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6811">
      <w:pPr>
        <w:pStyle w:val="ConsPlusNormal"/>
        <w:jc w:val="both"/>
        <w:outlineLvl w:val="0"/>
      </w:pPr>
      <w:bookmarkStart w:id="0" w:name="_GoBack"/>
      <w:bookmarkEnd w:id="0"/>
    </w:p>
    <w:p w:rsidR="00000000" w:rsidRDefault="00396811">
      <w:pPr>
        <w:pStyle w:val="ConsPlusNormal"/>
        <w:jc w:val="right"/>
      </w:pPr>
      <w:r>
        <w:t>Утверждаю</w:t>
      </w:r>
    </w:p>
    <w:p w:rsidR="00000000" w:rsidRDefault="00396811">
      <w:pPr>
        <w:pStyle w:val="ConsPlusNormal"/>
        <w:jc w:val="right"/>
      </w:pPr>
      <w:r>
        <w:t>Руководитель</w:t>
      </w:r>
    </w:p>
    <w:p w:rsidR="00000000" w:rsidRDefault="00396811">
      <w:pPr>
        <w:pStyle w:val="ConsPlusNormal"/>
        <w:jc w:val="right"/>
      </w:pPr>
      <w:r>
        <w:t>Федеральной службы</w:t>
      </w:r>
    </w:p>
    <w:p w:rsidR="00000000" w:rsidRDefault="00396811">
      <w:pPr>
        <w:pStyle w:val="ConsPlusNormal"/>
        <w:jc w:val="right"/>
      </w:pPr>
      <w:r>
        <w:t>по надзору в сфере</w:t>
      </w:r>
    </w:p>
    <w:p w:rsidR="00000000" w:rsidRDefault="00396811">
      <w:pPr>
        <w:pStyle w:val="ConsPlusNormal"/>
        <w:jc w:val="right"/>
      </w:pPr>
      <w:r>
        <w:t>защиты прав потребителей</w:t>
      </w:r>
    </w:p>
    <w:p w:rsidR="00000000" w:rsidRDefault="00396811">
      <w:pPr>
        <w:pStyle w:val="ConsPlusNormal"/>
        <w:jc w:val="right"/>
      </w:pPr>
      <w:r>
        <w:t>и благополучия человека</w:t>
      </w:r>
    </w:p>
    <w:p w:rsidR="00000000" w:rsidRDefault="00396811">
      <w:pPr>
        <w:pStyle w:val="ConsPlusNormal"/>
        <w:jc w:val="right"/>
      </w:pPr>
      <w:r>
        <w:t>Г.Г.ОНИЩЕНКО</w:t>
      </w:r>
    </w:p>
    <w:p w:rsidR="00000000" w:rsidRDefault="00396811">
      <w:pPr>
        <w:pStyle w:val="ConsPlusNormal"/>
        <w:jc w:val="right"/>
      </w:pPr>
      <w:r>
        <w:t>24 августа 2007 г. N 0100/8606-07-34</w:t>
      </w:r>
    </w:p>
    <w:p w:rsidR="00000000" w:rsidRDefault="00396811">
      <w:pPr>
        <w:pStyle w:val="ConsPlusNormal"/>
        <w:jc w:val="center"/>
      </w:pPr>
    </w:p>
    <w:p w:rsidR="00000000" w:rsidRDefault="00396811">
      <w:pPr>
        <w:pStyle w:val="ConsPlusNormal"/>
        <w:jc w:val="center"/>
        <w:rPr>
          <w:b/>
          <w:bCs/>
        </w:rPr>
      </w:pPr>
      <w:r>
        <w:rPr>
          <w:b/>
          <w:bCs/>
        </w:rPr>
        <w:t>РЕКОМЕНДУЕМЫЙ АССОРТИМЕНТ ПИЩЕВЫХ ПРОДУКТОВ</w:t>
      </w:r>
    </w:p>
    <w:p w:rsidR="00000000" w:rsidRDefault="00396811">
      <w:pPr>
        <w:pStyle w:val="ConsPlusNormal"/>
        <w:jc w:val="center"/>
        <w:rPr>
          <w:b/>
          <w:bCs/>
        </w:rPr>
      </w:pPr>
      <w:r>
        <w:rPr>
          <w:b/>
          <w:bCs/>
        </w:rPr>
        <w:t>ДЛЯ РЕАЛИЗАЦИИ В ШКОЛЬНЫХ БУФЕТАХ</w:t>
      </w:r>
    </w:p>
    <w:p w:rsidR="00000000" w:rsidRDefault="00396811">
      <w:pPr>
        <w:pStyle w:val="ConsPlusNormal"/>
        <w:jc w:val="center"/>
        <w:rPr>
          <w:b/>
          <w:bCs/>
        </w:rPr>
      </w:pPr>
    </w:p>
    <w:p w:rsidR="00000000" w:rsidRDefault="00396811">
      <w:pPr>
        <w:pStyle w:val="ConsPlusNormal"/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000000" w:rsidRDefault="00396811">
      <w:pPr>
        <w:pStyle w:val="ConsPlusNormal"/>
        <w:ind w:firstLine="540"/>
        <w:jc w:val="both"/>
      </w:pPr>
    </w:p>
    <w:p w:rsidR="00000000" w:rsidRDefault="00396811">
      <w:pPr>
        <w:pStyle w:val="ConsPlusNormal"/>
        <w:ind w:firstLine="540"/>
        <w:jc w:val="both"/>
      </w:pPr>
      <w:r>
        <w:t>Разработано: ГУ НИИ питания РАМН</w:t>
      </w:r>
    </w:p>
    <w:p w:rsidR="00000000" w:rsidRDefault="00396811">
      <w:pPr>
        <w:pStyle w:val="ConsPlusNormal"/>
        <w:ind w:firstLine="540"/>
        <w:jc w:val="both"/>
      </w:pPr>
      <w:r>
        <w:t>Академик РАМН, проф. Тутельян В.А., проф. Конь И.Я., к.м.н. Волкова Л.Ю., Димитриева С.А., к.м.н. Копытько М.В., Ларионова З.Г.</w:t>
      </w:r>
    </w:p>
    <w:p w:rsidR="00000000" w:rsidRDefault="00396811">
      <w:pPr>
        <w:pStyle w:val="ConsPlusNormal"/>
        <w:ind w:firstLine="540"/>
        <w:jc w:val="both"/>
      </w:pPr>
      <w:r>
        <w:t>Федеральной службой по надзору в сфере защиты прав потребителей и благополучия человека - Аксенова О.И., Яновская Г.В.</w:t>
      </w:r>
    </w:p>
    <w:p w:rsidR="00000000" w:rsidRDefault="00396811">
      <w:pPr>
        <w:pStyle w:val="ConsPlusNormal"/>
        <w:ind w:firstLine="540"/>
        <w:jc w:val="both"/>
      </w:pPr>
      <w:r>
        <w:t>Московским фондом содействия санитарно-эпидемиологическому благополучию населения - к.э.н. Тобис В.И., Отришко М.Г.</w:t>
      </w:r>
    </w:p>
    <w:p w:rsidR="00000000" w:rsidRDefault="00396811">
      <w:pPr>
        <w:pStyle w:val="ConsPlusNormal"/>
        <w:ind w:firstLine="540"/>
        <w:jc w:val="both"/>
      </w:pPr>
    </w:p>
    <w:p w:rsidR="00000000" w:rsidRDefault="00396811">
      <w:pPr>
        <w:pStyle w:val="ConsPlusNormal"/>
        <w:ind w:firstLine="540"/>
        <w:jc w:val="both"/>
      </w:pPr>
      <w:r>
        <w:t>Настоящий документ п</w:t>
      </w:r>
      <w:r>
        <w:t xml:space="preserve">редназначен для врачей органов государственного санитарно-эпидемиологического надзора, врачей-педиатров, врачей-диетологов, специалистов органов и учреждений Роспотребнадзора, директоров и зам. директоров по социальным вопросам образовательных учреждений, </w:t>
      </w:r>
      <w:r>
        <w:t>специалистов предприятий различных форм собственности, организующих питание учащихся в школах, и других специалистов, участвующих в организации питания учащихся образовательных учреждений.</w:t>
      </w:r>
    </w:p>
    <w:p w:rsidR="00000000" w:rsidRDefault="00396811">
      <w:pPr>
        <w:pStyle w:val="ConsPlusNormal"/>
        <w:ind w:firstLine="540"/>
        <w:jc w:val="both"/>
      </w:pPr>
    </w:p>
    <w:p w:rsidR="00000000" w:rsidRDefault="00396811">
      <w:pPr>
        <w:pStyle w:val="ConsPlusNormal"/>
        <w:ind w:firstLine="540"/>
        <w:jc w:val="both"/>
      </w:pPr>
      <w:r>
        <w:t xml:space="preserve">Настоящий документ разработан в соответствии с </w:t>
      </w:r>
      <w:hyperlink r:id="rId7" w:tooltip="Постановление Правительства РФ от 10.08.1998 N 917 (ред. от 05.10.1999) &quot;О Концепции государственной политики в области здорового питания населения Российской Федерации на период до 2005 года&quot;{КонсультантПлюс}" w:history="1">
        <w:r>
          <w:rPr>
            <w:color w:val="0000FF"/>
          </w:rPr>
          <w:t>Концепцией</w:t>
        </w:r>
      </w:hyperlink>
      <w:r>
        <w:t xml:space="preserve"> государственной политики в области здорового питания населения РФ, указывающей, что организация питания школьников принадлежит к числу приоритетных направлений деятельности ор</w:t>
      </w:r>
      <w:r>
        <w:t xml:space="preserve">ганов здравоохранения, госсанэпидслужбы и органов образования, а также в соответствии с распоряжением Президента РФ, Постановлением Правительства РФ и </w:t>
      </w:r>
      <w:hyperlink r:id="rId8" w:tooltip="Приказ Роспотребнадзора от 27.02.2007 N 54 &quot;О мерах по совершенствованию санитарно-эпидемиологического надзора за организацией питания в образовательных учреждениях&quot;{КонсультантПлюс}" w:history="1">
        <w:r>
          <w:rPr>
            <w:color w:val="0000FF"/>
          </w:rPr>
          <w:t>Приказом</w:t>
        </w:r>
      </w:hyperlink>
      <w:r>
        <w:t xml:space="preserve"> Руководителя Федеральной службы по надзору в сфере защит</w:t>
      </w:r>
      <w:r>
        <w:t>ы прав потребителей и благополучия человека N 54 от 27.02.2007 "О мерах по совершенствованию санитарно-эпидемиологического надзора за организацией питания в образовательных учреждениях".</w:t>
      </w:r>
    </w:p>
    <w:p w:rsidR="00000000" w:rsidRDefault="00396811">
      <w:pPr>
        <w:pStyle w:val="ConsPlusNormal"/>
        <w:ind w:firstLine="540"/>
        <w:jc w:val="both"/>
      </w:pPr>
      <w:r>
        <w:t>Реализация продуктов через школьные буфеты является, наряду с горячим</w:t>
      </w:r>
      <w:r>
        <w:t>и школьными завтраками и обедами, важнейшим фактором удовлетворения потребности детей в основных пищевых веществах и энергии. В связи с этим, одним из важных условий оптимизации питания детей является формирование ассортимента буфетной продукции.</w:t>
      </w:r>
    </w:p>
    <w:p w:rsidR="00000000" w:rsidRDefault="00396811">
      <w:pPr>
        <w:pStyle w:val="ConsPlusNormal"/>
        <w:ind w:firstLine="540"/>
        <w:jc w:val="both"/>
      </w:pPr>
      <w:r>
        <w:t>Настоящий</w:t>
      </w:r>
      <w:r>
        <w:t xml:space="preserve"> ассортимент пищевых продуктов, рекомендуемый для реализации через систему школьных буфетов, разработанный ГУ НИИ питания РАМН, Роспотребнадзором и Московским фондом содействия санитарно-эпидемиологическому благополучию населения, основан на современных пр</w:t>
      </w:r>
      <w:r>
        <w:t>едставлениях об оптимальном питании и включает преимущественно продукты с наиболее высокой пищевой ценностью. При этом в перечне проведено деление продуктов на продукты с более высокой и менее высокой пищевой ценностью. В рекомендуемый ассортимент продукто</w:t>
      </w:r>
      <w:r>
        <w:t>в включены преимущественно готовые к употреблению пищевые продукты промышленного производства в индивидуальной упаковке, что обеспечивает их гигиеническую безопасность.</w:t>
      </w:r>
    </w:p>
    <w:p w:rsidR="00000000" w:rsidRDefault="00396811">
      <w:pPr>
        <w:pStyle w:val="ConsPlusNormal"/>
        <w:ind w:firstLine="540"/>
        <w:jc w:val="both"/>
      </w:pPr>
      <w:r>
        <w:t>Ассортимент является рекомендуемым и может использоваться в качестве основы для разрабо</w:t>
      </w:r>
      <w:r>
        <w:t>тки ассортимента буфетной продукции в конкретных школьных учреждениях по согласованию с местными органами Роспотребнадзора.</w:t>
      </w:r>
    </w:p>
    <w:p w:rsidR="00000000" w:rsidRDefault="00396811">
      <w:pPr>
        <w:pStyle w:val="ConsPlusNormal"/>
        <w:ind w:firstLine="540"/>
        <w:jc w:val="both"/>
      </w:pPr>
      <w:r>
        <w:t>Наряду с рекомендуемыми продуктами ассортимент включает перечень пищевых продуктов, не рекомендуемых для реализации в школьных буфет</w:t>
      </w:r>
      <w:r>
        <w:t>ах, к которым относятся многие продукты, популярные среди школьников, но характеризующихся низкой пищевой ценностью.</w:t>
      </w:r>
    </w:p>
    <w:p w:rsidR="00000000" w:rsidRDefault="00396811">
      <w:pPr>
        <w:pStyle w:val="ConsPlusNormal"/>
        <w:ind w:firstLine="540"/>
        <w:jc w:val="both"/>
      </w:pPr>
    </w:p>
    <w:p w:rsidR="00000000" w:rsidRDefault="00396811">
      <w:pPr>
        <w:pStyle w:val="ConsPlusNormal"/>
        <w:jc w:val="center"/>
      </w:pPr>
      <w:r>
        <w:t>РЕКОМЕНДУЕМЫЙ АССОРТИМЕНТ ПИЩЕВЫХ ПРОДУКТОВ</w:t>
      </w:r>
    </w:p>
    <w:p w:rsidR="00000000" w:rsidRDefault="00396811">
      <w:pPr>
        <w:pStyle w:val="ConsPlusNormal"/>
        <w:jc w:val="center"/>
      </w:pPr>
      <w:r>
        <w:t>ДЛЯ РЕАЛИЗАЦИИ В ШКОЛЬНЫХ БУФЕТАХ</w:t>
      </w:r>
    </w:p>
    <w:p w:rsidR="00000000" w:rsidRDefault="0039681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159"/>
        <w:gridCol w:w="1872"/>
        <w:gridCol w:w="2457"/>
      </w:tblGrid>
      <w:tr w:rsidR="00000000">
        <w:trPr>
          <w:trHeight w:val="8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пищевых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продуктов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Масса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(объем)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порции,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упаковки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Примечания     </w:t>
            </w:r>
          </w:p>
        </w:tc>
      </w:tr>
      <w:tr w:rsidR="00000000">
        <w:trPr>
          <w:tblCellSpacing w:w="5" w:type="nil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Молоко и кисломолочные продукты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пастеризованное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стерилизованное,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т.ч. витаминизированное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3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мелкоштучной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упаковке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м.д.ж. 2,5%,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3,2%, 3,5%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Молочные напитки,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коктейли, пудинги,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десерты промышленного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термизированные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мелкоштучной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упаковке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массовой долей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сахара не более 10%</w:t>
            </w:r>
          </w:p>
        </w:tc>
      </w:tr>
      <w:tr w:rsidR="00000000">
        <w:trPr>
          <w:trHeight w:val="1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Кисломолочные продукты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(кефир, биокефир,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ряженка, йогурты и др.)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жизнеспособной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микрофлорой </w:t>
            </w:r>
            <w:hyperlink w:anchor="Par23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мелкоштучной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упаковке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м.д.ж. 2,5%,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3,2%, 3,5% и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сахаров, не более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10%, не подвергну-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тые термической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обработке; при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наличии в буфетах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охлаждаемого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прилавка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Йогуртные продукты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(йогуртеры, фругурты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др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мелкоштучной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упаковке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м.д.ж. не более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3,5% и сахаров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10%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Сливки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мелкоштучной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упаковке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м.д.ж. 10%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Мороженое в ассортименте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мелкоштучной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упаковке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охлаждаемого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прилавка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Сырки творожные 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охлаждаемого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прилавка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творожные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ассортименте, в т.ч.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витаминизированные </w:t>
            </w:r>
            <w:hyperlink w:anchor="Par23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порционной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упаковке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м.д.ж. не более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9%, с использовани-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 охлаждаемого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прилавка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Сыры твердые    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приготовления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бутербродов) </w:t>
            </w:r>
            <w:hyperlink w:anchor="Par23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охлаждаемого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прилавка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Сыры плавленые (неострых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сортов, без специй)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мелкоштучной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расфасовке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м.д.ж. не более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30 - 35%, при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наличии охлаждаемо-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 прилавка        </w:t>
            </w:r>
          </w:p>
        </w:tc>
      </w:tr>
      <w:tr w:rsidR="00000000">
        <w:trPr>
          <w:tblCellSpacing w:w="5" w:type="nil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Фрукты и овощи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фрукты (яблоки,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груши, мандарины,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апельсины, бананы, киви и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др.) </w:t>
            </w:r>
            <w:hyperlink w:anchor="Par23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мытые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Фруктовые и овощные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салаты промышленного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индивидуаль-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ной упаковке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охлаждаемого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прилавка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Свежие овощи (помидоры,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огурцы) </w:t>
            </w:r>
            <w:hyperlink w:anchor="Par23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мытые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Консервированные фрукты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овощи, фруктовые и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овощные пюре промышленно-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производства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мелкоштучной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упаковке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Колбасные изделия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Сосиски, колбаски детские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сардельки (специализи-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рованные виды для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школьного питания), в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т.ч. в тесте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условии обеспе-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чения термической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в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условиях школьного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буфета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Колбасы варено-копченые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приготовления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бутербродов),   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специализированные виды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школьного питания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охлаждаемого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прилавка           </w:t>
            </w:r>
          </w:p>
        </w:tc>
      </w:tr>
      <w:tr w:rsidR="00000000">
        <w:trPr>
          <w:tblCellSpacing w:w="5" w:type="nil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Напитки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и нектары плодовые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(фруктовые) и овощные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натуральные промышленного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</w:t>
            </w:r>
            <w:hyperlink w:anchor="Par23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мелкоштучной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упаковке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 витаминизирован-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 промышленного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готовые или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сухие инстантные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(быстрорастворимые) </w:t>
            </w:r>
            <w:hyperlink w:anchor="Par23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непосредственно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реализацией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Бутилированная вода для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питья - минеральная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питьевая, негазированная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слабогазированная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мелкоштучной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упаковке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Чай, какао или кофейный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напиток, напиток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шиповника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Сокосодержащие безалко-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гольные напитки, в том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обогащенные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микронутриентами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пониженным содержанием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сахара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Кисели витаминизированные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концентрата быстрого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приготовления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непосредственно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реализацией  </w:t>
            </w:r>
          </w:p>
        </w:tc>
      </w:tr>
      <w:tr w:rsidR="00000000">
        <w:trPr>
          <w:tblCellSpacing w:w="5" w:type="nil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Хлебобулочные изделия     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(ржано-пшеничный,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зерновой с отрубями), а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специализированные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хлебобулочных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изделий, обогащенных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микронутриентами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"Молодецкий",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"Школьный",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"Студенческий"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др., булочки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"Школьные"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Мучные печеные кулинарные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(пирожки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джемом, капустой,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картофелем, рисом и др.)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Печенье, крекеры, галеты,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витаминизирован-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ные </w:t>
            </w:r>
            <w:hyperlink w:anchor="Par23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Сладкие блюда собствен-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ного приготовления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(яблоки запеченные,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яблоки, фаршированные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фруктами, овощными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крупяными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начинками,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шарлотка, фруктовые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молочные желе)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охлаждаемого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прилавка, срок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 не более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часов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Варенье, джем, повидло,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порционной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упаковке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Сухарики пшеничные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ржаные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мелкоштучной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упаковке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жгучих специй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Поп-корн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мелкоштучной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расфасовке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Пицца школьная  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условии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термической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в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условиях школьного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буфета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Завтраки сухие (крупяные,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картофельные), в т.ч.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витаминизированные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порционной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упаковке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Кондитерские изделия, в том числе обогащенные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витаминами и микроэлементами    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Вафли           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Пряники         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Пастила         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Зефир           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Мармелад        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Шоколад         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Шоколадные конфеты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 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индивидуальной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упаковке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</w:t>
            </w:r>
          </w:p>
        </w:tc>
      </w:tr>
      <w:tr w:rsidR="00000000">
        <w:trPr>
          <w:tblCellSpacing w:w="5" w:type="nil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Орехи и сухофрукты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Орехи, сухофрукты, очи-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щенные семена масличных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культур, злаковые хлопья,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сухофрукты и их смеси </w:t>
            </w:r>
            <w:hyperlink w:anchor="Par23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порционной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упаковке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Сахар в порционной упаковке                  </w:t>
            </w:r>
          </w:p>
        </w:tc>
      </w:tr>
      <w:tr w:rsidR="00000000">
        <w:trPr>
          <w:tblCellSpacing w:w="5" w:type="nil"/>
        </w:trPr>
        <w:tc>
          <w:tcPr>
            <w:tcW w:w="80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продукты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Бульон куриный из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натурального концентрата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промышленного      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 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непосредственно    </w:t>
            </w:r>
          </w:p>
          <w:p w:rsidR="00000000" w:rsidRDefault="0039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реализацией  </w:t>
            </w:r>
          </w:p>
        </w:tc>
      </w:tr>
    </w:tbl>
    <w:p w:rsidR="00000000" w:rsidRDefault="00396811">
      <w:pPr>
        <w:pStyle w:val="ConsPlusNormal"/>
        <w:ind w:firstLine="540"/>
        <w:jc w:val="both"/>
      </w:pPr>
    </w:p>
    <w:p w:rsidR="00000000" w:rsidRDefault="00396811">
      <w:pPr>
        <w:pStyle w:val="ConsPlusNormal"/>
        <w:ind w:firstLine="540"/>
        <w:jc w:val="both"/>
      </w:pPr>
      <w:r>
        <w:t>--------------------------------</w:t>
      </w:r>
    </w:p>
    <w:p w:rsidR="00000000" w:rsidRDefault="00396811">
      <w:pPr>
        <w:pStyle w:val="ConsPlusNormal"/>
        <w:ind w:firstLine="540"/>
        <w:jc w:val="both"/>
      </w:pPr>
      <w:bookmarkStart w:id="1" w:name="Par231"/>
      <w:bookmarkEnd w:id="1"/>
      <w:r>
        <w:t>&lt;*&gt; Продукты с более высокой пищевой ценностью, предпочтительные для реализации</w:t>
      </w:r>
    </w:p>
    <w:p w:rsidR="00000000" w:rsidRDefault="00396811">
      <w:pPr>
        <w:pStyle w:val="ConsPlusNormal"/>
        <w:ind w:firstLine="540"/>
        <w:jc w:val="both"/>
      </w:pPr>
    </w:p>
    <w:p w:rsidR="00000000" w:rsidRDefault="00396811">
      <w:pPr>
        <w:pStyle w:val="ConsPlusNormal"/>
        <w:jc w:val="center"/>
      </w:pPr>
      <w:r>
        <w:t>ПЕРЕЧЕНЬ ПИЩЕВЫХ ПРОДУКТОВ, НЕ РЕКОМЕНДУЕМЫХ ДЛЯ РЕАЛИЗАЦИИ</w:t>
      </w:r>
    </w:p>
    <w:p w:rsidR="00000000" w:rsidRDefault="00396811">
      <w:pPr>
        <w:pStyle w:val="ConsPlusNormal"/>
        <w:jc w:val="center"/>
      </w:pPr>
      <w:r>
        <w:t>В ШКОЛЬНЫХ БУФЕТАХ</w:t>
      </w:r>
    </w:p>
    <w:p w:rsidR="00000000" w:rsidRDefault="00396811">
      <w:pPr>
        <w:pStyle w:val="ConsPlusNormal"/>
        <w:ind w:firstLine="540"/>
        <w:jc w:val="both"/>
      </w:pPr>
    </w:p>
    <w:p w:rsidR="00000000" w:rsidRDefault="00396811">
      <w:pPr>
        <w:pStyle w:val="ConsPlusNormal"/>
        <w:ind w:firstLine="540"/>
        <w:jc w:val="both"/>
      </w:pPr>
      <w:r>
        <w:t>1. Чипсы.</w:t>
      </w:r>
    </w:p>
    <w:p w:rsidR="00000000" w:rsidRDefault="00396811">
      <w:pPr>
        <w:pStyle w:val="ConsPlusNormal"/>
        <w:ind w:firstLine="540"/>
        <w:jc w:val="both"/>
      </w:pPr>
      <w:r>
        <w:t>2. Гамбургеры, чизбургеры.</w:t>
      </w:r>
    </w:p>
    <w:p w:rsidR="00000000" w:rsidRDefault="00396811">
      <w:pPr>
        <w:pStyle w:val="ConsPlusNormal"/>
        <w:ind w:firstLine="540"/>
        <w:jc w:val="both"/>
      </w:pPr>
      <w:r>
        <w:t>3. Сосательные и жевательные конфеты с высоким содер</w:t>
      </w:r>
      <w:r>
        <w:t>жанием сахара.</w:t>
      </w:r>
    </w:p>
    <w:p w:rsidR="00000000" w:rsidRDefault="00396811">
      <w:pPr>
        <w:pStyle w:val="ConsPlusNormal"/>
        <w:ind w:firstLine="540"/>
        <w:jc w:val="both"/>
      </w:pPr>
      <w:r>
        <w:t>4. Сильногазированные напитки.</w:t>
      </w:r>
    </w:p>
    <w:p w:rsidR="00000000" w:rsidRDefault="00396811">
      <w:pPr>
        <w:pStyle w:val="ConsPlusNormal"/>
        <w:ind w:firstLine="540"/>
        <w:jc w:val="both"/>
      </w:pPr>
      <w:r>
        <w:t>5. Мучные жареные кулинарные изделия.</w:t>
      </w:r>
    </w:p>
    <w:p w:rsidR="00000000" w:rsidRDefault="00396811">
      <w:pPr>
        <w:pStyle w:val="ConsPlusNormal"/>
        <w:ind w:firstLine="540"/>
        <w:jc w:val="both"/>
      </w:pPr>
      <w:r>
        <w:t>6. Кумыс и другие кисломолочные продукты с содержанием этанола (более 0,5%).</w:t>
      </w:r>
    </w:p>
    <w:p w:rsidR="00000000" w:rsidRDefault="00396811">
      <w:pPr>
        <w:pStyle w:val="ConsPlusNormal"/>
        <w:ind w:firstLine="540"/>
        <w:jc w:val="both"/>
      </w:pPr>
      <w:r>
        <w:t>7. Безалкогольные тонизирующие напитки.</w:t>
      </w:r>
    </w:p>
    <w:p w:rsidR="00000000" w:rsidRDefault="00396811">
      <w:pPr>
        <w:pStyle w:val="ConsPlusNormal"/>
        <w:ind w:firstLine="540"/>
        <w:jc w:val="both"/>
      </w:pPr>
      <w:r>
        <w:t>8. Натуральный кофе.</w:t>
      </w:r>
    </w:p>
    <w:p w:rsidR="00000000" w:rsidRDefault="00396811">
      <w:pPr>
        <w:pStyle w:val="ConsPlusNormal"/>
        <w:ind w:firstLine="540"/>
        <w:jc w:val="both"/>
      </w:pPr>
    </w:p>
    <w:p w:rsidR="00000000" w:rsidRDefault="00396811">
      <w:pPr>
        <w:pStyle w:val="ConsPlusNormal"/>
        <w:ind w:firstLine="540"/>
        <w:jc w:val="both"/>
      </w:pPr>
    </w:p>
    <w:p w:rsidR="00396811" w:rsidRDefault="0039681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3968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11" w:rsidRDefault="00396811">
      <w:pPr>
        <w:spacing w:after="0" w:line="240" w:lineRule="auto"/>
      </w:pPr>
      <w:r>
        <w:separator/>
      </w:r>
    </w:p>
  </w:endnote>
  <w:endnote w:type="continuationSeparator" w:id="0">
    <w:p w:rsidR="00396811" w:rsidRDefault="0039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681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68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68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68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91E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91E39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91E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91E39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968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681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68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68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68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91E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91E39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91E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91E39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968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11" w:rsidRDefault="00396811">
      <w:pPr>
        <w:spacing w:after="0" w:line="240" w:lineRule="auto"/>
      </w:pPr>
      <w:r>
        <w:separator/>
      </w:r>
    </w:p>
  </w:footnote>
  <w:footnote w:type="continuationSeparator" w:id="0">
    <w:p w:rsidR="00396811" w:rsidRDefault="0039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68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"Рекомендуемый ассортимент пищевых продуктов для реализации в школьных буфетах. Методические рекомендации"</w:t>
          </w:r>
          <w:r>
            <w:rPr>
              <w:rFonts w:ascii="Tahoma" w:hAnsi="Tahoma" w:cs="Tahoma"/>
              <w:sz w:val="16"/>
              <w:szCs w:val="16"/>
            </w:rPr>
            <w:br/>
            <w:t>(утв. Роспотр...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68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968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68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16.02.2015</w:t>
          </w:r>
        </w:p>
      </w:tc>
    </w:tr>
  </w:tbl>
  <w:p w:rsidR="00000000" w:rsidRDefault="0039681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9681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1E3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905000" cy="44640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3968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"Рекомендуемый ассортимент пищевых продуктов для реализации в школьных буфетах. Методические рекомендации"</w:t>
          </w:r>
          <w:r>
            <w:rPr>
              <w:rFonts w:ascii="Tahoma" w:hAnsi="Tahoma" w:cs="Tahoma"/>
              <w:sz w:val="16"/>
              <w:szCs w:val="16"/>
            </w:rPr>
            <w:br/>
            <w:t>(утв. Роспотр...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68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968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68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</w:t>
          </w:r>
          <w:r>
            <w:rPr>
              <w:rFonts w:ascii="Tahoma" w:hAnsi="Tahoma" w:cs="Tahoma"/>
              <w:sz w:val="16"/>
              <w:szCs w:val="16"/>
            </w:rPr>
            <w:t>6.02.2015</w:t>
          </w:r>
        </w:p>
      </w:tc>
    </w:tr>
  </w:tbl>
  <w:p w:rsidR="00000000" w:rsidRDefault="0039681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9681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39"/>
    <w:rsid w:val="00396811"/>
    <w:rsid w:val="006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1D2A804BE27C974922EDFBA603861269C4603DCEF67A2BF011DE373qEi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61D2A804BE27C974922EDFBA60386127944705D4E967A2BF011DE373ECC204BE4618D9F484AD09q1i6J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9542</Characters>
  <Application>Microsoft Office Word</Application>
  <DocSecurity>2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"Рекомендуемый ассортимент пищевых продуктов для реализации в школьных буфетах. Методические рекомендации"(утв. Роспотребнадзором 24.08.2007 N 0100/8606-07-34)</vt:lpstr>
    </vt:vector>
  </TitlesOfParts>
  <Company>SPecialiST RePack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"Рекомендуемый ассортимент пищевых продуктов для реализации в школьных буфетах. Методические рекомендации"(утв. Роспотребнадзором 24.08.2007 N 0100/8606-07-34)</dc:title>
  <dc:creator>ConsultantPlus</dc:creator>
  <cp:lastModifiedBy>Учительская</cp:lastModifiedBy>
  <cp:revision>2</cp:revision>
  <dcterms:created xsi:type="dcterms:W3CDTF">2015-05-22T07:25:00Z</dcterms:created>
  <dcterms:modified xsi:type="dcterms:W3CDTF">2015-05-22T07:25:00Z</dcterms:modified>
</cp:coreProperties>
</file>