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18" w:rsidRDefault="00F61218" w:rsidP="00F612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Информационно – методические  условия реализации образовательных программ</w:t>
      </w:r>
    </w:p>
    <w:p w:rsidR="00F61218" w:rsidRDefault="00F61218" w:rsidP="00F61218">
      <w:pPr>
        <w:keepNext/>
        <w:keepLines/>
        <w:suppressAutoHyphens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</w:rPr>
      </w:pPr>
    </w:p>
    <w:p w:rsidR="00F61218" w:rsidRDefault="00F61218" w:rsidP="00F6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Информационно-образовательная среда </w:t>
      </w:r>
      <w:proofErr w:type="spellStart"/>
      <w:r>
        <w:rPr>
          <w:rFonts w:ascii="Times New Roman" w:eastAsia="Times New Roman" w:hAnsi="Times New Roman" w:cs="Times New Roman"/>
          <w:sz w:val="24"/>
        </w:rPr>
        <w:t>МОУТетюшской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средней школы представлена   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F61218" w:rsidRDefault="00F61218" w:rsidP="00F6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Создаваемая   информационно-образовательная среда МОУ </w:t>
      </w:r>
      <w:proofErr w:type="spellStart"/>
      <w:r>
        <w:rPr>
          <w:rFonts w:ascii="Times New Roman" w:eastAsia="Times New Roman" w:hAnsi="Times New Roman" w:cs="Times New Roman"/>
          <w:sz w:val="24"/>
        </w:rPr>
        <w:t>Тетюшской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средней школы  построена в соответствии со следующей иерархией:</w:t>
      </w:r>
    </w:p>
    <w:p w:rsidR="00F61218" w:rsidRDefault="00F61218" w:rsidP="00F612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единая информационно-образовательная среда страны;</w:t>
      </w:r>
    </w:p>
    <w:p w:rsidR="00F61218" w:rsidRDefault="00F61218" w:rsidP="00F612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единая информационно-образовательная среда региона;</w:t>
      </w:r>
    </w:p>
    <w:p w:rsidR="00F61218" w:rsidRDefault="00F61218" w:rsidP="00F612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информационно-образовательная среда образовательной организации;</w:t>
      </w:r>
    </w:p>
    <w:p w:rsidR="00F61218" w:rsidRDefault="00F61218" w:rsidP="00F612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предметная информационно-образовательная среда;</w:t>
      </w:r>
    </w:p>
    <w:p w:rsidR="00F61218" w:rsidRDefault="00F61218" w:rsidP="00F612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информационно-образовательная среда УМК;</w:t>
      </w:r>
    </w:p>
    <w:p w:rsidR="00F61218" w:rsidRDefault="00F61218" w:rsidP="00F612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информационно-образовательная среда компонентов УМК;</w:t>
      </w:r>
    </w:p>
    <w:p w:rsidR="00F61218" w:rsidRDefault="00F61218" w:rsidP="00F612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информационно-образовательная среда элементов УМК.</w:t>
      </w:r>
    </w:p>
    <w:p w:rsidR="00F61218" w:rsidRDefault="00F61218" w:rsidP="00F6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Основными элементами </w:t>
      </w:r>
      <w:proofErr w:type="gramStart"/>
      <w:r>
        <w:rPr>
          <w:rFonts w:ascii="Times New Roman" w:eastAsia="Times New Roman" w:hAnsi="Times New Roman" w:cs="Times New Roman"/>
          <w:sz w:val="24"/>
        </w:rPr>
        <w:t>информационно-образовательная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средаМОУТетюшской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средней школы являются:</w:t>
      </w:r>
    </w:p>
    <w:p w:rsidR="00F61218" w:rsidRDefault="00F61218" w:rsidP="00F6121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информационно-образовательные ресурсы в виде печатной продукции;</w:t>
      </w:r>
    </w:p>
    <w:p w:rsidR="00F61218" w:rsidRDefault="00F61218" w:rsidP="00F6121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информационно-образовательные ресурсы на сменных оптических носителях;</w:t>
      </w:r>
    </w:p>
    <w:p w:rsidR="00F61218" w:rsidRDefault="00F61218" w:rsidP="00F6121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информационно-образовательные ресурсы сети Интернет;</w:t>
      </w:r>
    </w:p>
    <w:p w:rsidR="00F61218" w:rsidRDefault="00F61218" w:rsidP="00F6121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вычислительная и информационно-телекоммуникационная инфраструктура;</w:t>
      </w:r>
    </w:p>
    <w:p w:rsidR="00F61218" w:rsidRDefault="00F61218" w:rsidP="00F6121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прикладные программы, в том числе поддерживающие администрирование и финансово-хозяйственную деятельность образовательной организации (бухгалтерский учет, делопроизводство, кадры и т. д.).</w:t>
      </w:r>
    </w:p>
    <w:p w:rsidR="00F61218" w:rsidRDefault="00F61218" w:rsidP="00F6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Необходимое для использования ИКТ оборудование  отвечает современным </w:t>
      </w:r>
      <w:proofErr w:type="gramStart"/>
      <w:r>
        <w:rPr>
          <w:rFonts w:ascii="Times New Roman" w:eastAsia="Times New Roman" w:hAnsi="Times New Roman" w:cs="Times New Roman"/>
          <w:sz w:val="24"/>
        </w:rPr>
        <w:t>требованиям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обеспечивать использование ИКТ:</w:t>
      </w:r>
    </w:p>
    <w:p w:rsidR="00F61218" w:rsidRDefault="00F61218" w:rsidP="00F6121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учебной деятельности;</w:t>
      </w:r>
    </w:p>
    <w:p w:rsidR="00F61218" w:rsidRDefault="00F61218" w:rsidP="00F6121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внеурочной деятельности;</w:t>
      </w:r>
    </w:p>
    <w:p w:rsidR="00F61218" w:rsidRDefault="00F61218" w:rsidP="00F6121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исследовательской и проектной деятельности;</w:t>
      </w:r>
    </w:p>
    <w:p w:rsidR="00F61218" w:rsidRDefault="00F61218" w:rsidP="00F6121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измерении, контроле и оценке результатов образования;</w:t>
      </w:r>
    </w:p>
    <w:p w:rsidR="00F61218" w:rsidRDefault="00F61218" w:rsidP="00F6121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F61218" w:rsidRDefault="00F61218" w:rsidP="00F6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Учебно-методическое и информационное оснащение образовательного процесса обеспечивает возможность: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создания и использования диаграмм различных видов (алгоритмических, концептуальных, классификационных, организационных, хронологических, родства и </w:t>
      </w:r>
      <w:r>
        <w:rPr>
          <w:rFonts w:ascii="Times New Roman" w:eastAsia="Times New Roman" w:hAnsi="Times New Roman" w:cs="Times New Roman"/>
          <w:sz w:val="24"/>
        </w:rPr>
        <w:lastRenderedPageBreak/>
        <w:t>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видеосообщений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выступления с аудио-, виде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графическим экранным сопровождением;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вывода информации на бумагу и т. п. и в трехмерную материальную среду (печать);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гипермедиасообщений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информационной среде образовательной организации;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поиска и получения информации;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вещания (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подкастинга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использования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носимыхаудиовидеоустройств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учебной деятельности на уроке и вне урока;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создания, заполнения и анализа баз данных, в том числе определителей; их наглядного представления;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естественно-научных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объектов и явлений;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исполнения  музыкальных произведений с применением использования клавишного синтезатора;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художественного творчества с использованием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ИКТ-инструментов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реализации художественно-оформительских и издательских проектов;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занятий по изучению правил дорожного движения с использованием игр, оборудования, а также компьютерных тренажеров;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медиаресурсов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>
        <w:rPr>
          <w:rFonts w:ascii="Times New Roman" w:eastAsia="Times New Roman" w:hAnsi="Times New Roman" w:cs="Times New Roman"/>
          <w:sz w:val="24"/>
        </w:rPr>
        <w:t>тексто-графических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аудиовидеоматериалов</w:t>
      </w:r>
      <w:proofErr w:type="spellEnd"/>
      <w:r>
        <w:rPr>
          <w:rFonts w:ascii="Times New Roman" w:eastAsia="Times New Roman" w:hAnsi="Times New Roman" w:cs="Times New Roman"/>
          <w:sz w:val="24"/>
        </w:rPr>
        <w:t>, результатов творческой, научно-исследовательской и проектной деятельности обучающихся;</w:t>
      </w:r>
    </w:p>
    <w:p w:rsidR="00F61218" w:rsidRDefault="00F61218" w:rsidP="00F612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проведения массовых мероприятий, собраний, представлений; досуга 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общения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F61218" w:rsidRDefault="00F61218" w:rsidP="00F612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указанные виды деятельности обеспечиваются расходными материалами.</w:t>
      </w:r>
    </w:p>
    <w:p w:rsidR="00F61218" w:rsidRDefault="00F61218" w:rsidP="00F612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35" w:type="dxa"/>
        <w:tblInd w:w="392" w:type="dxa"/>
        <w:tblLayout w:type="fixed"/>
        <w:tblLook w:val="04A0"/>
      </w:tblPr>
      <w:tblGrid>
        <w:gridCol w:w="567"/>
        <w:gridCol w:w="6168"/>
        <w:gridCol w:w="2700"/>
      </w:tblGrid>
      <w:tr w:rsidR="00F61218" w:rsidTr="00F612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F61218" w:rsidTr="00F612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подключения к сети Интернет,</w:t>
            </w:r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подключения (выделенный, аналоговый)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Выделенный</w:t>
            </w:r>
          </w:p>
        </w:tc>
      </w:tr>
      <w:tr w:rsidR="00F61218" w:rsidTr="00F612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входа</w:t>
            </w:r>
          </w:p>
        </w:tc>
      </w:tr>
      <w:tr w:rsidR="00F61218" w:rsidTr="00F612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локальных сетей, имеющихся в образовательном учреждении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1218" w:rsidTr="00F612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электронной почты образовательного учреждения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tetys@yandex.ru</w:t>
              </w:r>
            </w:hyperlink>
          </w:p>
        </w:tc>
      </w:tr>
      <w:tr w:rsidR="00F61218" w:rsidTr="00F612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сайта образовательного учреждения, периодичность его обновления.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tetysch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wix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18" w:rsidTr="00F612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базы данных и знаний по профилю образовательных программ</w:t>
            </w:r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simbir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ресурсы по всем учебным дисциплинам,</w:t>
            </w:r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школы </w:t>
            </w:r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proofErr w:type="gram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http://ul-tetyush-sosh.ru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18" w:rsidTr="00F612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интерактивных досок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F61218" w:rsidTr="00F612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мультимедиа оборудования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18" w:rsidRDefault="00F6121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F61218" w:rsidRDefault="00F61218" w:rsidP="00F6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F61218" w:rsidRDefault="00F61218" w:rsidP="00F612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107490" w:rsidRDefault="00107490"/>
    <w:sectPr w:rsidR="0010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704"/>
    <w:multiLevelType w:val="multilevel"/>
    <w:tmpl w:val="61544E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DE60B9"/>
    <w:multiLevelType w:val="multilevel"/>
    <w:tmpl w:val="E12CF2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B9A2240"/>
    <w:multiLevelType w:val="multilevel"/>
    <w:tmpl w:val="300A47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34B7355"/>
    <w:multiLevelType w:val="multilevel"/>
    <w:tmpl w:val="C0785A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218"/>
    <w:rsid w:val="00107490"/>
    <w:rsid w:val="00F6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1218"/>
    <w:rPr>
      <w:color w:val="0000FF"/>
      <w:u w:val="single"/>
    </w:rPr>
  </w:style>
  <w:style w:type="paragraph" w:styleId="a4">
    <w:name w:val="No Spacing"/>
    <w:uiPriority w:val="1"/>
    <w:qFormat/>
    <w:rsid w:val="00F6121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tysch-school.wix.com" TargetMode="External"/><Relationship Id="rId11" Type="http://schemas.openxmlformats.org/officeDocument/2006/relationships/hyperlink" Target="http://ul-tetyush-sosh.ru" TargetMode="External"/><Relationship Id="rId5" Type="http://schemas.openxmlformats.org/officeDocument/2006/relationships/hyperlink" Target="mailto:tetys@yandex.ru" TargetMode="External"/><Relationship Id="rId10" Type="http://schemas.openxmlformats.org/officeDocument/2006/relationships/hyperlink" Target="http://www.simb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</dc:creator>
  <cp:keywords/>
  <dc:description/>
  <cp:lastModifiedBy>TSH</cp:lastModifiedBy>
  <cp:revision>2</cp:revision>
  <dcterms:created xsi:type="dcterms:W3CDTF">2016-04-14T10:21:00Z</dcterms:created>
  <dcterms:modified xsi:type="dcterms:W3CDTF">2016-04-14T10:21:00Z</dcterms:modified>
</cp:coreProperties>
</file>