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910DB" w14:textId="77777777" w:rsidR="00394132" w:rsidRPr="00E70035" w:rsidRDefault="00394132" w:rsidP="00952518">
      <w:pPr>
        <w:spacing w:after="240" w:line="240" w:lineRule="auto"/>
        <w:rPr>
          <w:lang w:val="fr-CH"/>
        </w:rPr>
      </w:pPr>
      <w:bookmarkStart w:id="0" w:name="_GoBack"/>
      <w:bookmarkEnd w:id="0"/>
      <w:r>
        <w:rPr>
          <w:i/>
          <w:lang w:val="fr-CH"/>
        </w:rPr>
        <w:t>Religions</w:t>
      </w:r>
      <w:r w:rsidR="00813105">
        <w:rPr>
          <w:iCs/>
          <w:lang w:val="fr-CH"/>
        </w:rPr>
        <w:t xml:space="preserve"> </w:t>
      </w:r>
      <w:r w:rsidRPr="00E70035">
        <w:rPr>
          <w:b/>
          <w:bCs/>
          <w:iCs/>
          <w:lang w:val="fr-CH"/>
        </w:rPr>
        <w:t>20</w:t>
      </w:r>
      <w:r>
        <w:rPr>
          <w:b/>
          <w:bCs/>
          <w:iCs/>
          <w:lang w:val="fr-CH"/>
        </w:rPr>
        <w:t>11</w:t>
      </w:r>
      <w:r w:rsidRPr="00E70035">
        <w:rPr>
          <w:iCs/>
          <w:lang w:val="fr-CH"/>
        </w:rPr>
        <w:t>,</w:t>
      </w:r>
      <w:r w:rsidR="00813105">
        <w:rPr>
          <w:iCs/>
          <w:lang w:val="fr-CH"/>
        </w:rPr>
        <w:t xml:space="preserve"> </w:t>
      </w:r>
      <w:r>
        <w:rPr>
          <w:i/>
          <w:iCs/>
          <w:lang w:val="fr-CH"/>
        </w:rPr>
        <w:t>2</w:t>
      </w:r>
      <w:r w:rsidRPr="00E70035">
        <w:rPr>
          <w:iCs/>
          <w:lang w:val="fr-CH"/>
        </w:rPr>
        <w:t>,</w:t>
      </w:r>
      <w:r w:rsidR="00813105">
        <w:rPr>
          <w:iCs/>
          <w:lang w:val="fr-CH"/>
        </w:rPr>
        <w:t xml:space="preserve"> </w:t>
      </w:r>
      <w:r w:rsidRPr="00E70035">
        <w:rPr>
          <w:iCs/>
          <w:lang w:val="fr-CH"/>
        </w:rPr>
        <w:t>1-x</w:t>
      </w:r>
      <w:r w:rsidR="00813105">
        <w:rPr>
          <w:i/>
          <w:lang w:val="fr-CH"/>
        </w:rPr>
        <w:t xml:space="preserve"> </w:t>
      </w:r>
      <w:r w:rsidRPr="00E70035">
        <w:rPr>
          <w:lang w:val="fr-CH"/>
        </w:rPr>
        <w:t>manuscripts;</w:t>
      </w:r>
      <w:r w:rsidR="00813105">
        <w:rPr>
          <w:lang w:val="fr-CH"/>
        </w:rPr>
        <w:t xml:space="preserve"> </w:t>
      </w:r>
      <w:r w:rsidRPr="00E70035">
        <w:rPr>
          <w:lang w:val="fr-CH"/>
        </w:rPr>
        <w:t>doi:10.3390/</w:t>
      </w:r>
      <w:r>
        <w:rPr>
          <w:lang w:val="fr-CH"/>
        </w:rPr>
        <w:t>rel2</w:t>
      </w:r>
      <w:r w:rsidRPr="00E70035">
        <w:rPr>
          <w:lang w:val="fr-CH"/>
        </w:rPr>
        <w:t>0x000x</w:t>
      </w:r>
    </w:p>
    <w:p w14:paraId="6B98A342" w14:textId="56ECFBAB" w:rsidR="00394132" w:rsidRPr="000B2A8B" w:rsidRDefault="00CC4E31" w:rsidP="00952518">
      <w:pPr>
        <w:spacing w:line="240" w:lineRule="auto"/>
        <w:jc w:val="right"/>
        <w:rPr>
          <w:i/>
        </w:rPr>
      </w:pPr>
      <w:r>
        <w:rPr>
          <w:noProof/>
          <w:sz w:val="20"/>
          <w:lang w:eastAsia="en-US"/>
        </w:rPr>
        <mc:AlternateContent>
          <mc:Choice Requires="wps">
            <w:drawing>
              <wp:inline distT="0" distB="0" distL="0" distR="0" wp14:anchorId="688A8DF6" wp14:editId="53ED6FF5">
                <wp:extent cx="1007110" cy="146050"/>
                <wp:effectExtent l="0" t="0" r="0" b="63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1460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8FFA7" w14:textId="77777777" w:rsidR="00935DA9" w:rsidRPr="00F55CA4" w:rsidRDefault="00935DA9" w:rsidP="00394132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b/>
                                <w:color w:val="00B0F0"/>
                                <w:sz w:val="20"/>
                                <w:lang w:val="fr-FR"/>
                              </w:rPr>
                            </w:pPr>
                            <w:r w:rsidRPr="00F55CA4">
                              <w:rPr>
                                <w:b/>
                                <w:color w:val="FFFFFF"/>
                                <w:sz w:val="20"/>
                                <w:lang w:val="fr-FR"/>
                              </w:rPr>
                              <w:t>OPEN ACCESS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79.3pt;height:1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" fillcolor="#00b0f0" stroked="f">
                <v:textbox style="mso-fit-shape-to-text:t" inset="0,0,0,0">
                  <w:txbxContent>
                    <w:p w14:paraId="5028FFA7" w14:textId="77777777" w:rsidR="00935DA9" w:rsidRPr="00F55CA4" w:rsidRDefault="00935DA9" w:rsidP="00394132">
                      <w:pPr>
                        <w:widowControl w:val="0"/>
                        <w:spacing w:line="240" w:lineRule="auto"/>
                        <w:jc w:val="center"/>
                        <w:rPr>
                          <w:b/>
                          <w:color w:val="00B0F0"/>
                          <w:sz w:val="20"/>
                          <w:lang w:val="fr-FR"/>
                        </w:rPr>
                      </w:pPr>
                      <w:r w:rsidRPr="00F55CA4">
                        <w:rPr>
                          <w:b/>
                          <w:color w:val="FFFFFF"/>
                          <w:sz w:val="20"/>
                          <w:lang w:val="fr-FR"/>
                        </w:rPr>
                        <w:t>OPEN ACCESS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BC0500" w14:textId="77777777" w:rsidR="00394132" w:rsidRPr="00725036" w:rsidRDefault="00394132" w:rsidP="00952518">
      <w:pPr>
        <w:spacing w:line="240" w:lineRule="auto"/>
        <w:jc w:val="right"/>
        <w:rPr>
          <w:b/>
          <w:i/>
          <w:iCs/>
          <w:color w:val="006699"/>
          <w:sz w:val="72"/>
          <w:szCs w:val="72"/>
        </w:rPr>
      </w:pPr>
      <w:r w:rsidRPr="00725036">
        <w:rPr>
          <w:b/>
          <w:i/>
          <w:iCs/>
          <w:color w:val="006699"/>
          <w:sz w:val="72"/>
          <w:szCs w:val="72"/>
        </w:rPr>
        <w:t>religions</w:t>
      </w:r>
    </w:p>
    <w:p w14:paraId="1D18ABBE" w14:textId="77777777" w:rsidR="00394132" w:rsidRPr="00364414" w:rsidRDefault="00394132" w:rsidP="00952518">
      <w:pPr>
        <w:spacing w:line="240" w:lineRule="auto"/>
        <w:jc w:val="right"/>
        <w:rPr>
          <w:b/>
        </w:rPr>
      </w:pPr>
      <w:r w:rsidRPr="00364414">
        <w:rPr>
          <w:b/>
        </w:rPr>
        <w:t>ISSN</w:t>
      </w:r>
      <w:r w:rsidR="00813105">
        <w:rPr>
          <w:b/>
        </w:rPr>
        <w:t xml:space="preserve"> </w:t>
      </w:r>
      <w:r w:rsidRPr="003A49B4">
        <w:rPr>
          <w:b/>
        </w:rPr>
        <w:t>2077-1444</w:t>
      </w:r>
    </w:p>
    <w:p w14:paraId="56814A39" w14:textId="77777777" w:rsidR="00394132" w:rsidRDefault="00394132" w:rsidP="00952518">
      <w:pPr>
        <w:spacing w:line="240" w:lineRule="auto"/>
        <w:jc w:val="right"/>
      </w:pPr>
      <w:r w:rsidRPr="00EE1DD5">
        <w:rPr>
          <w:color w:val="auto"/>
        </w:rPr>
        <w:t>www.mdpi.com/journal/</w:t>
      </w:r>
      <w:r>
        <w:rPr>
          <w:color w:val="auto"/>
        </w:rPr>
        <w:t>religions</w:t>
      </w:r>
    </w:p>
    <w:p w14:paraId="3909615F" w14:textId="77777777" w:rsidR="00E9742E" w:rsidRPr="00735E34" w:rsidRDefault="00E9742E" w:rsidP="00BA4258">
      <w:pPr>
        <w:pStyle w:val="MHeading2"/>
        <w:spacing w:before="0" w:after="0"/>
        <w:outlineLvl w:val="0"/>
        <w:rPr>
          <w:iCs/>
        </w:rPr>
      </w:pPr>
      <w:r w:rsidRPr="00735E34">
        <w:rPr>
          <w:iCs/>
        </w:rPr>
        <w:t>Article</w:t>
      </w:r>
    </w:p>
    <w:p w14:paraId="37E94C3C" w14:textId="77777777" w:rsidR="00E9742E" w:rsidRPr="00EC6434" w:rsidRDefault="00E9742E" w:rsidP="00645301">
      <w:pPr>
        <w:spacing w:before="240"/>
        <w:jc w:val="left"/>
        <w:rPr>
          <w:b/>
          <w:sz w:val="36"/>
        </w:rPr>
      </w:pPr>
      <w:r w:rsidRPr="00EC6434" w:rsidDel="007F6CB2">
        <w:rPr>
          <w:b/>
          <w:sz w:val="36"/>
        </w:rPr>
        <w:t>Complicated</w:t>
      </w:r>
      <w:r w:rsidR="00813105">
        <w:rPr>
          <w:b/>
          <w:sz w:val="36"/>
        </w:rPr>
        <w:t xml:space="preserve"> </w:t>
      </w:r>
      <w:r w:rsidRPr="00EC6434" w:rsidDel="007F6CB2">
        <w:rPr>
          <w:b/>
          <w:sz w:val="36"/>
        </w:rPr>
        <w:t>Grief</w:t>
      </w:r>
      <w:r w:rsidR="00813105">
        <w:rPr>
          <w:b/>
          <w:sz w:val="36"/>
        </w:rPr>
        <w:t xml:space="preserve"> </w:t>
      </w:r>
      <w:r w:rsidRPr="00EC6434" w:rsidDel="007F6CB2">
        <w:rPr>
          <w:b/>
          <w:sz w:val="36"/>
        </w:rPr>
        <w:t>in</w:t>
      </w:r>
      <w:r w:rsidR="00813105">
        <w:rPr>
          <w:b/>
          <w:sz w:val="36"/>
        </w:rPr>
        <w:t xml:space="preserve"> </w:t>
      </w:r>
      <w:r w:rsidRPr="00EC6434" w:rsidDel="007F6CB2">
        <w:rPr>
          <w:b/>
          <w:sz w:val="36"/>
        </w:rPr>
        <w:t>the</w:t>
      </w:r>
      <w:r w:rsidR="00813105">
        <w:rPr>
          <w:b/>
          <w:sz w:val="36"/>
        </w:rPr>
        <w:t xml:space="preserve"> </w:t>
      </w:r>
      <w:r w:rsidRPr="00EC6434" w:rsidDel="007F6CB2">
        <w:rPr>
          <w:b/>
          <w:sz w:val="36"/>
        </w:rPr>
        <w:t>Aftermath</w:t>
      </w:r>
      <w:r w:rsidR="00813105">
        <w:rPr>
          <w:b/>
          <w:sz w:val="36"/>
        </w:rPr>
        <w:t xml:space="preserve"> </w:t>
      </w:r>
      <w:r w:rsidRPr="00EC6434" w:rsidDel="007F6CB2">
        <w:rPr>
          <w:b/>
          <w:sz w:val="36"/>
        </w:rPr>
        <w:t>of</w:t>
      </w:r>
      <w:r w:rsidR="00813105">
        <w:rPr>
          <w:b/>
          <w:sz w:val="36"/>
        </w:rPr>
        <w:t xml:space="preserve"> </w:t>
      </w:r>
      <w:r w:rsidRPr="00EC6434" w:rsidDel="007F6CB2">
        <w:rPr>
          <w:b/>
          <w:sz w:val="36"/>
        </w:rPr>
        <w:t>Homicide:</w:t>
      </w:r>
      <w:r w:rsidR="00813105">
        <w:rPr>
          <w:b/>
          <w:sz w:val="36"/>
        </w:rPr>
        <w:t xml:space="preserve"> </w:t>
      </w:r>
    </w:p>
    <w:p w14:paraId="0C1E61A8" w14:textId="77777777" w:rsidR="00E9742E" w:rsidRDefault="00E9742E" w:rsidP="005E7AF4">
      <w:pPr>
        <w:jc w:val="left"/>
        <w:rPr>
          <w:b/>
          <w:sz w:val="36"/>
        </w:rPr>
      </w:pPr>
      <w:r w:rsidRPr="00EC6434">
        <w:rPr>
          <w:b/>
          <w:sz w:val="36"/>
        </w:rPr>
        <w:t>Spiritual</w:t>
      </w:r>
      <w:r w:rsidR="00813105">
        <w:rPr>
          <w:b/>
          <w:sz w:val="36"/>
        </w:rPr>
        <w:t xml:space="preserve"> </w:t>
      </w:r>
      <w:r w:rsidRPr="00EC6434">
        <w:rPr>
          <w:b/>
          <w:sz w:val="36"/>
        </w:rPr>
        <w:t>Crisis</w:t>
      </w:r>
      <w:r w:rsidR="00813105">
        <w:rPr>
          <w:b/>
          <w:sz w:val="36"/>
        </w:rPr>
        <w:t xml:space="preserve"> </w:t>
      </w:r>
      <w:r w:rsidRPr="00EC6434">
        <w:rPr>
          <w:b/>
          <w:sz w:val="36"/>
        </w:rPr>
        <w:t>and</w:t>
      </w:r>
      <w:r w:rsidR="00813105">
        <w:rPr>
          <w:b/>
          <w:sz w:val="36"/>
        </w:rPr>
        <w:t xml:space="preserve"> </w:t>
      </w:r>
      <w:r w:rsidRPr="00EC6434">
        <w:rPr>
          <w:b/>
          <w:sz w:val="36"/>
        </w:rPr>
        <w:t>Distress</w:t>
      </w:r>
      <w:r w:rsidR="00813105">
        <w:rPr>
          <w:b/>
          <w:sz w:val="36"/>
        </w:rPr>
        <w:t xml:space="preserve"> </w:t>
      </w:r>
      <w:r w:rsidRPr="00EC6434">
        <w:rPr>
          <w:b/>
          <w:sz w:val="36"/>
        </w:rPr>
        <w:t>in</w:t>
      </w:r>
      <w:r w:rsidR="00813105">
        <w:rPr>
          <w:b/>
          <w:sz w:val="36"/>
        </w:rPr>
        <w:t xml:space="preserve"> </w:t>
      </w:r>
      <w:r w:rsidRPr="00EC6434">
        <w:rPr>
          <w:b/>
          <w:sz w:val="36"/>
        </w:rPr>
        <w:t>an</w:t>
      </w:r>
      <w:r w:rsidR="00813105">
        <w:rPr>
          <w:b/>
          <w:sz w:val="36"/>
        </w:rPr>
        <w:t xml:space="preserve"> </w:t>
      </w:r>
      <w:r w:rsidRPr="00EC6434">
        <w:rPr>
          <w:b/>
          <w:sz w:val="36"/>
        </w:rPr>
        <w:t>African</w:t>
      </w:r>
      <w:r w:rsidR="00813105">
        <w:rPr>
          <w:b/>
          <w:sz w:val="36"/>
        </w:rPr>
        <w:t xml:space="preserve"> </w:t>
      </w:r>
      <w:r w:rsidRPr="00EC6434">
        <w:rPr>
          <w:b/>
          <w:sz w:val="36"/>
        </w:rPr>
        <w:t>American</w:t>
      </w:r>
      <w:r w:rsidR="00813105">
        <w:rPr>
          <w:b/>
          <w:sz w:val="36"/>
        </w:rPr>
        <w:t xml:space="preserve"> </w:t>
      </w:r>
      <w:r w:rsidRPr="00EC6434">
        <w:rPr>
          <w:b/>
          <w:sz w:val="36"/>
        </w:rPr>
        <w:t>Sample</w:t>
      </w:r>
      <w:r w:rsidR="00813105">
        <w:rPr>
          <w:b/>
          <w:sz w:val="36"/>
        </w:rPr>
        <w:t xml:space="preserve"> </w:t>
      </w:r>
    </w:p>
    <w:p w14:paraId="049524EE" w14:textId="77777777" w:rsidR="00E9742E" w:rsidRPr="00735E34" w:rsidRDefault="00E9742E" w:rsidP="00BA4258">
      <w:pPr>
        <w:pStyle w:val="Mauthor"/>
        <w:outlineLvl w:val="0"/>
        <w:rPr>
          <w:lang w:val="en-US"/>
        </w:rPr>
      </w:pPr>
      <w:r w:rsidRPr="00DF1247">
        <w:t>Robert</w:t>
      </w:r>
      <w:r w:rsidR="00813105">
        <w:t xml:space="preserve"> </w:t>
      </w:r>
      <w:r w:rsidRPr="00DF1247">
        <w:t>A.</w:t>
      </w:r>
      <w:r w:rsidR="00813105">
        <w:t xml:space="preserve"> </w:t>
      </w:r>
      <w:r w:rsidRPr="00DF1247">
        <w:t>Neimeyer</w:t>
      </w:r>
      <w:r w:rsidR="00813105">
        <w:t xml:space="preserve"> </w:t>
      </w:r>
      <w:r w:rsidRPr="00735E34">
        <w:rPr>
          <w:lang w:val="en-US"/>
        </w:rPr>
        <w:t>*</w:t>
      </w:r>
      <w:r w:rsidR="00813105">
        <w:rPr>
          <w:lang w:val="en-US"/>
        </w:rPr>
        <w:t xml:space="preserve"> </w:t>
      </w:r>
      <w:r>
        <w:rPr>
          <w:lang w:val="en-US"/>
        </w:rPr>
        <w:t>and</w:t>
      </w:r>
      <w:r w:rsidR="00813105">
        <w:rPr>
          <w:lang w:val="en-US"/>
        </w:rPr>
        <w:t xml:space="preserve"> </w:t>
      </w:r>
      <w:r w:rsidR="00952518">
        <w:t>Laurie</w:t>
      </w:r>
      <w:r w:rsidR="00813105">
        <w:t xml:space="preserve"> </w:t>
      </w:r>
      <w:r w:rsidR="00952518">
        <w:t>A.</w:t>
      </w:r>
      <w:r w:rsidR="00813105">
        <w:t xml:space="preserve"> </w:t>
      </w:r>
      <w:r w:rsidR="00952518">
        <w:t>Burke</w:t>
      </w:r>
      <w:r w:rsidR="00813105">
        <w:rPr>
          <w:vertAlign w:val="superscript"/>
          <w:lang w:val="en-US"/>
        </w:rPr>
        <w:t xml:space="preserve"> </w:t>
      </w:r>
    </w:p>
    <w:p w14:paraId="68B66918" w14:textId="6281BA64" w:rsidR="00E9742E" w:rsidRPr="00952518" w:rsidRDefault="00E9742E" w:rsidP="00952518">
      <w:pPr>
        <w:pStyle w:val="Maddress"/>
        <w:rPr>
          <w:rFonts w:eastAsia="SimSun"/>
          <w:lang w:val="it-IT" w:eastAsia="zh-CN"/>
        </w:rPr>
      </w:pPr>
      <w:r w:rsidRPr="00DF1247">
        <w:rPr>
          <w:bCs/>
        </w:rPr>
        <w:t>Department</w:t>
      </w:r>
      <w:r w:rsidR="00813105">
        <w:rPr>
          <w:bCs/>
        </w:rPr>
        <w:t xml:space="preserve"> </w:t>
      </w:r>
      <w:r w:rsidRPr="00DF1247">
        <w:rPr>
          <w:bCs/>
        </w:rPr>
        <w:t>of</w:t>
      </w:r>
      <w:r w:rsidR="00813105">
        <w:rPr>
          <w:bCs/>
        </w:rPr>
        <w:t xml:space="preserve"> </w:t>
      </w:r>
      <w:r w:rsidRPr="00DF1247">
        <w:rPr>
          <w:bCs/>
        </w:rPr>
        <w:t>Psychology,</w:t>
      </w:r>
      <w:r w:rsidR="00813105">
        <w:rPr>
          <w:bCs/>
        </w:rPr>
        <w:t xml:space="preserve"> </w:t>
      </w:r>
      <w:r w:rsidRPr="00DF1247">
        <w:rPr>
          <w:bCs/>
        </w:rPr>
        <w:t>University</w:t>
      </w:r>
      <w:r w:rsidR="00813105">
        <w:rPr>
          <w:bCs/>
        </w:rPr>
        <w:t xml:space="preserve"> </w:t>
      </w:r>
      <w:r w:rsidRPr="00DF1247">
        <w:rPr>
          <w:bCs/>
        </w:rPr>
        <w:t>of</w:t>
      </w:r>
      <w:r w:rsidR="00813105">
        <w:rPr>
          <w:bCs/>
        </w:rPr>
        <w:t xml:space="preserve"> </w:t>
      </w:r>
      <w:r w:rsidRPr="00DF1247">
        <w:rPr>
          <w:bCs/>
        </w:rPr>
        <w:t>Memphis,</w:t>
      </w:r>
      <w:r w:rsidR="00813105">
        <w:rPr>
          <w:bCs/>
        </w:rPr>
        <w:t xml:space="preserve"> </w:t>
      </w:r>
      <w:r w:rsidRPr="00DF1247">
        <w:rPr>
          <w:bCs/>
        </w:rPr>
        <w:t>Memphis,</w:t>
      </w:r>
      <w:r w:rsidR="00813105">
        <w:rPr>
          <w:bCs/>
        </w:rPr>
        <w:t xml:space="preserve"> </w:t>
      </w:r>
      <w:r w:rsidRPr="00DF1247">
        <w:rPr>
          <w:bCs/>
        </w:rPr>
        <w:t>TN</w:t>
      </w:r>
      <w:r>
        <w:rPr>
          <w:rFonts w:eastAsia="SimSun"/>
          <w:lang w:val="it-IT" w:eastAsia="zh-CN"/>
        </w:rPr>
        <w:t>,</w:t>
      </w:r>
      <w:r w:rsidR="00813105">
        <w:rPr>
          <w:rFonts w:eastAsia="SimSun"/>
          <w:lang w:val="it-IT" w:eastAsia="zh-CN"/>
        </w:rPr>
        <w:t xml:space="preserve"> </w:t>
      </w:r>
      <w:r w:rsidR="00817A24" w:rsidRPr="00817A24">
        <w:rPr>
          <w:bCs/>
        </w:rPr>
        <w:t>38152</w:t>
      </w:r>
      <w:r w:rsidR="00817A24">
        <w:rPr>
          <w:bCs/>
        </w:rPr>
        <w:t xml:space="preserve">, </w:t>
      </w:r>
      <w:r>
        <w:rPr>
          <w:rFonts w:eastAsia="SimSun"/>
          <w:lang w:val="it-IT" w:eastAsia="zh-CN"/>
        </w:rPr>
        <w:t>USA</w:t>
      </w:r>
      <w:r w:rsidR="00952518">
        <w:rPr>
          <w:rFonts w:eastAsia="SimSun"/>
          <w:lang w:val="it-IT" w:eastAsia="zh-CN"/>
        </w:rPr>
        <w:t>;</w:t>
      </w:r>
      <w:r w:rsidR="00813105">
        <w:rPr>
          <w:rFonts w:eastAsia="SimSun"/>
          <w:lang w:val="it-IT" w:eastAsia="zh-CN"/>
        </w:rPr>
        <w:t xml:space="preserve"> </w:t>
      </w:r>
      <w:r w:rsidR="00952518">
        <w:rPr>
          <w:rFonts w:eastAsia="SimSun"/>
          <w:lang w:val="it-IT" w:eastAsia="zh-CN"/>
        </w:rPr>
        <w:br/>
      </w:r>
      <w:r>
        <w:rPr>
          <w:bCs/>
        </w:rPr>
        <w:t>E-Mail:</w:t>
      </w:r>
      <w:r w:rsidR="00813105">
        <w:t xml:space="preserve"> </w:t>
      </w:r>
      <w:hyperlink r:id="rId8" w:history="1">
        <w:r w:rsidRPr="00AA5D17">
          <w:rPr>
            <w:rStyle w:val="Hyperlink"/>
            <w:rFonts w:eastAsia="SimSun"/>
          </w:rPr>
          <w:t>laburke@memphis.edu</w:t>
        </w:r>
      </w:hyperlink>
    </w:p>
    <w:p w14:paraId="38EAA51F" w14:textId="77777777" w:rsidR="00E9742E" w:rsidRPr="00735E34" w:rsidRDefault="00E9742E" w:rsidP="00645301">
      <w:pPr>
        <w:pStyle w:val="Maddress"/>
        <w:ind w:left="288" w:hanging="288"/>
        <w:rPr>
          <w:i/>
        </w:rPr>
      </w:pPr>
      <w:r w:rsidRPr="00735E34">
        <w:t>*</w:t>
      </w:r>
      <w:r w:rsidRPr="00735E34">
        <w:rPr>
          <w:rFonts w:eastAsia="SimSun"/>
          <w:lang w:eastAsia="zh-CN"/>
        </w:rPr>
        <w:tab/>
      </w:r>
      <w:r w:rsidRPr="00735E34">
        <w:t>Author</w:t>
      </w:r>
      <w:r w:rsidR="00813105">
        <w:t xml:space="preserve"> </w:t>
      </w:r>
      <w:r w:rsidRPr="00735E34">
        <w:t>to</w:t>
      </w:r>
      <w:r w:rsidR="00813105">
        <w:t xml:space="preserve"> </w:t>
      </w:r>
      <w:r w:rsidRPr="00735E34">
        <w:t>whom</w:t>
      </w:r>
      <w:r w:rsidR="00813105">
        <w:t xml:space="preserve"> </w:t>
      </w:r>
      <w:r w:rsidRPr="00735E34">
        <w:t>correspondence</w:t>
      </w:r>
      <w:r w:rsidR="00813105">
        <w:t xml:space="preserve"> </w:t>
      </w:r>
      <w:r w:rsidRPr="00735E34">
        <w:t>should</w:t>
      </w:r>
      <w:r w:rsidR="00813105">
        <w:t xml:space="preserve"> </w:t>
      </w:r>
      <w:r w:rsidRPr="00735E34">
        <w:t>be</w:t>
      </w:r>
      <w:r w:rsidR="00813105">
        <w:t xml:space="preserve"> </w:t>
      </w:r>
      <w:r w:rsidRPr="00735E34">
        <w:t>addressed;</w:t>
      </w:r>
      <w:r w:rsidR="00813105">
        <w:t xml:space="preserve"> </w:t>
      </w:r>
      <w:r>
        <w:rPr>
          <w:bCs/>
        </w:rPr>
        <w:t>E-Mail:</w:t>
      </w:r>
      <w:r w:rsidR="00813105">
        <w:t xml:space="preserve"> </w:t>
      </w:r>
      <w:hyperlink r:id="rId9" w:history="1">
        <w:r w:rsidRPr="00AA5D17">
          <w:rPr>
            <w:rStyle w:val="Hyperlink"/>
            <w:rFonts w:eastAsia="SimSun"/>
          </w:rPr>
          <w:t>neimeyer@mac.com</w:t>
        </w:r>
      </w:hyperlink>
      <w:r>
        <w:t>;</w:t>
      </w:r>
      <w:r w:rsidR="00813105">
        <w:t xml:space="preserve"> </w:t>
      </w:r>
      <w:r>
        <w:br/>
      </w:r>
      <w:r w:rsidRPr="00735E34">
        <w:t>Tel.:</w:t>
      </w:r>
      <w:r w:rsidR="00813105">
        <w:t xml:space="preserve"> </w:t>
      </w:r>
      <w:r w:rsidRPr="00735E34">
        <w:t>+1-</w:t>
      </w:r>
      <w:r>
        <w:t>(901)</w:t>
      </w:r>
      <w:r w:rsidR="00813105">
        <w:t xml:space="preserve"> </w:t>
      </w:r>
      <w:r>
        <w:t>494-1806</w:t>
      </w:r>
      <w:r w:rsidRPr="00735E34">
        <w:t>;</w:t>
      </w:r>
      <w:r w:rsidR="00813105">
        <w:t xml:space="preserve"> </w:t>
      </w:r>
      <w:r w:rsidRPr="00735E34">
        <w:t>Fax:</w:t>
      </w:r>
      <w:r w:rsidR="00813105">
        <w:t xml:space="preserve"> </w:t>
      </w:r>
      <w:r w:rsidRPr="00735E34">
        <w:t>+1-</w:t>
      </w:r>
      <w:r>
        <w:t>(901)</w:t>
      </w:r>
      <w:r w:rsidR="00813105">
        <w:t xml:space="preserve"> </w:t>
      </w:r>
      <w:r>
        <w:t>678-2579</w:t>
      </w:r>
      <w:r>
        <w:rPr>
          <w:rFonts w:ascii="SimSun" w:eastAsia="SimSun" w:hAnsi="SimSun"/>
          <w:lang w:eastAsia="zh-CN"/>
        </w:rPr>
        <w:t>.</w:t>
      </w:r>
    </w:p>
    <w:p w14:paraId="1CCD6337" w14:textId="77777777" w:rsidR="00E9742E" w:rsidRPr="00735E34" w:rsidRDefault="00E9742E" w:rsidP="00C4137E">
      <w:pPr>
        <w:pStyle w:val="Mreceived"/>
      </w:pPr>
      <w:r w:rsidRPr="00735E34">
        <w:t>Received:</w:t>
      </w:r>
      <w:r w:rsidR="00813105">
        <w:t xml:space="preserve"> </w:t>
      </w:r>
      <w:r w:rsidR="00C4137E">
        <w:t>10</w:t>
      </w:r>
      <w:r w:rsidR="00813105">
        <w:t xml:space="preserve"> </w:t>
      </w:r>
      <w:r w:rsidR="00C4137E">
        <w:t>May</w:t>
      </w:r>
      <w:r w:rsidR="00813105">
        <w:t xml:space="preserve"> </w:t>
      </w:r>
      <w:r w:rsidR="00C4137E">
        <w:t>2011;</w:t>
      </w:r>
      <w:r w:rsidR="00813105">
        <w:t xml:space="preserve"> </w:t>
      </w:r>
      <w:r w:rsidR="00C4137E">
        <w:t>in</w:t>
      </w:r>
      <w:r w:rsidR="00813105">
        <w:t xml:space="preserve"> </w:t>
      </w:r>
      <w:r w:rsidR="00C4137E">
        <w:t>revised</w:t>
      </w:r>
      <w:r w:rsidR="00813105">
        <w:t xml:space="preserve"> </w:t>
      </w:r>
      <w:r w:rsidR="00C4137E">
        <w:t>form:</w:t>
      </w:r>
      <w:r w:rsidR="00813105">
        <w:t xml:space="preserve"> </w:t>
      </w:r>
      <w:r w:rsidR="00C4137E">
        <w:t>23</w:t>
      </w:r>
      <w:r w:rsidR="00813105">
        <w:t xml:space="preserve"> </w:t>
      </w:r>
      <w:r w:rsidR="00C4137E">
        <w:t>May</w:t>
      </w:r>
      <w:r w:rsidR="00813105">
        <w:t xml:space="preserve"> </w:t>
      </w:r>
      <w:r w:rsidR="00C4137E">
        <w:t>2011</w:t>
      </w:r>
      <w:r w:rsidR="00813105">
        <w:t xml:space="preserve"> </w:t>
      </w:r>
      <w:r w:rsidRPr="00735E34">
        <w:t>/</w:t>
      </w:r>
      <w:r w:rsidR="00813105">
        <w:t xml:space="preserve"> </w:t>
      </w:r>
      <w:r w:rsidRPr="00735E34">
        <w:t>Accepted:</w:t>
      </w:r>
      <w:r w:rsidR="00813105">
        <w:t xml:space="preserve"> </w:t>
      </w:r>
      <w:r w:rsidR="00D72033">
        <w:t xml:space="preserve">3 June </w:t>
      </w:r>
      <w:r w:rsidR="00C4137E">
        <w:t>2011</w:t>
      </w:r>
      <w:r w:rsidR="00813105">
        <w:t xml:space="preserve"> </w:t>
      </w:r>
      <w:r w:rsidRPr="00735E34">
        <w:t>/</w:t>
      </w:r>
      <w:r w:rsidR="00813105">
        <w:rPr>
          <w:lang w:val="sr-Cyrl-CS"/>
        </w:rPr>
        <w:t xml:space="preserve"> </w:t>
      </w:r>
      <w:r w:rsidR="00C4137E">
        <w:br/>
      </w:r>
      <w:r w:rsidRPr="00735E34">
        <w:t>Published:</w:t>
      </w:r>
      <w:r w:rsidR="00813105">
        <w:t xml:space="preserve"> </w:t>
      </w:r>
      <w:r w:rsidR="00C4137E">
        <w:t>2011</w:t>
      </w:r>
    </w:p>
    <w:p w14:paraId="0E63FD5D" w14:textId="77777777" w:rsidR="00E9742E" w:rsidRPr="00735E34" w:rsidRDefault="00E9742E" w:rsidP="00645301">
      <w:pPr>
        <w:pStyle w:val="Mline1"/>
        <w:rPr>
          <w:rFonts w:eastAsia="SimSun"/>
          <w:lang w:eastAsia="zh-CN"/>
        </w:rPr>
      </w:pPr>
    </w:p>
    <w:p w14:paraId="2CFB9E18" w14:textId="77777777" w:rsidR="00E9742E" w:rsidRPr="00F73C23" w:rsidRDefault="00E9742E" w:rsidP="00645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270"/>
        </w:tabs>
        <w:autoSpaceDE w:val="0"/>
        <w:autoSpaceDN w:val="0"/>
        <w:adjustRightInd w:val="0"/>
        <w:spacing w:before="240"/>
        <w:ind w:left="562" w:right="562"/>
        <w:rPr>
          <w:b/>
          <w:lang w:eastAsia="en-US"/>
        </w:rPr>
      </w:pPr>
      <w:r>
        <w:rPr>
          <w:b/>
          <w:lang w:eastAsia="en-US"/>
        </w:rPr>
        <w:t>Abstract:</w:t>
      </w:r>
      <w:r w:rsidR="00813105">
        <w:rPr>
          <w:b/>
          <w:lang w:eastAsia="en-US"/>
        </w:rPr>
        <w:t xml:space="preserve"> </w:t>
      </w:r>
      <w:r>
        <w:rPr>
          <w:iCs/>
        </w:rPr>
        <w:t>Both</w:t>
      </w:r>
      <w:r w:rsidR="00813105">
        <w:rPr>
          <w:iCs/>
        </w:rPr>
        <w:t xml:space="preserve"> </w:t>
      </w:r>
      <w:r>
        <w:rPr>
          <w:iCs/>
        </w:rPr>
        <w:t>grieving</w:t>
      </w:r>
      <w:r w:rsidR="00813105">
        <w:rPr>
          <w:iCs/>
        </w:rPr>
        <w:t xml:space="preserve"> </w:t>
      </w:r>
      <w:r>
        <w:rPr>
          <w:iCs/>
        </w:rPr>
        <w:t>the</w:t>
      </w:r>
      <w:r w:rsidR="00813105">
        <w:rPr>
          <w:iCs/>
        </w:rPr>
        <w:t xml:space="preserve"> </w:t>
      </w:r>
      <w:r>
        <w:rPr>
          <w:iCs/>
        </w:rPr>
        <w:t>loss</w:t>
      </w:r>
      <w:r w:rsidR="00813105">
        <w:rPr>
          <w:iCs/>
        </w:rPr>
        <w:t xml:space="preserve"> </w:t>
      </w:r>
      <w:r>
        <w:rPr>
          <w:iCs/>
        </w:rPr>
        <w:t>of</w:t>
      </w:r>
      <w:r w:rsidR="00813105">
        <w:rPr>
          <w:iCs/>
        </w:rPr>
        <w:t xml:space="preserve"> </w:t>
      </w:r>
      <w:r>
        <w:rPr>
          <w:iCs/>
        </w:rPr>
        <w:t>a</w:t>
      </w:r>
      <w:r w:rsidR="00813105">
        <w:rPr>
          <w:iCs/>
        </w:rPr>
        <w:t xml:space="preserve"> </w:t>
      </w:r>
      <w:r>
        <w:rPr>
          <w:iCs/>
        </w:rPr>
        <w:t>loved</w:t>
      </w:r>
      <w:r w:rsidR="00813105">
        <w:rPr>
          <w:iCs/>
        </w:rPr>
        <w:t xml:space="preserve"> </w:t>
      </w:r>
      <w:r>
        <w:rPr>
          <w:iCs/>
        </w:rPr>
        <w:t>one</w:t>
      </w:r>
      <w:r w:rsidR="00813105">
        <w:rPr>
          <w:iCs/>
        </w:rPr>
        <w:t xml:space="preserve"> </w:t>
      </w:r>
      <w:r>
        <w:rPr>
          <w:iCs/>
        </w:rPr>
        <w:t>and</w:t>
      </w:r>
      <w:r w:rsidR="00813105">
        <w:rPr>
          <w:iCs/>
        </w:rPr>
        <w:t xml:space="preserve"> </w:t>
      </w:r>
      <w:r>
        <w:rPr>
          <w:iCs/>
        </w:rPr>
        <w:t>using</w:t>
      </w:r>
      <w:r w:rsidR="00813105">
        <w:rPr>
          <w:iCs/>
        </w:rPr>
        <w:t xml:space="preserve"> </w:t>
      </w:r>
      <w:r>
        <w:rPr>
          <w:iCs/>
        </w:rPr>
        <w:t>spirituality</w:t>
      </w:r>
      <w:r w:rsidR="00813105">
        <w:rPr>
          <w:iCs/>
        </w:rPr>
        <w:t xml:space="preserve"> </w:t>
      </w:r>
      <w:r>
        <w:rPr>
          <w:iCs/>
        </w:rPr>
        <w:t>or</w:t>
      </w:r>
      <w:r w:rsidR="00813105">
        <w:rPr>
          <w:iCs/>
        </w:rPr>
        <w:t xml:space="preserve"> </w:t>
      </w:r>
      <w:r>
        <w:rPr>
          <w:iCs/>
        </w:rPr>
        <w:t>religion</w:t>
      </w:r>
      <w:r w:rsidR="00813105">
        <w:rPr>
          <w:iCs/>
        </w:rPr>
        <w:t xml:space="preserve"> </w:t>
      </w:r>
      <w:r>
        <w:rPr>
          <w:iCs/>
        </w:rPr>
        <w:t>as</w:t>
      </w:r>
      <w:r w:rsidR="00813105">
        <w:rPr>
          <w:iCs/>
        </w:rPr>
        <w:t xml:space="preserve"> </w:t>
      </w:r>
      <w:r>
        <w:rPr>
          <w:iCs/>
        </w:rPr>
        <w:t>an</w:t>
      </w:r>
      <w:r w:rsidR="00813105">
        <w:rPr>
          <w:iCs/>
        </w:rPr>
        <w:t xml:space="preserve"> </w:t>
      </w:r>
      <w:r>
        <w:rPr>
          <w:iCs/>
        </w:rPr>
        <w:t>aid</w:t>
      </w:r>
      <w:r w:rsidR="00813105">
        <w:rPr>
          <w:iCs/>
        </w:rPr>
        <w:t xml:space="preserve"> </w:t>
      </w:r>
      <w:r>
        <w:rPr>
          <w:iCs/>
        </w:rPr>
        <w:t>in</w:t>
      </w:r>
      <w:r w:rsidR="00813105">
        <w:rPr>
          <w:iCs/>
        </w:rPr>
        <w:t xml:space="preserve"> </w:t>
      </w:r>
      <w:r>
        <w:rPr>
          <w:iCs/>
        </w:rPr>
        <w:t>doing</w:t>
      </w:r>
      <w:r w:rsidR="00813105">
        <w:rPr>
          <w:iCs/>
        </w:rPr>
        <w:t xml:space="preserve"> </w:t>
      </w:r>
      <w:r>
        <w:rPr>
          <w:iCs/>
        </w:rPr>
        <w:t>so</w:t>
      </w:r>
      <w:r w:rsidR="00813105">
        <w:rPr>
          <w:iCs/>
        </w:rPr>
        <w:t xml:space="preserve"> </w:t>
      </w:r>
      <w:r>
        <w:rPr>
          <w:iCs/>
        </w:rPr>
        <w:t>are</w:t>
      </w:r>
      <w:r w:rsidR="00813105">
        <w:rPr>
          <w:iCs/>
        </w:rPr>
        <w:t xml:space="preserve"> </w:t>
      </w:r>
      <w:r>
        <w:rPr>
          <w:iCs/>
        </w:rPr>
        <w:t>common</w:t>
      </w:r>
      <w:r w:rsidR="00813105">
        <w:rPr>
          <w:iCs/>
        </w:rPr>
        <w:t xml:space="preserve"> </w:t>
      </w:r>
      <w:r>
        <w:rPr>
          <w:iCs/>
        </w:rPr>
        <w:t>behaviors</w:t>
      </w:r>
      <w:r w:rsidR="00813105">
        <w:rPr>
          <w:iCs/>
        </w:rPr>
        <w:t xml:space="preserve"> </w:t>
      </w:r>
      <w:r>
        <w:rPr>
          <w:iCs/>
        </w:rPr>
        <w:t>in</w:t>
      </w:r>
      <w:r w:rsidR="00813105">
        <w:rPr>
          <w:iCs/>
        </w:rPr>
        <w:t xml:space="preserve"> </w:t>
      </w:r>
      <w:r>
        <w:rPr>
          <w:iCs/>
        </w:rPr>
        <w:t>the</w:t>
      </w:r>
      <w:r w:rsidR="00813105">
        <w:rPr>
          <w:iCs/>
        </w:rPr>
        <w:t xml:space="preserve"> </w:t>
      </w:r>
      <w:r>
        <w:rPr>
          <w:iCs/>
        </w:rPr>
        <w:t>wake</w:t>
      </w:r>
      <w:r w:rsidR="00813105">
        <w:rPr>
          <w:iCs/>
        </w:rPr>
        <w:t xml:space="preserve"> </w:t>
      </w:r>
      <w:r>
        <w:rPr>
          <w:iCs/>
        </w:rPr>
        <w:t>of</w:t>
      </w:r>
      <w:r w:rsidR="00813105">
        <w:rPr>
          <w:iCs/>
        </w:rPr>
        <w:t xml:space="preserve"> </w:t>
      </w:r>
      <w:r>
        <w:rPr>
          <w:iCs/>
        </w:rPr>
        <w:t>death.</w:t>
      </w:r>
      <w:r w:rsidR="00813105">
        <w:rPr>
          <w:iCs/>
        </w:rPr>
        <w:t xml:space="preserve"> </w:t>
      </w:r>
      <w:r>
        <w:rPr>
          <w:rFonts w:cs="Helvetica"/>
        </w:rPr>
        <w:t>This</w:t>
      </w:r>
      <w:r w:rsidR="00813105">
        <w:rPr>
          <w:rFonts w:cs="Helvetica"/>
        </w:rPr>
        <w:t xml:space="preserve"> </w:t>
      </w:r>
      <w:r w:rsidRPr="00C237B3">
        <w:rPr>
          <w:rFonts w:cs="Helvetica"/>
        </w:rPr>
        <w:t>longitudinal</w:t>
      </w:r>
      <w:r w:rsidR="00813105">
        <w:rPr>
          <w:rFonts w:cs="Helvetica"/>
        </w:rPr>
        <w:t xml:space="preserve"> </w:t>
      </w:r>
      <w:r>
        <w:rPr>
          <w:rFonts w:cs="Helvetica"/>
        </w:rPr>
        <w:t>examination</w:t>
      </w:r>
      <w:r w:rsidR="00813105">
        <w:rPr>
          <w:rFonts w:cs="Helvetica"/>
        </w:rPr>
        <w:t xml:space="preserve"> </w:t>
      </w:r>
      <w:r>
        <w:rPr>
          <w:rFonts w:cs="Helvetica"/>
        </w:rPr>
        <w:t>of</w:t>
      </w:r>
      <w:r w:rsidR="00813105">
        <w:rPr>
          <w:rFonts w:cs="Helvetica"/>
        </w:rPr>
        <w:t xml:space="preserve"> </w:t>
      </w:r>
      <w:r>
        <w:rPr>
          <w:rFonts w:cs="Helvetica"/>
        </w:rPr>
        <w:t>46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African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Americ</w:t>
      </w:r>
      <w:r>
        <w:rPr>
          <w:rFonts w:cs="Helvetica"/>
        </w:rPr>
        <w:t>an</w:t>
      </w:r>
      <w:r w:rsidR="00813105">
        <w:rPr>
          <w:rFonts w:cs="Helvetica"/>
        </w:rPr>
        <w:t xml:space="preserve"> </w:t>
      </w:r>
      <w:r>
        <w:rPr>
          <w:rFonts w:cs="Helvetica"/>
        </w:rPr>
        <w:t>homicide</w:t>
      </w:r>
      <w:r w:rsidR="00813105">
        <w:rPr>
          <w:rFonts w:cs="Helvetica"/>
        </w:rPr>
        <w:t xml:space="preserve"> </w:t>
      </w:r>
      <w:r>
        <w:rPr>
          <w:rFonts w:cs="Helvetica"/>
        </w:rPr>
        <w:t>survivors</w:t>
      </w:r>
      <w:r w:rsidR="00813105">
        <w:rPr>
          <w:rFonts w:cs="Helvetica"/>
        </w:rPr>
        <w:t xml:space="preserve"> </w:t>
      </w:r>
      <w:r>
        <w:rPr>
          <w:rFonts w:cs="Helvetica"/>
        </w:rPr>
        <w:t>follows</w:t>
      </w:r>
      <w:r w:rsidR="00813105">
        <w:rPr>
          <w:rFonts w:cs="Helvetica"/>
        </w:rPr>
        <w:t xml:space="preserve"> </w:t>
      </w:r>
      <w:r>
        <w:rPr>
          <w:rFonts w:cs="Helvetica"/>
        </w:rPr>
        <w:t>up</w:t>
      </w:r>
      <w:r w:rsidR="00813105">
        <w:rPr>
          <w:rFonts w:cs="Helvetica"/>
        </w:rPr>
        <w:t xml:space="preserve"> </w:t>
      </w:r>
      <w:r>
        <w:rPr>
          <w:rFonts w:cs="Helvetica"/>
        </w:rPr>
        <w:t>on</w:t>
      </w:r>
      <w:r w:rsidR="00813105">
        <w:rPr>
          <w:rFonts w:cs="Helvetica"/>
        </w:rPr>
        <w:t xml:space="preserve"> </w:t>
      </w:r>
      <w:r>
        <w:rPr>
          <w:rFonts w:cs="Helvetica"/>
        </w:rPr>
        <w:t>our</w:t>
      </w:r>
      <w:r w:rsidR="00813105">
        <w:rPr>
          <w:rFonts w:cs="Helvetica"/>
        </w:rPr>
        <w:t xml:space="preserve"> </w:t>
      </w:r>
      <w:r>
        <w:rPr>
          <w:rFonts w:cs="Helvetica"/>
        </w:rPr>
        <w:t>earlier</w:t>
      </w:r>
      <w:r w:rsidR="00813105">
        <w:rPr>
          <w:rFonts w:cs="Helvetica"/>
        </w:rPr>
        <w:t xml:space="preserve"> </w:t>
      </w:r>
      <w:r>
        <w:rPr>
          <w:rFonts w:cs="Helvetica"/>
        </w:rPr>
        <w:t>study</w:t>
      </w:r>
      <w:r w:rsidR="00813105">
        <w:rPr>
          <w:rFonts w:cs="Helvetica"/>
        </w:rPr>
        <w:t xml:space="preserve"> </w:t>
      </w:r>
      <w:r>
        <w:rPr>
          <w:rFonts w:cs="Helvetica"/>
        </w:rPr>
        <w:t>that</w:t>
      </w:r>
      <w:r w:rsidR="00813105">
        <w:rPr>
          <w:rFonts w:cs="Helvetica"/>
        </w:rPr>
        <w:t xml:space="preserve"> </w:t>
      </w:r>
      <w:r>
        <w:rPr>
          <w:rFonts w:cs="Helvetica"/>
        </w:rPr>
        <w:t>established</w:t>
      </w:r>
      <w:r w:rsidR="00813105">
        <w:rPr>
          <w:rFonts w:cs="Helvetica"/>
        </w:rPr>
        <w:t xml:space="preserve"> </w:t>
      </w:r>
      <w:r>
        <w:rPr>
          <w:rFonts w:cs="Helvetica"/>
        </w:rPr>
        <w:t>the</w:t>
      </w:r>
      <w:r w:rsidR="00813105">
        <w:rPr>
          <w:rFonts w:cs="Helvetica"/>
        </w:rPr>
        <w:t xml:space="preserve"> </w:t>
      </w:r>
      <w:r>
        <w:rPr>
          <w:rFonts w:cs="Helvetica"/>
        </w:rPr>
        <w:t>relation</w:t>
      </w:r>
      <w:r w:rsidR="00813105">
        <w:rPr>
          <w:rFonts w:cs="Helvetica"/>
        </w:rPr>
        <w:t xml:space="preserve"> </w:t>
      </w:r>
      <w:r>
        <w:rPr>
          <w:rFonts w:cs="Helvetica"/>
        </w:rPr>
        <w:t>between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positive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and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negative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religious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c</w:t>
      </w:r>
      <w:r>
        <w:rPr>
          <w:rFonts w:cs="Helvetica"/>
        </w:rPr>
        <w:t>oping</w:t>
      </w:r>
      <w:r w:rsidR="00813105">
        <w:rPr>
          <w:rFonts w:cs="Helvetica"/>
        </w:rPr>
        <w:t xml:space="preserve"> </w:t>
      </w:r>
      <w:r>
        <w:rPr>
          <w:rFonts w:cs="Helvetica"/>
        </w:rPr>
        <w:t>on</w:t>
      </w:r>
      <w:r w:rsidR="00813105">
        <w:rPr>
          <w:rFonts w:cs="Helvetica"/>
        </w:rPr>
        <w:t xml:space="preserve"> </w:t>
      </w:r>
      <w:r>
        <w:rPr>
          <w:rFonts w:cs="Helvetica"/>
        </w:rPr>
        <w:t>the</w:t>
      </w:r>
      <w:r w:rsidR="00813105">
        <w:rPr>
          <w:rFonts w:cs="Helvetica"/>
        </w:rPr>
        <w:t xml:space="preserve"> </w:t>
      </w:r>
      <w:r>
        <w:rPr>
          <w:rFonts w:cs="Helvetica"/>
        </w:rPr>
        <w:t>one</w:t>
      </w:r>
      <w:r w:rsidR="00813105">
        <w:rPr>
          <w:rFonts w:cs="Helvetica"/>
        </w:rPr>
        <w:t xml:space="preserve"> </w:t>
      </w:r>
      <w:r>
        <w:rPr>
          <w:rFonts w:cs="Helvetica"/>
        </w:rPr>
        <w:t>hand</w:t>
      </w:r>
      <w:r w:rsidR="00813105">
        <w:rPr>
          <w:rFonts w:cs="Helvetica"/>
        </w:rPr>
        <w:t xml:space="preserve"> </w:t>
      </w:r>
      <w:r>
        <w:rPr>
          <w:rFonts w:cs="Helvetica"/>
        </w:rPr>
        <w:t>and</w:t>
      </w:r>
      <w:r w:rsidR="00813105">
        <w:rPr>
          <w:rFonts w:cs="Helvetica"/>
        </w:rPr>
        <w:t xml:space="preserve"> </w:t>
      </w:r>
      <w:r>
        <w:rPr>
          <w:rFonts w:cs="Helvetica"/>
        </w:rPr>
        <w:t>complicated</w:t>
      </w:r>
      <w:r w:rsidR="00813105">
        <w:rPr>
          <w:rFonts w:cs="Helvetica"/>
        </w:rPr>
        <w:t xml:space="preserve"> </w:t>
      </w:r>
      <w:r>
        <w:rPr>
          <w:rFonts w:cs="Helvetica"/>
        </w:rPr>
        <w:t>grief</w:t>
      </w:r>
      <w:r w:rsidR="00813105">
        <w:rPr>
          <w:rFonts w:cs="Helvetica"/>
        </w:rPr>
        <w:t xml:space="preserve"> </w:t>
      </w:r>
      <w:r>
        <w:rPr>
          <w:rFonts w:cs="Helvetica"/>
        </w:rPr>
        <w:t>(CG)</w:t>
      </w:r>
      <w:r w:rsidR="00813105">
        <w:rPr>
          <w:rFonts w:cs="Helvetica"/>
        </w:rPr>
        <w:t xml:space="preserve"> </w:t>
      </w:r>
      <w:r>
        <w:rPr>
          <w:rFonts w:cs="Helvetica"/>
        </w:rPr>
        <w:t>on</w:t>
      </w:r>
      <w:r w:rsidR="00813105">
        <w:rPr>
          <w:rFonts w:cs="Helvetica"/>
        </w:rPr>
        <w:t xml:space="preserve"> </w:t>
      </w:r>
      <w:r>
        <w:rPr>
          <w:rFonts w:cs="Helvetica"/>
        </w:rPr>
        <w:t>the</w:t>
      </w:r>
      <w:r w:rsidR="00813105">
        <w:rPr>
          <w:rFonts w:cs="Helvetica"/>
        </w:rPr>
        <w:t xml:space="preserve"> </w:t>
      </w:r>
      <w:r>
        <w:rPr>
          <w:rFonts w:cs="Helvetica"/>
        </w:rPr>
        <w:t>other.</w:t>
      </w:r>
      <w:r w:rsidR="00813105">
        <w:rPr>
          <w:rFonts w:cs="Helvetica"/>
        </w:rPr>
        <w:t xml:space="preserve"> </w:t>
      </w:r>
      <w:r>
        <w:rPr>
          <w:rFonts w:cs="Helvetica"/>
        </w:rPr>
        <w:t>In</w:t>
      </w:r>
      <w:r w:rsidR="00813105">
        <w:rPr>
          <w:rFonts w:cs="Helvetica"/>
        </w:rPr>
        <w:t xml:space="preserve"> </w:t>
      </w:r>
      <w:r>
        <w:rPr>
          <w:rFonts w:cs="Helvetica"/>
        </w:rPr>
        <w:t>the</w:t>
      </w:r>
      <w:r w:rsidR="00813105">
        <w:rPr>
          <w:rFonts w:cs="Helvetica"/>
        </w:rPr>
        <w:t xml:space="preserve"> </w:t>
      </w:r>
      <w:r>
        <w:rPr>
          <w:rFonts w:cs="Helvetica"/>
        </w:rPr>
        <w:t>current</w:t>
      </w:r>
      <w:r w:rsidR="00813105">
        <w:rPr>
          <w:rFonts w:cs="Helvetica"/>
        </w:rPr>
        <w:t xml:space="preserve"> </w:t>
      </w:r>
      <w:r>
        <w:rPr>
          <w:rFonts w:cs="Helvetica"/>
        </w:rPr>
        <w:t>report,</w:t>
      </w:r>
      <w:r w:rsidR="00813105">
        <w:rPr>
          <w:rFonts w:cs="Helvetica"/>
        </w:rPr>
        <w:t xml:space="preserve"> </w:t>
      </w:r>
      <w:r>
        <w:rPr>
          <w:rFonts w:cs="Helvetica"/>
        </w:rPr>
        <w:t>we</w:t>
      </w:r>
      <w:r w:rsidR="00813105">
        <w:rPr>
          <w:rFonts w:cs="Helvetica"/>
        </w:rPr>
        <w:t xml:space="preserve"> </w:t>
      </w:r>
      <w:r>
        <w:rPr>
          <w:rFonts w:cs="Helvetica"/>
        </w:rPr>
        <w:t>broadened</w:t>
      </w:r>
      <w:r w:rsidR="00813105">
        <w:rPr>
          <w:rFonts w:cs="Helvetica"/>
        </w:rPr>
        <w:t xml:space="preserve"> </w:t>
      </w:r>
      <w:r>
        <w:rPr>
          <w:rFonts w:cs="Helvetica"/>
        </w:rPr>
        <w:t>this</w:t>
      </w:r>
      <w:r w:rsidR="00813105">
        <w:rPr>
          <w:rFonts w:cs="Helvetica"/>
        </w:rPr>
        <w:t xml:space="preserve"> </w:t>
      </w:r>
      <w:r>
        <w:rPr>
          <w:rFonts w:cs="Helvetica"/>
        </w:rPr>
        <w:t>focus</w:t>
      </w:r>
      <w:r w:rsidR="00813105">
        <w:rPr>
          <w:rFonts w:cs="Helvetica"/>
        </w:rPr>
        <w:t xml:space="preserve"> </w:t>
      </w:r>
      <w:r>
        <w:rPr>
          <w:rFonts w:cs="Helvetica"/>
        </w:rPr>
        <w:t>to</w:t>
      </w:r>
      <w:r w:rsidR="00813105">
        <w:rPr>
          <w:rFonts w:cs="Helvetica"/>
        </w:rPr>
        <w:t xml:space="preserve"> </w:t>
      </w:r>
      <w:r>
        <w:rPr>
          <w:rFonts w:cs="Helvetica"/>
        </w:rPr>
        <w:t>determine</w:t>
      </w:r>
      <w:r w:rsidR="00813105">
        <w:rPr>
          <w:rFonts w:cs="Helvetica"/>
        </w:rPr>
        <w:t xml:space="preserve"> </w:t>
      </w:r>
      <w:r>
        <w:rPr>
          <w:rFonts w:cs="Helvetica"/>
        </w:rPr>
        <w:t>the</w:t>
      </w:r>
      <w:r w:rsidR="00813105">
        <w:rPr>
          <w:rFonts w:cs="Helvetica"/>
        </w:rPr>
        <w:t xml:space="preserve"> </w:t>
      </w:r>
      <w:r>
        <w:rPr>
          <w:rFonts w:cs="Helvetica"/>
        </w:rPr>
        <w:t>relation</w:t>
      </w:r>
      <w:r w:rsidR="00813105">
        <w:rPr>
          <w:rFonts w:cs="Helvetica"/>
        </w:rPr>
        <w:t xml:space="preserve"> </w:t>
      </w:r>
      <w:r>
        <w:rPr>
          <w:rFonts w:cs="Helvetica"/>
        </w:rPr>
        <w:t>between</w:t>
      </w:r>
      <w:r w:rsidR="00813105">
        <w:rPr>
          <w:rFonts w:cs="Helvetica"/>
        </w:rPr>
        <w:t xml:space="preserve"> </w:t>
      </w:r>
      <w:r>
        <w:rPr>
          <w:rFonts w:cs="Helvetica"/>
        </w:rPr>
        <w:t>religious</w:t>
      </w:r>
      <w:r w:rsidR="00813105">
        <w:rPr>
          <w:rFonts w:cs="Helvetica"/>
        </w:rPr>
        <w:t xml:space="preserve"> </w:t>
      </w:r>
      <w:r>
        <w:rPr>
          <w:rFonts w:cs="Helvetica"/>
        </w:rPr>
        <w:t>coping</w:t>
      </w:r>
      <w:r w:rsidR="00813105">
        <w:rPr>
          <w:rFonts w:cs="Helvetica"/>
        </w:rPr>
        <w:t xml:space="preserve"> </w:t>
      </w:r>
      <w:r>
        <w:rPr>
          <w:rFonts w:cs="Helvetica"/>
        </w:rPr>
        <w:t>and</w:t>
      </w:r>
      <w:r w:rsidR="00813105">
        <w:rPr>
          <w:rFonts w:cs="Helvetica"/>
        </w:rPr>
        <w:t xml:space="preserve"> </w:t>
      </w:r>
      <w:r>
        <w:rPr>
          <w:rFonts w:cs="Helvetica"/>
        </w:rPr>
        <w:t>other</w:t>
      </w:r>
      <w:r w:rsidR="00813105">
        <w:rPr>
          <w:rFonts w:cs="Helvetica"/>
        </w:rPr>
        <w:t xml:space="preserve"> </w:t>
      </w:r>
      <w:r>
        <w:rPr>
          <w:rFonts w:cs="Helvetica"/>
        </w:rPr>
        <w:t>bereavement</w:t>
      </w:r>
      <w:r w:rsidR="00813105">
        <w:rPr>
          <w:rFonts w:cs="Helvetica"/>
        </w:rPr>
        <w:t xml:space="preserve"> </w:t>
      </w:r>
      <w:r>
        <w:rPr>
          <w:rFonts w:cs="Helvetica"/>
        </w:rPr>
        <w:t>outcomes,</w:t>
      </w:r>
      <w:r w:rsidR="00813105">
        <w:rPr>
          <w:rFonts w:cs="Helvetica"/>
        </w:rPr>
        <w:t xml:space="preserve"> </w:t>
      </w:r>
      <w:r>
        <w:rPr>
          <w:rFonts w:cs="Helvetica"/>
        </w:rPr>
        <w:t>including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pos</w:t>
      </w:r>
      <w:r>
        <w:rPr>
          <w:rFonts w:cs="Helvetica"/>
        </w:rPr>
        <w:t>ttraumatic</w:t>
      </w:r>
      <w:r w:rsidR="00813105">
        <w:rPr>
          <w:rFonts w:cs="Helvetica"/>
        </w:rPr>
        <w:t xml:space="preserve"> </w:t>
      </w:r>
      <w:r>
        <w:rPr>
          <w:rFonts w:cs="Helvetica"/>
        </w:rPr>
        <w:t>stress</w:t>
      </w:r>
      <w:r w:rsidR="00813105">
        <w:rPr>
          <w:rFonts w:cs="Helvetica"/>
        </w:rPr>
        <w:t xml:space="preserve"> </w:t>
      </w:r>
      <w:r>
        <w:rPr>
          <w:rFonts w:cs="Helvetica"/>
        </w:rPr>
        <w:t>disorder</w:t>
      </w:r>
      <w:r w:rsidR="00813105">
        <w:rPr>
          <w:rFonts w:cs="Helvetica"/>
        </w:rPr>
        <w:t xml:space="preserve"> </w:t>
      </w:r>
      <w:r>
        <w:rPr>
          <w:rFonts w:cs="Helvetica"/>
        </w:rPr>
        <w:t>(PTSD)</w:t>
      </w:r>
      <w:r w:rsidR="00813105">
        <w:rPr>
          <w:rFonts w:cs="Helvetica"/>
        </w:rPr>
        <w:t xml:space="preserve"> </w:t>
      </w:r>
      <w:r>
        <w:rPr>
          <w:rFonts w:cs="Helvetica"/>
        </w:rPr>
        <w:t>and</w:t>
      </w:r>
      <w:r w:rsidR="00813105">
        <w:rPr>
          <w:rFonts w:cs="Helvetica"/>
        </w:rPr>
        <w:t xml:space="preserve"> </w:t>
      </w:r>
      <w:r>
        <w:rPr>
          <w:rFonts w:cs="Helvetica"/>
        </w:rPr>
        <w:t>depression,</w:t>
      </w:r>
      <w:r w:rsidR="00813105">
        <w:rPr>
          <w:rFonts w:cs="Helvetica"/>
        </w:rPr>
        <w:t xml:space="preserve"> </w:t>
      </w:r>
      <w:r>
        <w:rPr>
          <w:rFonts w:cs="Helvetica"/>
        </w:rPr>
        <w:t>to</w:t>
      </w:r>
      <w:r w:rsidR="00813105">
        <w:rPr>
          <w:rFonts w:cs="Helvetica"/>
        </w:rPr>
        <w:t xml:space="preserve"> </w:t>
      </w:r>
      <w:r>
        <w:rPr>
          <w:rFonts w:cs="Helvetica"/>
        </w:rPr>
        <w:t>establish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whether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religious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coping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more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stron</w:t>
      </w:r>
      <w:r>
        <w:rPr>
          <w:rFonts w:cs="Helvetica"/>
        </w:rPr>
        <w:t>gly</w:t>
      </w:r>
      <w:r w:rsidR="00813105">
        <w:rPr>
          <w:rFonts w:cs="Helvetica"/>
        </w:rPr>
        <w:t xml:space="preserve"> </w:t>
      </w:r>
      <w:r>
        <w:rPr>
          <w:rFonts w:cs="Helvetica"/>
        </w:rPr>
        <w:t>predicted</w:t>
      </w:r>
      <w:r w:rsidR="00813105">
        <w:rPr>
          <w:rFonts w:cs="Helvetica"/>
        </w:rPr>
        <w:t xml:space="preserve"> </w:t>
      </w:r>
      <w:r>
        <w:rPr>
          <w:rFonts w:cs="Helvetica"/>
        </w:rPr>
        <w:t>bereavement</w:t>
      </w:r>
      <w:r w:rsidR="00813105">
        <w:rPr>
          <w:rFonts w:cs="Helvetica"/>
        </w:rPr>
        <w:t xml:space="preserve"> </w:t>
      </w:r>
      <w:r>
        <w:rPr>
          <w:rFonts w:cs="Helvetica"/>
        </w:rPr>
        <w:t>distress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or</w:t>
      </w:r>
      <w:r w:rsidR="00813105">
        <w:rPr>
          <w:rFonts w:cs="Helvetica"/>
        </w:rPr>
        <w:t xml:space="preserve"> </w:t>
      </w:r>
      <w:r w:rsidRPr="00126CB5">
        <w:rPr>
          <w:rFonts w:cs="Helvetica"/>
          <w:i/>
        </w:rPr>
        <w:t>vice</w:t>
      </w:r>
      <w:r w:rsidR="00813105" w:rsidRPr="00126CB5">
        <w:rPr>
          <w:rFonts w:cs="Helvetica"/>
          <w:i/>
        </w:rPr>
        <w:t xml:space="preserve"> </w:t>
      </w:r>
      <w:r w:rsidRPr="00126CB5">
        <w:rPr>
          <w:rFonts w:cs="Helvetica"/>
          <w:i/>
        </w:rPr>
        <w:t>versa</w:t>
      </w:r>
      <w:r w:rsidRPr="00DF1247">
        <w:t>.</w:t>
      </w:r>
      <w:r w:rsidR="00813105">
        <w:t xml:space="preserve"> </w:t>
      </w:r>
      <w:r>
        <w:t>We</w:t>
      </w:r>
      <w:r w:rsidR="00813105">
        <w:t xml:space="preserve"> </w:t>
      </w:r>
      <w:r>
        <w:t>also</w:t>
      </w:r>
      <w:r w:rsidR="00813105">
        <w:t xml:space="preserve"> </w:t>
      </w:r>
      <w:r>
        <w:t>sought</w:t>
      </w:r>
      <w:r w:rsidR="00813105">
        <w:t xml:space="preserve"> </w:t>
      </w:r>
      <w:r>
        <w:t>to</w:t>
      </w:r>
      <w:r w:rsidR="00813105">
        <w:t xml:space="preserve"> </w:t>
      </w:r>
      <w:r>
        <w:t>determine</w:t>
      </w:r>
      <w:r w:rsidR="00813105">
        <w:t xml:space="preserve"> </w:t>
      </w:r>
      <w:r>
        <w:t>if</w:t>
      </w:r>
      <w:r w:rsidR="00813105">
        <w:t xml:space="preserve"> </w:t>
      </w:r>
      <w:r>
        <w:t>the</w:t>
      </w:r>
      <w:r w:rsidR="00813105">
        <w:t xml:space="preserve"> </w:t>
      </w:r>
      <w:r>
        <w:t>predictive</w:t>
      </w:r>
      <w:r w:rsidR="00813105">
        <w:t xml:space="preserve"> </w:t>
      </w:r>
      <w:r>
        <w:t>power</w:t>
      </w:r>
      <w:r w:rsidR="00813105">
        <w:t xml:space="preserve"> </w:t>
      </w:r>
      <w:r>
        <w:t>of</w:t>
      </w:r>
      <w:r w:rsidR="00813105">
        <w:t xml:space="preserve"> </w:t>
      </w:r>
      <w:r>
        <w:t>CG</w:t>
      </w:r>
      <w:r w:rsidR="00813105">
        <w:t xml:space="preserve"> </w:t>
      </w:r>
      <w:r>
        <w:t>in</w:t>
      </w:r>
      <w:r w:rsidR="00813105">
        <w:t xml:space="preserve"> </w:t>
      </w:r>
      <w:r>
        <w:t>terms</w:t>
      </w:r>
      <w:r w:rsidR="00813105">
        <w:t xml:space="preserve"> </w:t>
      </w:r>
      <w:r>
        <w:t>of</w:t>
      </w:r>
      <w:r w:rsidR="00813105">
        <w:t xml:space="preserve"> </w:t>
      </w:r>
      <w:r>
        <w:t>religious</w:t>
      </w:r>
      <w:r w:rsidR="00813105">
        <w:t xml:space="preserve"> </w:t>
      </w:r>
      <w:r>
        <w:t>coping</w:t>
      </w:r>
      <w:r w:rsidR="00813105">
        <w:t xml:space="preserve"> </w:t>
      </w:r>
      <w:r>
        <w:t>over</w:t>
      </w:r>
      <w:r w:rsidR="00813105">
        <w:t xml:space="preserve"> </w:t>
      </w:r>
      <w:r>
        <w:t>time</w:t>
      </w:r>
      <w:r w:rsidR="00813105">
        <w:t xml:space="preserve"> </w:t>
      </w:r>
      <w:r>
        <w:t>exceeded</w:t>
      </w:r>
      <w:r w:rsidR="00813105">
        <w:t xml:space="preserve"> </w:t>
      </w:r>
      <w:r>
        <w:t>that</w:t>
      </w:r>
      <w:r w:rsidR="00813105">
        <w:t xml:space="preserve"> </w:t>
      </w:r>
      <w:r>
        <w:t>of</w:t>
      </w:r>
      <w:r w:rsidR="00813105">
        <w:t xml:space="preserve"> </w:t>
      </w:r>
      <w:r>
        <w:t>PTSD</w:t>
      </w:r>
      <w:r w:rsidR="00813105">
        <w:t xml:space="preserve"> </w:t>
      </w:r>
      <w:r>
        <w:t>and</w:t>
      </w:r>
      <w:r w:rsidR="00813105">
        <w:t xml:space="preserve"> </w:t>
      </w:r>
      <w:r>
        <w:t>depression.</w:t>
      </w:r>
      <w:r w:rsidR="00813105">
        <w:t xml:space="preserve"> </w:t>
      </w:r>
      <w:r>
        <w:t>Our</w:t>
      </w:r>
      <w:r w:rsidR="00813105">
        <w:t xml:space="preserve"> </w:t>
      </w:r>
      <w:r>
        <w:t>results</w:t>
      </w:r>
      <w:r w:rsidR="00813105">
        <w:t xml:space="preserve"> </w:t>
      </w:r>
      <w:r>
        <w:t>suggested</w:t>
      </w:r>
      <w:r w:rsidR="00813105">
        <w:t xml:space="preserve"> </w:t>
      </w:r>
      <w:r>
        <w:t>a</w:t>
      </w:r>
      <w:r w:rsidR="00813105">
        <w:t xml:space="preserve"> </w:t>
      </w:r>
      <w:r>
        <w:t>link</w:t>
      </w:r>
      <w:r w:rsidR="00813105">
        <w:t xml:space="preserve"> </w:t>
      </w:r>
      <w:r>
        <w:t>between</w:t>
      </w:r>
      <w:r w:rsidR="00813105">
        <w:t xml:space="preserve"> </w:t>
      </w:r>
      <w:r w:rsidR="00126CB5" w:rsidRPr="00B06FA5">
        <w:rPr>
          <w:rFonts w:eastAsia="SimSun"/>
          <w:iCs/>
          <w:color w:val="auto"/>
          <w:lang w:eastAsia="zh-CN"/>
        </w:rPr>
        <w:t>negative</w:t>
      </w:r>
      <w:r w:rsidR="00126CB5">
        <w:rPr>
          <w:rFonts w:eastAsia="SimSun"/>
          <w:iCs/>
          <w:color w:val="auto"/>
          <w:lang w:eastAsia="zh-CN"/>
        </w:rPr>
        <w:t xml:space="preserve"> </w:t>
      </w:r>
      <w:r w:rsidR="00126CB5" w:rsidRPr="00B06FA5">
        <w:rPr>
          <w:rFonts w:eastAsia="SimSun"/>
          <w:iCs/>
          <w:color w:val="auto"/>
          <w:lang w:eastAsia="zh-CN"/>
        </w:rPr>
        <w:t>religious</w:t>
      </w:r>
      <w:r w:rsidR="00126CB5">
        <w:rPr>
          <w:rFonts w:eastAsia="SimSun"/>
          <w:iCs/>
          <w:color w:val="auto"/>
          <w:lang w:eastAsia="zh-CN"/>
        </w:rPr>
        <w:t xml:space="preserve"> </w:t>
      </w:r>
      <w:r w:rsidR="00126CB5" w:rsidRPr="00B06FA5">
        <w:rPr>
          <w:rFonts w:eastAsia="SimSun"/>
          <w:iCs/>
          <w:color w:val="auto"/>
          <w:lang w:eastAsia="zh-CN"/>
        </w:rPr>
        <w:t>coping</w:t>
      </w:r>
      <w:r w:rsidR="00126CB5">
        <w:t xml:space="preserve"> (</w:t>
      </w:r>
      <w:r>
        <w:t>NRC</w:t>
      </w:r>
      <w:r w:rsidR="00126CB5">
        <w:t>)</w:t>
      </w:r>
      <w:r w:rsidR="00813105">
        <w:t xml:space="preserve"> </w:t>
      </w:r>
      <w:r>
        <w:t>and</w:t>
      </w:r>
      <w:r w:rsidR="00813105">
        <w:t xml:space="preserve"> </w:t>
      </w:r>
      <w:r w:rsidRPr="00DF1247">
        <w:t>all</w:t>
      </w:r>
      <w:r w:rsidR="00813105">
        <w:t xml:space="preserve"> </w:t>
      </w:r>
      <w:r w:rsidRPr="00DF1247">
        <w:t>forms</w:t>
      </w:r>
      <w:r w:rsidR="00813105">
        <w:t xml:space="preserve"> </w:t>
      </w:r>
      <w:r w:rsidRPr="00DF1247">
        <w:t>of</w:t>
      </w:r>
      <w:r w:rsidR="00813105">
        <w:t xml:space="preserve"> </w:t>
      </w:r>
      <w:r w:rsidRPr="00DF1247">
        <w:t>bereavement</w:t>
      </w:r>
      <w:r w:rsidR="00813105">
        <w:t xml:space="preserve"> </w:t>
      </w:r>
      <w:r w:rsidRPr="00DF1247">
        <w:t>distress,</w:t>
      </w:r>
      <w:r w:rsidR="00813105">
        <w:t xml:space="preserve"> </w:t>
      </w:r>
      <w:r w:rsidRPr="00DF1247">
        <w:t>whereas</w:t>
      </w:r>
      <w:r w:rsidR="00813105">
        <w:t xml:space="preserve"> </w:t>
      </w:r>
      <w:r>
        <w:t>no</w:t>
      </w:r>
      <w:r w:rsidR="00813105">
        <w:t xml:space="preserve"> </w:t>
      </w:r>
      <w:r>
        <w:t>such</w:t>
      </w:r>
      <w:r w:rsidR="00813105">
        <w:t xml:space="preserve"> </w:t>
      </w:r>
      <w:r>
        <w:t>link</w:t>
      </w:r>
      <w:r w:rsidR="00813105">
        <w:t xml:space="preserve"> </w:t>
      </w:r>
      <w:r>
        <w:t>was</w:t>
      </w:r>
      <w:r w:rsidR="00813105">
        <w:t xml:space="preserve"> </w:t>
      </w:r>
      <w:r>
        <w:t>found</w:t>
      </w:r>
      <w:r w:rsidR="00813105">
        <w:t xml:space="preserve"> </w:t>
      </w:r>
      <w:r>
        <w:t>between</w:t>
      </w:r>
      <w:r w:rsidR="00813105">
        <w:t xml:space="preserve"> </w:t>
      </w:r>
      <w:r w:rsidR="00126CB5" w:rsidRPr="00B06FA5">
        <w:rPr>
          <w:rFonts w:eastAsia="SimSun"/>
          <w:color w:val="auto"/>
          <w:lang w:eastAsia="zh-CN"/>
        </w:rPr>
        <w:t>positive</w:t>
      </w:r>
      <w:r w:rsidR="00126CB5">
        <w:rPr>
          <w:rFonts w:eastAsia="SimSun"/>
          <w:iCs/>
          <w:color w:val="auto"/>
          <w:lang w:eastAsia="zh-CN"/>
        </w:rPr>
        <w:t xml:space="preserve"> </w:t>
      </w:r>
      <w:r w:rsidR="00126CB5" w:rsidRPr="00B06FA5">
        <w:rPr>
          <w:rFonts w:eastAsia="SimSun"/>
          <w:iCs/>
          <w:color w:val="auto"/>
          <w:lang w:eastAsia="zh-CN"/>
        </w:rPr>
        <w:t>religious</w:t>
      </w:r>
      <w:r w:rsidR="00126CB5">
        <w:rPr>
          <w:rFonts w:eastAsia="SimSun"/>
          <w:iCs/>
          <w:color w:val="auto"/>
          <w:lang w:eastAsia="zh-CN"/>
        </w:rPr>
        <w:t xml:space="preserve"> </w:t>
      </w:r>
      <w:r w:rsidR="00126CB5" w:rsidRPr="00B06FA5">
        <w:rPr>
          <w:rFonts w:eastAsia="SimSun"/>
          <w:iCs/>
          <w:color w:val="auto"/>
          <w:lang w:eastAsia="zh-CN"/>
        </w:rPr>
        <w:t>coping</w:t>
      </w:r>
      <w:r w:rsidR="00126CB5">
        <w:t xml:space="preserve"> (</w:t>
      </w:r>
      <w:r>
        <w:t>PRC</w:t>
      </w:r>
      <w:r w:rsidR="00126CB5">
        <w:t>)</w:t>
      </w:r>
      <w:r w:rsidR="00813105">
        <w:t xml:space="preserve"> </w:t>
      </w:r>
      <w:r>
        <w:t>and</w:t>
      </w:r>
      <w:r w:rsidR="00813105">
        <w:t xml:space="preserve"> </w:t>
      </w:r>
      <w:r w:rsidRPr="00DF1247">
        <w:t>bereavement</w:t>
      </w:r>
      <w:r w:rsidR="00813105">
        <w:t xml:space="preserve"> </w:t>
      </w:r>
      <w:r w:rsidRPr="00DF1247">
        <w:t>outcomes</w:t>
      </w:r>
      <w:r w:rsidR="00813105">
        <w:t xml:space="preserve"> </w:t>
      </w:r>
      <w:r>
        <w:t>in</w:t>
      </w:r>
      <w:r w:rsidR="00813105">
        <w:t xml:space="preserve"> </w:t>
      </w:r>
      <w:r>
        <w:t>our</w:t>
      </w:r>
      <w:r w:rsidR="00813105">
        <w:t xml:space="preserve"> </w:t>
      </w:r>
      <w:r>
        <w:t>final</w:t>
      </w:r>
      <w:r w:rsidR="00813105">
        <w:t xml:space="preserve"> </w:t>
      </w:r>
      <w:r>
        <w:t>analyses</w:t>
      </w:r>
      <w:r w:rsidRPr="00DF1247">
        <w:t>.</w:t>
      </w:r>
      <w:r w:rsidR="00813105">
        <w:t xml:space="preserve"> </w:t>
      </w:r>
      <w:r w:rsidRPr="00DF1247">
        <w:t>Significantly,</w:t>
      </w:r>
      <w:r w:rsidR="00813105">
        <w:t xml:space="preserve"> </w:t>
      </w:r>
      <w:r>
        <w:t>only</w:t>
      </w:r>
      <w:r w:rsidR="00813105">
        <w:t xml:space="preserve"> </w:t>
      </w:r>
      <w:r w:rsidRPr="00DF1247">
        <w:t>CG</w:t>
      </w:r>
      <w:r w:rsidR="00813105">
        <w:t xml:space="preserve"> </w:t>
      </w:r>
      <w:r w:rsidRPr="00DF1247">
        <w:t>prospectively</w:t>
      </w:r>
      <w:r w:rsidR="00813105">
        <w:t xml:space="preserve"> </w:t>
      </w:r>
      <w:r w:rsidRPr="00DF1247">
        <w:t>predicted</w:t>
      </w:r>
      <w:r w:rsidR="00813105">
        <w:t xml:space="preserve"> </w:t>
      </w:r>
      <w:r w:rsidRPr="00DF1247">
        <w:t>high</w:t>
      </w:r>
      <w:r w:rsidR="00813105">
        <w:t xml:space="preserve"> </w:t>
      </w:r>
      <w:r w:rsidRPr="00DF1247">
        <w:t>levels</w:t>
      </w:r>
      <w:r w:rsidR="00813105">
        <w:t xml:space="preserve"> </w:t>
      </w:r>
      <w:r w:rsidRPr="00DF1247">
        <w:t>of</w:t>
      </w:r>
      <w:r w:rsidR="00813105">
        <w:t xml:space="preserve"> </w:t>
      </w:r>
      <w:r w:rsidRPr="00DF1247">
        <w:t>spiritual</w:t>
      </w:r>
      <w:r w:rsidR="00813105">
        <w:t xml:space="preserve"> </w:t>
      </w:r>
      <w:r w:rsidRPr="00DF1247">
        <w:t>struggle</w:t>
      </w:r>
      <w:r w:rsidR="00813105">
        <w:t xml:space="preserve"> </w:t>
      </w:r>
      <w:r w:rsidR="00126CB5">
        <w:t>six</w:t>
      </w:r>
      <w:r w:rsidR="00813105">
        <w:t xml:space="preserve"> </w:t>
      </w:r>
      <w:r w:rsidRPr="00DF1247">
        <w:t>months</w:t>
      </w:r>
      <w:r w:rsidR="00813105">
        <w:t xml:space="preserve"> </w:t>
      </w:r>
      <w:r w:rsidRPr="00DF1247">
        <w:t>later.</w:t>
      </w:r>
      <w:r w:rsidR="00813105">
        <w:t xml:space="preserve"> </w:t>
      </w:r>
      <w:r w:rsidRPr="00DF1247">
        <w:t>Clinical</w:t>
      </w:r>
      <w:r w:rsidR="00813105">
        <w:t xml:space="preserve"> </w:t>
      </w:r>
      <w:r w:rsidRPr="00DF1247">
        <w:t>implications</w:t>
      </w:r>
      <w:r w:rsidR="00813105">
        <w:t xml:space="preserve"> </w:t>
      </w:r>
      <w:r w:rsidRPr="00DF1247">
        <w:t>regarding</w:t>
      </w:r>
      <w:r w:rsidR="00813105">
        <w:t xml:space="preserve"> </w:t>
      </w:r>
      <w:r w:rsidRPr="00DF1247">
        <w:t>spiritually</w:t>
      </w:r>
      <w:r w:rsidR="00813105">
        <w:t xml:space="preserve"> </w:t>
      </w:r>
      <w:r w:rsidRPr="00DF1247">
        <w:t>sensitive</w:t>
      </w:r>
      <w:r w:rsidR="00813105">
        <w:t xml:space="preserve"> </w:t>
      </w:r>
      <w:r w:rsidRPr="00DF1247">
        <w:t>interventions</w:t>
      </w:r>
      <w:r w:rsidR="00813105">
        <w:t xml:space="preserve"> </w:t>
      </w:r>
      <w:r w:rsidRPr="00DF1247">
        <w:t>are</w:t>
      </w:r>
      <w:r w:rsidR="00126CB5">
        <w:t> </w:t>
      </w:r>
      <w:r w:rsidRPr="00DF1247">
        <w:t>noted.</w:t>
      </w:r>
    </w:p>
    <w:p w14:paraId="4BECD93B" w14:textId="77777777" w:rsidR="00E9742E" w:rsidRPr="00DF1247" w:rsidRDefault="00E9742E" w:rsidP="00645301">
      <w:pPr>
        <w:widowControl w:val="0"/>
        <w:tabs>
          <w:tab w:val="left" w:pos="56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270"/>
        </w:tabs>
        <w:autoSpaceDE w:val="0"/>
        <w:autoSpaceDN w:val="0"/>
        <w:adjustRightInd w:val="0"/>
        <w:spacing w:before="240"/>
        <w:ind w:left="562" w:right="562"/>
      </w:pPr>
      <w:r>
        <w:rPr>
          <w:b/>
          <w:lang w:eastAsia="en-US"/>
        </w:rPr>
        <w:t>Keywords:</w:t>
      </w:r>
      <w:r w:rsidR="00813105">
        <w:rPr>
          <w:b/>
          <w:lang w:eastAsia="en-US"/>
        </w:rPr>
        <w:t xml:space="preserve"> </w:t>
      </w:r>
      <w:r w:rsidR="001874A8" w:rsidRPr="00DF1247">
        <w:t>religious</w:t>
      </w:r>
      <w:r w:rsidR="00813105">
        <w:t xml:space="preserve"> </w:t>
      </w:r>
      <w:r w:rsidRPr="00DF1247">
        <w:t>coping</w:t>
      </w:r>
      <w:r>
        <w:t>;</w:t>
      </w:r>
      <w:r w:rsidR="00813105">
        <w:t xml:space="preserve"> </w:t>
      </w:r>
      <w:r>
        <w:t>religious</w:t>
      </w:r>
      <w:r w:rsidR="00813105">
        <w:t xml:space="preserve"> </w:t>
      </w:r>
      <w:r>
        <w:t>struggle;</w:t>
      </w:r>
      <w:r w:rsidR="00813105">
        <w:t xml:space="preserve"> </w:t>
      </w:r>
      <w:r w:rsidRPr="00DF1247">
        <w:t>spiritual</w:t>
      </w:r>
      <w:r w:rsidR="00813105">
        <w:t xml:space="preserve"> </w:t>
      </w:r>
      <w:r w:rsidRPr="00DF1247">
        <w:t>crisis</w:t>
      </w:r>
      <w:r>
        <w:t>;</w:t>
      </w:r>
      <w:r w:rsidR="00813105">
        <w:t xml:space="preserve"> </w:t>
      </w:r>
      <w:r w:rsidRPr="00DF1247">
        <w:t>bereavement</w:t>
      </w:r>
      <w:r>
        <w:t>;</w:t>
      </w:r>
      <w:r w:rsidR="00813105">
        <w:t xml:space="preserve"> </w:t>
      </w:r>
      <w:r w:rsidRPr="00DF1247">
        <w:t>complicated</w:t>
      </w:r>
      <w:r w:rsidR="00813105">
        <w:t xml:space="preserve"> </w:t>
      </w:r>
      <w:r w:rsidRPr="00DF1247">
        <w:t>grief</w:t>
      </w:r>
      <w:r>
        <w:t>;</w:t>
      </w:r>
      <w:r w:rsidR="00813105">
        <w:t xml:space="preserve"> </w:t>
      </w:r>
      <w:r w:rsidRPr="00DF1247">
        <w:t>PTSD</w:t>
      </w:r>
      <w:r>
        <w:t>;</w:t>
      </w:r>
      <w:r w:rsidR="00813105">
        <w:t xml:space="preserve"> </w:t>
      </w:r>
      <w:r w:rsidRPr="00DF1247">
        <w:t>depression</w:t>
      </w:r>
      <w:r>
        <w:t>;</w:t>
      </w:r>
      <w:r w:rsidR="00813105">
        <w:t xml:space="preserve"> </w:t>
      </w:r>
      <w:r w:rsidRPr="00DF1247">
        <w:t>African</w:t>
      </w:r>
      <w:r w:rsidR="00813105">
        <w:t xml:space="preserve"> </w:t>
      </w:r>
      <w:r w:rsidRPr="00DF1247">
        <w:t>American</w:t>
      </w:r>
      <w:r>
        <w:t>;</w:t>
      </w:r>
      <w:r w:rsidR="00813105">
        <w:t xml:space="preserve"> </w:t>
      </w:r>
      <w:r w:rsidRPr="00DF1247">
        <w:t>homicide</w:t>
      </w:r>
    </w:p>
    <w:p w14:paraId="58569675" w14:textId="77777777" w:rsidR="00E9742E" w:rsidRPr="00B06FA5" w:rsidRDefault="00E9742E" w:rsidP="00645301">
      <w:pPr>
        <w:pStyle w:val="Mabstract"/>
        <w:ind w:left="562" w:right="562"/>
        <w:rPr>
          <w:rFonts w:eastAsia="SimSun"/>
          <w:lang w:eastAsia="zh-CN"/>
        </w:rPr>
      </w:pPr>
      <w:r w:rsidRPr="00202020">
        <w:rPr>
          <w:b/>
          <w:bCs/>
          <w:color w:val="auto"/>
        </w:rPr>
        <w:t>Abbreviations</w:t>
      </w:r>
      <w:r>
        <w:rPr>
          <w:rFonts w:eastAsia="SimSun"/>
          <w:b/>
          <w:bCs/>
          <w:color w:val="auto"/>
          <w:lang w:eastAsia="zh-CN"/>
        </w:rPr>
        <w:t>:</w:t>
      </w:r>
      <w:r w:rsidR="00813105">
        <w:rPr>
          <w:rFonts w:eastAsia="SimSun"/>
          <w:b/>
          <w:bCs/>
          <w:color w:val="auto"/>
          <w:lang w:eastAsia="zh-CN"/>
        </w:rPr>
        <w:t xml:space="preserve"> </w:t>
      </w:r>
      <w:r w:rsidRPr="00B06FA5">
        <w:rPr>
          <w:rFonts w:eastAsia="SimSun"/>
          <w:color w:val="auto"/>
          <w:lang w:eastAsia="zh-CN"/>
        </w:rPr>
        <w:t>CG:</w:t>
      </w:r>
      <w:r w:rsidR="00813105">
        <w:rPr>
          <w:rFonts w:eastAsia="SimSun"/>
          <w:color w:val="auto"/>
          <w:lang w:eastAsia="zh-CN"/>
        </w:rPr>
        <w:t xml:space="preserve"> </w:t>
      </w:r>
      <w:r w:rsidRPr="00B06FA5">
        <w:rPr>
          <w:rFonts w:eastAsia="SimSun"/>
          <w:color w:val="auto"/>
          <w:lang w:eastAsia="zh-CN"/>
        </w:rPr>
        <w:t>complicated</w:t>
      </w:r>
      <w:r w:rsidR="00813105">
        <w:rPr>
          <w:rFonts w:eastAsia="SimSun"/>
          <w:color w:val="auto"/>
          <w:lang w:eastAsia="zh-CN"/>
        </w:rPr>
        <w:t xml:space="preserve"> </w:t>
      </w:r>
      <w:r w:rsidRPr="00B06FA5">
        <w:rPr>
          <w:rFonts w:eastAsia="SimSun"/>
          <w:color w:val="auto"/>
          <w:lang w:eastAsia="zh-CN"/>
        </w:rPr>
        <w:t>grief;</w:t>
      </w:r>
      <w:r w:rsidR="00813105">
        <w:rPr>
          <w:rFonts w:eastAsia="SimSun"/>
          <w:color w:val="auto"/>
          <w:lang w:eastAsia="zh-CN"/>
        </w:rPr>
        <w:t xml:space="preserve"> </w:t>
      </w:r>
      <w:r w:rsidRPr="00B06FA5">
        <w:rPr>
          <w:rFonts w:eastAsia="SimSun"/>
          <w:color w:val="auto"/>
          <w:lang w:eastAsia="zh-CN"/>
        </w:rPr>
        <w:t>PTSD:</w:t>
      </w:r>
      <w:r w:rsidR="00813105">
        <w:rPr>
          <w:rFonts w:eastAsia="SimSun"/>
          <w:color w:val="auto"/>
          <w:lang w:eastAsia="zh-CN"/>
        </w:rPr>
        <w:t xml:space="preserve"> </w:t>
      </w:r>
      <w:r w:rsidRPr="00B06FA5">
        <w:rPr>
          <w:rFonts w:eastAsia="SimSun"/>
          <w:color w:val="auto"/>
          <w:lang w:eastAsia="zh-CN"/>
        </w:rPr>
        <w:t>posttraumatic</w:t>
      </w:r>
      <w:r w:rsidR="00813105">
        <w:rPr>
          <w:rFonts w:eastAsia="SimSun"/>
          <w:color w:val="auto"/>
          <w:lang w:eastAsia="zh-CN"/>
        </w:rPr>
        <w:t xml:space="preserve"> </w:t>
      </w:r>
      <w:r w:rsidRPr="00B06FA5">
        <w:rPr>
          <w:rFonts w:eastAsia="SimSun"/>
          <w:color w:val="auto"/>
          <w:lang w:eastAsia="zh-CN"/>
        </w:rPr>
        <w:t>stress</w:t>
      </w:r>
      <w:r w:rsidR="00813105">
        <w:rPr>
          <w:rFonts w:eastAsia="SimSun"/>
          <w:color w:val="auto"/>
          <w:lang w:eastAsia="zh-CN"/>
        </w:rPr>
        <w:t xml:space="preserve"> </w:t>
      </w:r>
      <w:r w:rsidRPr="00B06FA5">
        <w:rPr>
          <w:rFonts w:eastAsia="SimSun"/>
          <w:color w:val="auto"/>
          <w:lang w:eastAsia="zh-CN"/>
        </w:rPr>
        <w:t>disorder;</w:t>
      </w:r>
      <w:r w:rsidR="00813105">
        <w:rPr>
          <w:rFonts w:eastAsia="SimSun"/>
          <w:color w:val="auto"/>
          <w:lang w:eastAsia="zh-CN"/>
        </w:rPr>
        <w:t xml:space="preserve"> </w:t>
      </w:r>
      <w:r w:rsidRPr="00B06FA5">
        <w:rPr>
          <w:rFonts w:eastAsia="SimSun"/>
          <w:color w:val="auto"/>
          <w:lang w:eastAsia="zh-CN"/>
        </w:rPr>
        <w:t>MDD:</w:t>
      </w:r>
      <w:r w:rsidR="00813105">
        <w:rPr>
          <w:rFonts w:eastAsia="SimSun"/>
          <w:color w:val="auto"/>
          <w:lang w:eastAsia="zh-CN"/>
        </w:rPr>
        <w:t xml:space="preserve"> </w:t>
      </w:r>
      <w:r w:rsidRPr="00B06FA5">
        <w:rPr>
          <w:rFonts w:eastAsia="SimSun"/>
          <w:color w:val="auto"/>
          <w:lang w:eastAsia="zh-CN"/>
        </w:rPr>
        <w:t>major</w:t>
      </w:r>
      <w:r w:rsidR="00813105">
        <w:rPr>
          <w:rFonts w:eastAsia="SimSun"/>
          <w:color w:val="auto"/>
          <w:lang w:eastAsia="zh-CN"/>
        </w:rPr>
        <w:t xml:space="preserve"> </w:t>
      </w:r>
      <w:r w:rsidRPr="00B06FA5">
        <w:rPr>
          <w:rFonts w:eastAsia="SimSun"/>
          <w:color w:val="auto"/>
          <w:lang w:eastAsia="zh-CN"/>
        </w:rPr>
        <w:t>depressive</w:t>
      </w:r>
      <w:r w:rsidR="00813105">
        <w:rPr>
          <w:rFonts w:eastAsia="SimSun"/>
          <w:color w:val="auto"/>
          <w:lang w:eastAsia="zh-CN"/>
        </w:rPr>
        <w:t xml:space="preserve"> </w:t>
      </w:r>
      <w:r w:rsidRPr="00B06FA5">
        <w:rPr>
          <w:rFonts w:eastAsia="SimSun"/>
          <w:color w:val="auto"/>
          <w:lang w:eastAsia="zh-CN"/>
        </w:rPr>
        <w:t>disorder;</w:t>
      </w:r>
      <w:r w:rsidR="00813105">
        <w:rPr>
          <w:rFonts w:eastAsia="SimSun"/>
          <w:color w:val="auto"/>
          <w:lang w:eastAsia="zh-CN"/>
        </w:rPr>
        <w:t xml:space="preserve"> </w:t>
      </w:r>
      <w:r w:rsidRPr="00B06FA5">
        <w:rPr>
          <w:rFonts w:eastAsia="SimSun"/>
          <w:color w:val="auto"/>
          <w:lang w:eastAsia="zh-CN"/>
        </w:rPr>
        <w:t>PRC:</w:t>
      </w:r>
      <w:r w:rsidR="00813105">
        <w:rPr>
          <w:rFonts w:eastAsia="SimSun"/>
          <w:color w:val="auto"/>
          <w:lang w:eastAsia="zh-CN"/>
        </w:rPr>
        <w:t xml:space="preserve"> </w:t>
      </w:r>
      <w:r w:rsidRPr="00B06FA5">
        <w:rPr>
          <w:rFonts w:eastAsia="SimSun"/>
          <w:color w:val="auto"/>
          <w:lang w:eastAsia="zh-CN"/>
        </w:rPr>
        <w:t>positive</w:t>
      </w:r>
      <w:r w:rsidR="00813105">
        <w:rPr>
          <w:rFonts w:eastAsia="SimSun"/>
          <w:iCs/>
          <w:color w:val="auto"/>
          <w:lang w:eastAsia="zh-CN"/>
        </w:rPr>
        <w:t xml:space="preserve"> </w:t>
      </w:r>
      <w:r w:rsidRPr="00B06FA5">
        <w:rPr>
          <w:rFonts w:eastAsia="SimSun"/>
          <w:iCs/>
          <w:color w:val="auto"/>
          <w:lang w:eastAsia="zh-CN"/>
        </w:rPr>
        <w:t>religious</w:t>
      </w:r>
      <w:r w:rsidR="00813105">
        <w:rPr>
          <w:rFonts w:eastAsia="SimSun"/>
          <w:iCs/>
          <w:color w:val="auto"/>
          <w:lang w:eastAsia="zh-CN"/>
        </w:rPr>
        <w:t xml:space="preserve"> </w:t>
      </w:r>
      <w:r w:rsidRPr="00B06FA5">
        <w:rPr>
          <w:rFonts w:eastAsia="SimSun"/>
          <w:iCs/>
          <w:color w:val="auto"/>
          <w:lang w:eastAsia="zh-CN"/>
        </w:rPr>
        <w:t>coping;</w:t>
      </w:r>
      <w:r w:rsidR="00813105">
        <w:rPr>
          <w:rFonts w:eastAsia="SimSun"/>
          <w:iCs/>
          <w:color w:val="auto"/>
          <w:lang w:eastAsia="zh-CN"/>
        </w:rPr>
        <w:t xml:space="preserve"> </w:t>
      </w:r>
      <w:r w:rsidRPr="00B06FA5">
        <w:rPr>
          <w:rFonts w:eastAsia="SimSun"/>
          <w:iCs/>
          <w:color w:val="auto"/>
          <w:lang w:eastAsia="zh-CN"/>
        </w:rPr>
        <w:t>NRC:</w:t>
      </w:r>
      <w:r w:rsidR="00813105">
        <w:rPr>
          <w:rFonts w:eastAsia="SimSun"/>
          <w:iCs/>
          <w:color w:val="auto"/>
          <w:lang w:eastAsia="zh-CN"/>
        </w:rPr>
        <w:t xml:space="preserve"> </w:t>
      </w:r>
      <w:r w:rsidRPr="00B06FA5">
        <w:rPr>
          <w:rFonts w:eastAsia="SimSun"/>
          <w:iCs/>
          <w:color w:val="auto"/>
          <w:lang w:eastAsia="zh-CN"/>
        </w:rPr>
        <w:t>negative</w:t>
      </w:r>
      <w:r w:rsidR="00813105">
        <w:rPr>
          <w:rFonts w:eastAsia="SimSun"/>
          <w:iCs/>
          <w:color w:val="auto"/>
          <w:lang w:eastAsia="zh-CN"/>
        </w:rPr>
        <w:t xml:space="preserve"> </w:t>
      </w:r>
      <w:r w:rsidRPr="00B06FA5">
        <w:rPr>
          <w:rFonts w:eastAsia="SimSun"/>
          <w:iCs/>
          <w:color w:val="auto"/>
          <w:lang w:eastAsia="zh-CN"/>
        </w:rPr>
        <w:t>religious</w:t>
      </w:r>
      <w:r w:rsidR="00813105">
        <w:rPr>
          <w:rFonts w:eastAsia="SimSun"/>
          <w:iCs/>
          <w:color w:val="auto"/>
          <w:lang w:eastAsia="zh-CN"/>
        </w:rPr>
        <w:t xml:space="preserve"> </w:t>
      </w:r>
      <w:r w:rsidRPr="00B06FA5">
        <w:rPr>
          <w:rFonts w:eastAsia="SimSun"/>
          <w:iCs/>
          <w:color w:val="auto"/>
          <w:lang w:eastAsia="zh-CN"/>
        </w:rPr>
        <w:t>coping;</w:t>
      </w:r>
      <w:r w:rsidR="00813105">
        <w:rPr>
          <w:rFonts w:eastAsia="SimSun"/>
          <w:iCs/>
          <w:color w:val="auto"/>
          <w:lang w:eastAsia="zh-CN"/>
        </w:rPr>
        <w:t xml:space="preserve"> </w:t>
      </w:r>
      <w:r w:rsidRPr="00B06FA5">
        <w:rPr>
          <w:rFonts w:eastAsia="SimSun"/>
          <w:iCs/>
          <w:color w:val="auto"/>
          <w:lang w:eastAsia="zh-CN"/>
        </w:rPr>
        <w:t>CSG:</w:t>
      </w:r>
      <w:r w:rsidR="00813105">
        <w:rPr>
          <w:rFonts w:eastAsia="SimSun"/>
          <w:iCs/>
          <w:color w:val="auto"/>
          <w:lang w:eastAsia="zh-CN"/>
        </w:rPr>
        <w:t xml:space="preserve"> </w:t>
      </w:r>
      <w:r w:rsidRPr="00B06FA5">
        <w:rPr>
          <w:rFonts w:eastAsia="SimSun"/>
          <w:iCs/>
          <w:color w:val="auto"/>
          <w:lang w:eastAsia="zh-CN"/>
        </w:rPr>
        <w:t>complicated</w:t>
      </w:r>
      <w:r w:rsidR="00813105">
        <w:rPr>
          <w:rFonts w:eastAsia="SimSun"/>
          <w:iCs/>
          <w:color w:val="auto"/>
          <w:lang w:eastAsia="zh-CN"/>
        </w:rPr>
        <w:t xml:space="preserve"> </w:t>
      </w:r>
      <w:r w:rsidRPr="00B06FA5">
        <w:rPr>
          <w:rFonts w:eastAsia="SimSun"/>
          <w:iCs/>
          <w:color w:val="auto"/>
          <w:lang w:eastAsia="zh-CN"/>
        </w:rPr>
        <w:t>spiritual</w:t>
      </w:r>
      <w:r w:rsidR="00813105">
        <w:rPr>
          <w:rFonts w:eastAsia="SimSun"/>
          <w:iCs/>
          <w:color w:val="auto"/>
          <w:lang w:eastAsia="zh-CN"/>
        </w:rPr>
        <w:t xml:space="preserve"> </w:t>
      </w:r>
      <w:r w:rsidRPr="00B06FA5">
        <w:rPr>
          <w:rFonts w:eastAsia="SimSun"/>
          <w:iCs/>
          <w:color w:val="auto"/>
          <w:lang w:eastAsia="zh-CN"/>
        </w:rPr>
        <w:t>grief:</w:t>
      </w:r>
      <w:r w:rsidR="00813105">
        <w:rPr>
          <w:rFonts w:eastAsia="SimSun"/>
          <w:iCs/>
          <w:color w:val="auto"/>
          <w:lang w:eastAsia="zh-CN"/>
        </w:rPr>
        <w:t xml:space="preserve"> </w:t>
      </w:r>
      <w:r w:rsidRPr="00B06FA5">
        <w:rPr>
          <w:rFonts w:eastAsia="SimSun"/>
          <w:iCs/>
          <w:color w:val="auto"/>
          <w:lang w:eastAsia="zh-CN"/>
        </w:rPr>
        <w:t>CGs:</w:t>
      </w:r>
      <w:r w:rsidR="00813105">
        <w:rPr>
          <w:rFonts w:eastAsia="SimSun"/>
          <w:iCs/>
          <w:color w:val="auto"/>
          <w:lang w:eastAsia="zh-CN"/>
        </w:rPr>
        <w:t xml:space="preserve"> </w:t>
      </w:r>
      <w:r w:rsidRPr="00B06FA5">
        <w:rPr>
          <w:rFonts w:eastAsia="SimSun"/>
          <w:iCs/>
          <w:color w:val="auto"/>
          <w:lang w:eastAsia="zh-CN"/>
        </w:rPr>
        <w:t>complicated</w:t>
      </w:r>
      <w:r w:rsidR="00813105">
        <w:rPr>
          <w:rFonts w:eastAsia="SimSun"/>
          <w:iCs/>
          <w:color w:val="auto"/>
          <w:lang w:eastAsia="zh-CN"/>
        </w:rPr>
        <w:t xml:space="preserve"> </w:t>
      </w:r>
      <w:r w:rsidRPr="00B06FA5">
        <w:rPr>
          <w:rFonts w:eastAsia="SimSun"/>
          <w:iCs/>
          <w:color w:val="auto"/>
          <w:lang w:eastAsia="zh-CN"/>
        </w:rPr>
        <w:t>grievers;</w:t>
      </w:r>
      <w:r w:rsidR="00813105">
        <w:rPr>
          <w:rFonts w:eastAsia="SimSun"/>
          <w:iCs/>
          <w:color w:val="auto"/>
          <w:lang w:eastAsia="zh-CN"/>
        </w:rPr>
        <w:t xml:space="preserve"> </w:t>
      </w:r>
      <w:r w:rsidRPr="00B06FA5">
        <w:rPr>
          <w:rFonts w:eastAsia="SimSun"/>
          <w:iCs/>
          <w:color w:val="auto"/>
          <w:lang w:eastAsia="zh-CN"/>
        </w:rPr>
        <w:t>NCGs:</w:t>
      </w:r>
      <w:r w:rsidR="00813105">
        <w:rPr>
          <w:rFonts w:eastAsia="SimSun"/>
          <w:iCs/>
          <w:color w:val="auto"/>
          <w:lang w:eastAsia="zh-CN"/>
        </w:rPr>
        <w:t xml:space="preserve"> </w:t>
      </w:r>
      <w:r w:rsidRPr="00B06FA5">
        <w:rPr>
          <w:rFonts w:eastAsia="SimSun"/>
          <w:iCs/>
          <w:color w:val="auto"/>
          <w:lang w:eastAsia="zh-CN"/>
        </w:rPr>
        <w:t>non-complicated</w:t>
      </w:r>
      <w:r w:rsidR="00813105">
        <w:rPr>
          <w:rFonts w:eastAsia="SimSun"/>
          <w:iCs/>
          <w:color w:val="auto"/>
          <w:lang w:eastAsia="zh-CN"/>
        </w:rPr>
        <w:t xml:space="preserve"> </w:t>
      </w:r>
      <w:r w:rsidRPr="00B06FA5">
        <w:rPr>
          <w:rFonts w:eastAsia="SimSun"/>
          <w:iCs/>
          <w:color w:val="auto"/>
          <w:lang w:eastAsia="zh-CN"/>
        </w:rPr>
        <w:t>grievers;</w:t>
      </w:r>
      <w:r w:rsidR="00813105">
        <w:rPr>
          <w:rFonts w:eastAsia="SimSun"/>
          <w:iCs/>
          <w:color w:val="auto"/>
          <w:lang w:eastAsia="zh-CN"/>
        </w:rPr>
        <w:t xml:space="preserve"> </w:t>
      </w:r>
      <w:r w:rsidRPr="00B06FA5">
        <w:rPr>
          <w:rFonts w:eastAsia="SimSun"/>
          <w:iCs/>
          <w:color w:val="auto"/>
          <w:lang w:eastAsia="zh-CN"/>
        </w:rPr>
        <w:lastRenderedPageBreak/>
        <w:t>Time</w:t>
      </w:r>
      <w:r w:rsidR="00813105">
        <w:rPr>
          <w:rFonts w:eastAsia="SimSun"/>
          <w:iCs/>
          <w:color w:val="auto"/>
          <w:lang w:eastAsia="zh-CN"/>
        </w:rPr>
        <w:t xml:space="preserve"> </w:t>
      </w:r>
      <w:r w:rsidRPr="00B06FA5">
        <w:rPr>
          <w:rFonts w:eastAsia="SimSun"/>
          <w:iCs/>
          <w:color w:val="auto"/>
          <w:lang w:eastAsia="zh-CN"/>
        </w:rPr>
        <w:t>1:</w:t>
      </w:r>
      <w:r w:rsidR="00813105">
        <w:rPr>
          <w:rFonts w:eastAsia="SimSun"/>
          <w:iCs/>
          <w:color w:val="auto"/>
          <w:lang w:eastAsia="zh-CN"/>
        </w:rPr>
        <w:t xml:space="preserve"> </w:t>
      </w:r>
      <w:r w:rsidRPr="00B06FA5">
        <w:rPr>
          <w:rFonts w:eastAsia="SimSun"/>
          <w:iCs/>
          <w:color w:val="auto"/>
          <w:lang w:eastAsia="zh-CN"/>
        </w:rPr>
        <w:t>T1;</w:t>
      </w:r>
      <w:r w:rsidR="00813105">
        <w:rPr>
          <w:rFonts w:eastAsia="SimSun"/>
          <w:iCs/>
          <w:color w:val="auto"/>
          <w:lang w:eastAsia="zh-CN"/>
        </w:rPr>
        <w:t xml:space="preserve"> </w:t>
      </w:r>
      <w:r w:rsidRPr="00B06FA5">
        <w:rPr>
          <w:rFonts w:eastAsia="SimSun"/>
          <w:iCs/>
          <w:color w:val="auto"/>
          <w:lang w:eastAsia="zh-CN"/>
        </w:rPr>
        <w:t>VTV:</w:t>
      </w:r>
      <w:r w:rsidR="00813105">
        <w:rPr>
          <w:rFonts w:eastAsia="SimSun"/>
          <w:iCs/>
          <w:color w:val="auto"/>
          <w:lang w:eastAsia="zh-CN"/>
        </w:rPr>
        <w:t xml:space="preserve"> </w:t>
      </w:r>
      <w:r w:rsidRPr="00B06FA5">
        <w:rPr>
          <w:rFonts w:eastAsia="SimSun"/>
          <w:iCs/>
          <w:color w:val="auto"/>
          <w:lang w:eastAsia="zh-CN"/>
        </w:rPr>
        <w:t>Victims</w:t>
      </w:r>
      <w:r w:rsidR="00813105">
        <w:rPr>
          <w:rFonts w:eastAsia="SimSun"/>
          <w:iCs/>
          <w:color w:val="auto"/>
          <w:lang w:eastAsia="zh-CN"/>
        </w:rPr>
        <w:t xml:space="preserve"> </w:t>
      </w:r>
      <w:r w:rsidRPr="00B06FA5">
        <w:rPr>
          <w:rFonts w:eastAsia="SimSun"/>
          <w:iCs/>
          <w:color w:val="auto"/>
          <w:lang w:eastAsia="zh-CN"/>
        </w:rPr>
        <w:t>to</w:t>
      </w:r>
      <w:r w:rsidR="00813105">
        <w:rPr>
          <w:rFonts w:eastAsia="SimSun"/>
          <w:iCs/>
          <w:color w:val="auto"/>
          <w:lang w:eastAsia="zh-CN"/>
        </w:rPr>
        <w:t xml:space="preserve"> </w:t>
      </w:r>
      <w:r w:rsidRPr="00B06FA5">
        <w:rPr>
          <w:rFonts w:eastAsia="SimSun"/>
          <w:iCs/>
          <w:color w:val="auto"/>
          <w:lang w:eastAsia="zh-CN"/>
        </w:rPr>
        <w:t>Victory;</w:t>
      </w:r>
      <w:r w:rsidR="00813105">
        <w:rPr>
          <w:rFonts w:eastAsia="SimSun"/>
          <w:iCs/>
          <w:color w:val="auto"/>
          <w:lang w:eastAsia="zh-CN"/>
        </w:rPr>
        <w:t xml:space="preserve"> </w:t>
      </w:r>
      <w:r w:rsidRPr="00B06FA5">
        <w:rPr>
          <w:rFonts w:eastAsia="SimSun"/>
          <w:iCs/>
          <w:color w:val="auto"/>
          <w:lang w:eastAsia="zh-CN"/>
        </w:rPr>
        <w:t>ICG-R:</w:t>
      </w:r>
      <w:r w:rsidR="00813105">
        <w:rPr>
          <w:rFonts w:eastAsia="SimSun"/>
          <w:iCs/>
          <w:color w:val="auto"/>
          <w:lang w:eastAsia="zh-CN"/>
        </w:rPr>
        <w:t xml:space="preserve"> </w:t>
      </w:r>
      <w:r w:rsidRPr="00B06FA5">
        <w:rPr>
          <w:iCs/>
        </w:rPr>
        <w:t>Inventory</w:t>
      </w:r>
      <w:r w:rsidR="00813105">
        <w:rPr>
          <w:iCs/>
        </w:rPr>
        <w:t xml:space="preserve"> </w:t>
      </w:r>
      <w:r w:rsidRPr="00B06FA5">
        <w:rPr>
          <w:iCs/>
        </w:rPr>
        <w:t>of</w:t>
      </w:r>
      <w:r w:rsidR="00813105">
        <w:rPr>
          <w:iCs/>
        </w:rPr>
        <w:t xml:space="preserve"> </w:t>
      </w:r>
      <w:r w:rsidRPr="00B06FA5">
        <w:rPr>
          <w:iCs/>
        </w:rPr>
        <w:t>Complicated</w:t>
      </w:r>
      <w:r w:rsidR="00813105">
        <w:rPr>
          <w:iCs/>
        </w:rPr>
        <w:t xml:space="preserve"> </w:t>
      </w:r>
      <w:r w:rsidRPr="00B06FA5">
        <w:rPr>
          <w:iCs/>
        </w:rPr>
        <w:t>Grief-Revised;</w:t>
      </w:r>
      <w:r w:rsidR="00813105">
        <w:rPr>
          <w:iCs/>
        </w:rPr>
        <w:t xml:space="preserve"> </w:t>
      </w:r>
      <w:r w:rsidRPr="00B06FA5">
        <w:rPr>
          <w:iCs/>
        </w:rPr>
        <w:t>PCL-C:</w:t>
      </w:r>
      <w:r w:rsidR="00813105">
        <w:rPr>
          <w:iCs/>
        </w:rPr>
        <w:t xml:space="preserve"> </w:t>
      </w:r>
      <w:r w:rsidRPr="00B06FA5">
        <w:rPr>
          <w:iCs/>
        </w:rPr>
        <w:t>PTSD</w:t>
      </w:r>
      <w:r w:rsidR="00813105">
        <w:rPr>
          <w:iCs/>
        </w:rPr>
        <w:t xml:space="preserve"> </w:t>
      </w:r>
      <w:r w:rsidRPr="00B06FA5">
        <w:rPr>
          <w:iCs/>
        </w:rPr>
        <w:t>Checklist-Civilian</w:t>
      </w:r>
      <w:r w:rsidR="00813105">
        <w:rPr>
          <w:iCs/>
        </w:rPr>
        <w:t xml:space="preserve"> </w:t>
      </w:r>
      <w:r w:rsidRPr="00B06FA5">
        <w:rPr>
          <w:iCs/>
        </w:rPr>
        <w:t>Version;</w:t>
      </w:r>
      <w:r w:rsidR="00813105">
        <w:rPr>
          <w:iCs/>
        </w:rPr>
        <w:t xml:space="preserve"> </w:t>
      </w:r>
      <w:r w:rsidRPr="00B06FA5">
        <w:rPr>
          <w:iCs/>
        </w:rPr>
        <w:t>BDI-II:</w:t>
      </w:r>
      <w:r w:rsidR="00813105">
        <w:rPr>
          <w:iCs/>
        </w:rPr>
        <w:t xml:space="preserve"> </w:t>
      </w:r>
      <w:r w:rsidRPr="00B06FA5">
        <w:rPr>
          <w:rFonts w:cs="TimesNewRomanPSMT"/>
        </w:rPr>
        <w:t>Beck</w:t>
      </w:r>
      <w:r w:rsidR="00813105">
        <w:rPr>
          <w:rFonts w:cs="TimesNewRomanPSMT"/>
        </w:rPr>
        <w:t xml:space="preserve"> </w:t>
      </w:r>
      <w:r w:rsidRPr="00B06FA5">
        <w:rPr>
          <w:rFonts w:cs="TimesNewRomanPSMT"/>
        </w:rPr>
        <w:t>Depression</w:t>
      </w:r>
      <w:r w:rsidR="00813105">
        <w:rPr>
          <w:rFonts w:cs="TimesNewRomanPSMT"/>
        </w:rPr>
        <w:t xml:space="preserve"> </w:t>
      </w:r>
      <w:r w:rsidRPr="00B06FA5">
        <w:rPr>
          <w:rFonts w:cs="TimesNewRomanPSMT"/>
        </w:rPr>
        <w:t>Inventory</w:t>
      </w:r>
      <w:r w:rsidR="00813105">
        <w:rPr>
          <w:rFonts w:cs="TimesNewRomanPSMT"/>
        </w:rPr>
        <w:t xml:space="preserve"> </w:t>
      </w:r>
      <w:r w:rsidRPr="00B06FA5">
        <w:rPr>
          <w:rFonts w:cs="TimesNewRomanPSMT"/>
        </w:rPr>
        <w:t>II</w:t>
      </w:r>
      <w:r>
        <w:rPr>
          <w:rFonts w:cs="TimesNewRomanPSMT"/>
        </w:rPr>
        <w:t>;</w:t>
      </w:r>
      <w:r w:rsidR="00813105">
        <w:rPr>
          <w:rFonts w:cs="TimesNewRomanPSMT"/>
        </w:rPr>
        <w:t xml:space="preserve"> </w:t>
      </w:r>
      <w:r>
        <w:rPr>
          <w:rFonts w:cs="TimesNewRomanPSMT"/>
        </w:rPr>
        <w:t>TSL:</w:t>
      </w:r>
      <w:r w:rsidR="00813105">
        <w:rPr>
          <w:rFonts w:cs="TimesNewRomanPSMT"/>
        </w:rPr>
        <w:t xml:space="preserve"> </w:t>
      </w:r>
      <w:r>
        <w:rPr>
          <w:rFonts w:cs="TimesNewRomanPSMT"/>
        </w:rPr>
        <w:t>time</w:t>
      </w:r>
      <w:r w:rsidR="00813105">
        <w:rPr>
          <w:rFonts w:cs="TimesNewRomanPSMT"/>
        </w:rPr>
        <w:t xml:space="preserve"> </w:t>
      </w:r>
      <w:r>
        <w:rPr>
          <w:rFonts w:cs="TimesNewRomanPSMT"/>
        </w:rPr>
        <w:t>since</w:t>
      </w:r>
      <w:r w:rsidR="00813105">
        <w:rPr>
          <w:rFonts w:cs="TimesNewRomanPSMT"/>
        </w:rPr>
        <w:t xml:space="preserve"> </w:t>
      </w:r>
      <w:r>
        <w:rPr>
          <w:rFonts w:cs="TimesNewRomanPSMT"/>
        </w:rPr>
        <w:t>loss.</w:t>
      </w:r>
    </w:p>
    <w:p w14:paraId="0CD6E12C" w14:textId="77777777" w:rsidR="00E9742E" w:rsidRDefault="00E9742E" w:rsidP="00645301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270"/>
        </w:tabs>
        <w:autoSpaceDE w:val="0"/>
        <w:autoSpaceDN w:val="0"/>
        <w:adjustRightInd w:val="0"/>
        <w:spacing w:after="480"/>
        <w:rPr>
          <w:b/>
          <w:lang w:eastAsia="zh-CN"/>
        </w:rPr>
      </w:pPr>
    </w:p>
    <w:p w14:paraId="2A890038" w14:textId="77777777" w:rsidR="00E9742E" w:rsidRDefault="00E9742E" w:rsidP="00BA42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270"/>
        </w:tabs>
        <w:autoSpaceDE w:val="0"/>
        <w:autoSpaceDN w:val="0"/>
        <w:adjustRightInd w:val="0"/>
        <w:spacing w:after="240"/>
        <w:outlineLvl w:val="0"/>
      </w:pPr>
      <w:r w:rsidRPr="007D614B">
        <w:rPr>
          <w:b/>
          <w:lang w:eastAsia="zh-CN"/>
        </w:rPr>
        <w:t>1.</w:t>
      </w:r>
      <w:r w:rsidR="00813105">
        <w:rPr>
          <w:b/>
          <w:lang w:eastAsia="zh-CN"/>
        </w:rPr>
        <w:t xml:space="preserve"> </w:t>
      </w:r>
      <w:r w:rsidRPr="007D614B">
        <w:rPr>
          <w:b/>
          <w:lang w:eastAsia="en-US"/>
        </w:rPr>
        <w:t>Introduction</w:t>
      </w:r>
      <w:r w:rsidRPr="007D614B">
        <w:rPr>
          <w:rFonts w:eastAsia="SimSun"/>
          <w:b/>
          <w:lang w:eastAsia="zh-CN"/>
        </w:rPr>
        <w:t>/</w:t>
      </w:r>
      <w:r w:rsidRPr="007D614B">
        <w:rPr>
          <w:b/>
          <w:bCs/>
          <w:color w:val="auto"/>
        </w:rPr>
        <w:t>Background</w:t>
      </w:r>
    </w:p>
    <w:p w14:paraId="64DA36C3" w14:textId="77777777" w:rsidR="00E9742E" w:rsidRDefault="00E9742E" w:rsidP="001874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270"/>
        </w:tabs>
        <w:autoSpaceDE w:val="0"/>
        <w:autoSpaceDN w:val="0"/>
        <w:adjustRightInd w:val="0"/>
        <w:ind w:firstLine="288"/>
      </w:pPr>
      <w:r>
        <w:t>Although</w:t>
      </w:r>
      <w:r w:rsidR="00813105">
        <w:t xml:space="preserve"> </w:t>
      </w:r>
      <w:r>
        <w:t>grief</w:t>
      </w:r>
      <w:r w:rsidR="00813105">
        <w:t xml:space="preserve"> </w:t>
      </w:r>
      <w:r>
        <w:t>is</w:t>
      </w:r>
      <w:r w:rsidR="00813105">
        <w:t xml:space="preserve"> </w:t>
      </w:r>
      <w:r>
        <w:t>the</w:t>
      </w:r>
      <w:r w:rsidR="00813105">
        <w:t xml:space="preserve"> </w:t>
      </w:r>
      <w:r>
        <w:t>common</w:t>
      </w:r>
      <w:r w:rsidR="00813105">
        <w:t xml:space="preserve"> </w:t>
      </w:r>
      <w:r>
        <w:t>response</w:t>
      </w:r>
      <w:r w:rsidR="00813105">
        <w:t xml:space="preserve"> </w:t>
      </w:r>
      <w:r>
        <w:t>to</w:t>
      </w:r>
      <w:r w:rsidR="00813105">
        <w:t xml:space="preserve"> </w:t>
      </w:r>
      <w:r>
        <w:t>the</w:t>
      </w:r>
      <w:r w:rsidR="00813105">
        <w:t xml:space="preserve"> </w:t>
      </w:r>
      <w:r>
        <w:t>loss</w:t>
      </w:r>
      <w:r w:rsidR="00813105">
        <w:t xml:space="preserve"> </w:t>
      </w:r>
      <w:r>
        <w:t>of</w:t>
      </w:r>
      <w:r w:rsidR="00813105">
        <w:t xml:space="preserve"> </w:t>
      </w:r>
      <w:r>
        <w:t>a</w:t>
      </w:r>
      <w:r w:rsidR="00813105">
        <w:t xml:space="preserve"> </w:t>
      </w:r>
      <w:r>
        <w:t>loved</w:t>
      </w:r>
      <w:r w:rsidR="00813105">
        <w:t xml:space="preserve"> </w:t>
      </w:r>
      <w:r>
        <w:t>one,</w:t>
      </w:r>
      <w:r w:rsidR="00813105">
        <w:t xml:space="preserve"> </w:t>
      </w:r>
      <w:r>
        <w:t>it</w:t>
      </w:r>
      <w:r w:rsidR="00813105">
        <w:t xml:space="preserve"> </w:t>
      </w:r>
      <w:r>
        <w:t>is</w:t>
      </w:r>
      <w:r w:rsidR="00813105">
        <w:t xml:space="preserve"> </w:t>
      </w:r>
      <w:r>
        <w:t>also</w:t>
      </w:r>
      <w:r w:rsidR="00813105">
        <w:t xml:space="preserve"> </w:t>
      </w:r>
      <w:r>
        <w:t>a</w:t>
      </w:r>
      <w:r w:rsidR="00813105">
        <w:t xml:space="preserve"> </w:t>
      </w:r>
      <w:r>
        <w:t>psychological</w:t>
      </w:r>
      <w:r w:rsidR="00813105">
        <w:t xml:space="preserve"> </w:t>
      </w:r>
      <w:r>
        <w:t>process</w:t>
      </w:r>
      <w:r w:rsidR="00813105">
        <w:t xml:space="preserve"> </w:t>
      </w:r>
      <w:r>
        <w:t>that</w:t>
      </w:r>
      <w:r w:rsidR="00813105">
        <w:t xml:space="preserve"> </w:t>
      </w:r>
      <w:r>
        <w:t>aids</w:t>
      </w:r>
      <w:r w:rsidR="00813105">
        <w:t xml:space="preserve"> </w:t>
      </w:r>
      <w:r>
        <w:t>the</w:t>
      </w:r>
      <w:r w:rsidR="00813105">
        <w:t xml:space="preserve"> </w:t>
      </w:r>
      <w:r>
        <w:t>gr</w:t>
      </w:r>
      <w:r w:rsidR="001874A8">
        <w:t>iever</w:t>
      </w:r>
      <w:r w:rsidR="00813105">
        <w:t xml:space="preserve"> </w:t>
      </w:r>
      <w:r w:rsidR="001874A8">
        <w:t>in</w:t>
      </w:r>
      <w:r w:rsidR="00813105">
        <w:t xml:space="preserve"> </w:t>
      </w:r>
      <w:r w:rsidR="001874A8">
        <w:t>adapting</w:t>
      </w:r>
      <w:r w:rsidR="00813105">
        <w:t xml:space="preserve"> </w:t>
      </w:r>
      <w:r w:rsidR="001874A8">
        <w:t>to</w:t>
      </w:r>
      <w:r w:rsidR="00813105">
        <w:t xml:space="preserve"> </w:t>
      </w:r>
      <w:r w:rsidR="001874A8">
        <w:t>the</w:t>
      </w:r>
      <w:r w:rsidR="00813105">
        <w:t xml:space="preserve"> </w:t>
      </w:r>
      <w:r w:rsidR="001874A8">
        <w:t>loss.</w:t>
      </w:r>
      <w:r w:rsidR="00813105">
        <w:t xml:space="preserve"> </w:t>
      </w:r>
      <w:r>
        <w:t>On</w:t>
      </w:r>
      <w:r w:rsidR="00813105">
        <w:t xml:space="preserve"> </w:t>
      </w:r>
      <w:r>
        <w:t>one</w:t>
      </w:r>
      <w:r w:rsidR="00813105">
        <w:t xml:space="preserve"> </w:t>
      </w:r>
      <w:r>
        <w:t>level,</w:t>
      </w:r>
      <w:r w:rsidR="00813105">
        <w:t xml:space="preserve"> </w:t>
      </w:r>
      <w:r>
        <w:t>grief,</w:t>
      </w:r>
      <w:r w:rsidR="00813105">
        <w:t xml:space="preserve"> </w:t>
      </w:r>
      <w:r>
        <w:t>like</w:t>
      </w:r>
      <w:r w:rsidR="00813105">
        <w:t xml:space="preserve"> </w:t>
      </w:r>
      <w:r>
        <w:t>loss,</w:t>
      </w:r>
      <w:r w:rsidR="00813105">
        <w:t xml:space="preserve"> </w:t>
      </w:r>
      <w:r>
        <w:t>is</w:t>
      </w:r>
      <w:r w:rsidR="00813105">
        <w:t xml:space="preserve"> </w:t>
      </w:r>
      <w:r>
        <w:t>permanent</w:t>
      </w:r>
      <w:r w:rsidRPr="00EC0194">
        <w:t>.</w:t>
      </w:r>
      <w:r w:rsidR="00813105">
        <w:t xml:space="preserve"> </w:t>
      </w:r>
      <w:r>
        <w:t>Both</w:t>
      </w:r>
      <w:r w:rsidR="00813105">
        <w:t xml:space="preserve"> </w:t>
      </w:r>
      <w:r>
        <w:t>painful</w:t>
      </w:r>
      <w:r w:rsidR="00813105">
        <w:t xml:space="preserve"> </w:t>
      </w:r>
      <w:r>
        <w:t>and</w:t>
      </w:r>
      <w:r w:rsidR="00813105">
        <w:t xml:space="preserve"> </w:t>
      </w:r>
      <w:r>
        <w:t>pleasant</w:t>
      </w:r>
      <w:r w:rsidR="00813105">
        <w:t xml:space="preserve"> </w:t>
      </w:r>
      <w:r>
        <w:t>memories</w:t>
      </w:r>
      <w:r w:rsidR="00813105">
        <w:t xml:space="preserve"> </w:t>
      </w:r>
      <w:r>
        <w:t>of</w:t>
      </w:r>
      <w:r w:rsidR="00813105">
        <w:t xml:space="preserve"> </w:t>
      </w:r>
      <w:r>
        <w:t>the</w:t>
      </w:r>
      <w:r w:rsidR="00813105">
        <w:t xml:space="preserve"> </w:t>
      </w:r>
      <w:r>
        <w:t>deceased</w:t>
      </w:r>
      <w:r w:rsidR="00813105">
        <w:t xml:space="preserve"> </w:t>
      </w:r>
      <w:r>
        <w:t>will</w:t>
      </w:r>
      <w:r w:rsidR="00813105">
        <w:t xml:space="preserve"> </w:t>
      </w:r>
      <w:r>
        <w:t>resurface</w:t>
      </w:r>
      <w:r w:rsidR="00813105">
        <w:t xml:space="preserve"> </w:t>
      </w:r>
      <w:r>
        <w:t>again</w:t>
      </w:r>
      <w:r w:rsidR="00813105">
        <w:t xml:space="preserve"> </w:t>
      </w:r>
      <w:r>
        <w:t>and</w:t>
      </w:r>
      <w:r w:rsidR="00813105">
        <w:t xml:space="preserve"> </w:t>
      </w:r>
      <w:r>
        <w:t>again</w:t>
      </w:r>
      <w:r w:rsidR="00813105">
        <w:t xml:space="preserve"> </w:t>
      </w:r>
      <w:r>
        <w:t>across</w:t>
      </w:r>
      <w:r w:rsidR="00813105">
        <w:t xml:space="preserve"> </w:t>
      </w:r>
      <w:r>
        <w:t>time.</w:t>
      </w:r>
      <w:r w:rsidR="00813105">
        <w:t xml:space="preserve"> </w:t>
      </w:r>
      <w:r>
        <w:t>On</w:t>
      </w:r>
      <w:r w:rsidR="00813105">
        <w:t xml:space="preserve"> </w:t>
      </w:r>
      <w:r>
        <w:t>another</w:t>
      </w:r>
      <w:r w:rsidR="00813105">
        <w:t xml:space="preserve"> </w:t>
      </w:r>
      <w:r>
        <w:t>level,</w:t>
      </w:r>
      <w:r w:rsidR="00813105">
        <w:t xml:space="preserve"> </w:t>
      </w:r>
      <w:r>
        <w:t>the</w:t>
      </w:r>
      <w:r w:rsidR="00813105">
        <w:t xml:space="preserve"> </w:t>
      </w:r>
      <w:r>
        <w:t>frequency</w:t>
      </w:r>
      <w:r w:rsidR="00813105">
        <w:t xml:space="preserve"> </w:t>
      </w:r>
      <w:r>
        <w:t>and</w:t>
      </w:r>
      <w:r w:rsidR="00813105">
        <w:t xml:space="preserve"> </w:t>
      </w:r>
      <w:r>
        <w:t>intensity</w:t>
      </w:r>
      <w:r w:rsidR="00813105">
        <w:t xml:space="preserve"> </w:t>
      </w:r>
      <w:r>
        <w:t>of</w:t>
      </w:r>
      <w:r w:rsidR="00813105">
        <w:t xml:space="preserve"> </w:t>
      </w:r>
      <w:r>
        <w:t>distressing</w:t>
      </w:r>
      <w:r w:rsidR="00813105">
        <w:t xml:space="preserve"> </w:t>
      </w:r>
      <w:r>
        <w:t>emotions</w:t>
      </w:r>
      <w:r w:rsidR="00813105">
        <w:t xml:space="preserve"> </w:t>
      </w:r>
      <w:r>
        <w:t>usually</w:t>
      </w:r>
      <w:r w:rsidR="00813105">
        <w:t xml:space="preserve"> </w:t>
      </w:r>
      <w:r>
        <w:t>diminish</w:t>
      </w:r>
      <w:r w:rsidR="00813105">
        <w:t xml:space="preserve"> </w:t>
      </w:r>
      <w:r>
        <w:t>with</w:t>
      </w:r>
      <w:r w:rsidR="00813105">
        <w:t xml:space="preserve"> </w:t>
      </w:r>
      <w:r>
        <w:t>the</w:t>
      </w:r>
      <w:r w:rsidR="00813105">
        <w:t xml:space="preserve"> </w:t>
      </w:r>
      <w:r>
        <w:t>passing</w:t>
      </w:r>
      <w:r w:rsidR="00813105">
        <w:t xml:space="preserve"> </w:t>
      </w:r>
      <w:r>
        <w:t>of</w:t>
      </w:r>
      <w:r w:rsidR="00813105">
        <w:t xml:space="preserve"> </w:t>
      </w:r>
      <w:r>
        <w:t>time.</w:t>
      </w:r>
      <w:r w:rsidR="00813105">
        <w:t xml:space="preserve"> </w:t>
      </w:r>
      <w:r>
        <w:t>At</w:t>
      </w:r>
      <w:r w:rsidR="00813105">
        <w:t xml:space="preserve"> </w:t>
      </w:r>
      <w:r>
        <w:t>least</w:t>
      </w:r>
      <w:r w:rsidR="00813105">
        <w:t xml:space="preserve"> </w:t>
      </w:r>
      <w:r>
        <w:t>when</w:t>
      </w:r>
      <w:r w:rsidR="00813105">
        <w:t xml:space="preserve"> </w:t>
      </w:r>
      <w:r>
        <w:t>losses</w:t>
      </w:r>
      <w:r w:rsidR="00813105">
        <w:t xml:space="preserve"> </w:t>
      </w:r>
      <w:r>
        <w:t>are</w:t>
      </w:r>
      <w:r w:rsidR="00813105">
        <w:t xml:space="preserve"> </w:t>
      </w:r>
      <w:r>
        <w:t>normative,</w:t>
      </w:r>
      <w:r w:rsidR="00813105">
        <w:t xml:space="preserve"> </w:t>
      </w:r>
      <w:r>
        <w:t>as</w:t>
      </w:r>
      <w:r w:rsidR="00813105">
        <w:t xml:space="preserve"> </w:t>
      </w:r>
      <w:r>
        <w:t>in</w:t>
      </w:r>
      <w:r w:rsidR="00813105">
        <w:t xml:space="preserve"> </w:t>
      </w:r>
      <w:r>
        <w:t>the</w:t>
      </w:r>
      <w:r w:rsidR="00813105">
        <w:t xml:space="preserve"> </w:t>
      </w:r>
      <w:r>
        <w:t>death</w:t>
      </w:r>
      <w:r w:rsidR="00813105">
        <w:t xml:space="preserve"> </w:t>
      </w:r>
      <w:r>
        <w:t>of</w:t>
      </w:r>
      <w:r w:rsidR="00813105">
        <w:t xml:space="preserve"> </w:t>
      </w:r>
      <w:r>
        <w:t>a</w:t>
      </w:r>
      <w:r w:rsidR="00813105">
        <w:t xml:space="preserve"> </w:t>
      </w:r>
      <w:r>
        <w:t>loved</w:t>
      </w:r>
      <w:r w:rsidR="00813105">
        <w:t xml:space="preserve"> </w:t>
      </w:r>
      <w:r>
        <w:t>one</w:t>
      </w:r>
      <w:r w:rsidR="00813105">
        <w:t xml:space="preserve"> </w:t>
      </w:r>
      <w:r>
        <w:t>by</w:t>
      </w:r>
      <w:r w:rsidR="00813105">
        <w:t xml:space="preserve"> </w:t>
      </w:r>
      <w:r>
        <w:t>natural</w:t>
      </w:r>
      <w:r w:rsidR="00813105">
        <w:t xml:space="preserve"> </w:t>
      </w:r>
      <w:r>
        <w:t>causes,</w:t>
      </w:r>
      <w:r w:rsidR="00813105">
        <w:t xml:space="preserve"> </w:t>
      </w:r>
      <w:r>
        <w:t>approximately</w:t>
      </w:r>
      <w:r w:rsidR="00813105">
        <w:t xml:space="preserve"> </w:t>
      </w:r>
      <w:r>
        <w:t>45</w:t>
      </w:r>
      <w:r w:rsidR="001874A8">
        <w:t>–</w:t>
      </w:r>
      <w:r>
        <w:t>50%</w:t>
      </w:r>
      <w:r w:rsidR="00813105">
        <w:t xml:space="preserve"> </w:t>
      </w:r>
      <w:r>
        <w:t>of</w:t>
      </w:r>
      <w:r w:rsidR="00813105">
        <w:t xml:space="preserve"> </w:t>
      </w:r>
      <w:r>
        <w:t>bereaved</w:t>
      </w:r>
      <w:r w:rsidR="00813105">
        <w:t xml:space="preserve"> </w:t>
      </w:r>
      <w:r>
        <w:t>individuals</w:t>
      </w:r>
      <w:r w:rsidR="00813105">
        <w:t xml:space="preserve"> </w:t>
      </w:r>
      <w:r w:rsidRPr="00EC0194">
        <w:t>respond</w:t>
      </w:r>
      <w:r w:rsidR="00813105">
        <w:t xml:space="preserve"> </w:t>
      </w:r>
      <w:r w:rsidRPr="00EC0194">
        <w:t>resiliently</w:t>
      </w:r>
      <w:r w:rsidR="00813105">
        <w:t xml:space="preserve"> </w:t>
      </w:r>
      <w:r>
        <w:t>to</w:t>
      </w:r>
      <w:r w:rsidR="00813105">
        <w:t xml:space="preserve"> </w:t>
      </w:r>
      <w:r>
        <w:t>loss</w:t>
      </w:r>
      <w:r w:rsidRPr="00EC0194">
        <w:t>,</w:t>
      </w:r>
      <w:r w:rsidR="00813105">
        <w:t xml:space="preserve"> </w:t>
      </w:r>
      <w:r w:rsidRPr="00EC0194">
        <w:t>with</w:t>
      </w:r>
      <w:r w:rsidR="00813105">
        <w:t xml:space="preserve"> </w:t>
      </w:r>
      <w:r>
        <w:t>signs</w:t>
      </w:r>
      <w:r w:rsidR="00813105">
        <w:t xml:space="preserve"> </w:t>
      </w:r>
      <w:r>
        <w:t>of</w:t>
      </w:r>
      <w:r w:rsidR="00813105">
        <w:t xml:space="preserve"> </w:t>
      </w:r>
      <w:r>
        <w:t>significant</w:t>
      </w:r>
      <w:r w:rsidR="00813105">
        <w:t xml:space="preserve"> </w:t>
      </w:r>
      <w:r>
        <w:t>mourning</w:t>
      </w:r>
      <w:r w:rsidR="00813105">
        <w:t xml:space="preserve"> </w:t>
      </w:r>
      <w:r>
        <w:t>subsiding</w:t>
      </w:r>
      <w:r w:rsidR="00813105">
        <w:t xml:space="preserve"> </w:t>
      </w:r>
      <w:r>
        <w:t>rather</w:t>
      </w:r>
      <w:r w:rsidR="00813105">
        <w:t xml:space="preserve"> </w:t>
      </w:r>
      <w:r>
        <w:t>quickly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&lt;EndNote&gt;&lt;Cite&gt;&lt;Author&gt;Bonanno&lt;/Author&gt;&lt;Year&gt;2001&lt;/Year&gt;&lt;RecNum&gt;906&lt;/RecNum&gt;&lt;DisplayText&gt;[1]&lt;/DisplayText&gt;&lt;record&gt;&lt;rec-number&gt;906&lt;/rec-number&gt;&lt;foreign-keys&gt;&lt;key app="EN" db-id="2xadptxw8a92pxespexp25vuszsfstvdzet2"&gt;906&lt;/key&gt;&lt;/foreign-keys&gt;&lt;ref-type name="Journal Article"&gt;17&lt;/ref-type&gt;&lt;contributors&gt;&lt;authors&gt;&lt;author&gt;Bonanno, G.A.&lt;/author&gt;&lt;author&gt;Kaltman, S. &lt;/author&gt;&lt;/authors&gt;&lt;/contributors&gt;&lt;titles&gt;&lt;title&gt;The varieties of grief experience&lt;/title&gt;&lt;secondary-title&gt;Clinical Psychology Review&lt;/secondary-title&gt;&lt;/titles&gt;&lt;pages&gt;705-734&lt;/pages&gt;&lt;volume&gt;21&lt;/volume&gt;&lt;dates&gt;&lt;year&gt;2001&lt;/year&gt;&lt;/dates&gt;&lt;urls&gt;&lt;/urls&gt;&lt;/record&gt;&lt;/Cite&gt;&lt;/EndNote&gt;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1" w:tooltip="Bonanno, 2001 #906" w:history="1">
        <w:r w:rsidR="00394132">
          <w:rPr>
            <w:noProof/>
          </w:rPr>
          <w:t>1</w:t>
        </w:r>
      </w:hyperlink>
      <w:r w:rsidR="00394132">
        <w:rPr>
          <w:noProof/>
        </w:rPr>
        <w:t>]</w:t>
      </w:r>
      <w:r w:rsidR="00C36476">
        <w:fldChar w:fldCharType="end"/>
      </w:r>
      <w:r>
        <w:t>.</w:t>
      </w:r>
      <w:r w:rsidR="00813105">
        <w:t xml:space="preserve"> </w:t>
      </w:r>
      <w:r>
        <w:t>Other</w:t>
      </w:r>
      <w:r w:rsidR="00813105">
        <w:t xml:space="preserve"> </w:t>
      </w:r>
      <w:r>
        <w:t>bereaved</w:t>
      </w:r>
      <w:r w:rsidR="00813105">
        <w:t xml:space="preserve"> </w:t>
      </w:r>
      <w:r>
        <w:t>individuals</w:t>
      </w:r>
      <w:r w:rsidR="00813105">
        <w:t xml:space="preserve"> </w:t>
      </w:r>
      <w:r>
        <w:t>continue</w:t>
      </w:r>
      <w:r w:rsidR="00813105">
        <w:t xml:space="preserve"> </w:t>
      </w:r>
      <w:r>
        <w:t>to</w:t>
      </w:r>
      <w:r w:rsidR="00813105">
        <w:t xml:space="preserve"> </w:t>
      </w:r>
      <w:r>
        <w:t>respond</w:t>
      </w:r>
      <w:r w:rsidR="00813105">
        <w:t xml:space="preserve"> </w:t>
      </w:r>
      <w:r>
        <w:t>to</w:t>
      </w:r>
      <w:r w:rsidR="00813105">
        <w:t xml:space="preserve"> </w:t>
      </w:r>
      <w:r>
        <w:t>acute</w:t>
      </w:r>
      <w:r w:rsidR="00813105">
        <w:t xml:space="preserve"> </w:t>
      </w:r>
      <w:r>
        <w:t>grief</w:t>
      </w:r>
      <w:r w:rsidR="00813105">
        <w:t xml:space="preserve"> </w:t>
      </w:r>
      <w:r w:rsidRPr="00EC0194">
        <w:t>symptoms</w:t>
      </w:r>
      <w:r w:rsidR="00813105">
        <w:t xml:space="preserve"> </w:t>
      </w:r>
      <w:r>
        <w:t>for</w:t>
      </w:r>
      <w:r w:rsidR="00813105">
        <w:t xml:space="preserve"> </w:t>
      </w:r>
      <w:r>
        <w:t>a</w:t>
      </w:r>
      <w:r w:rsidR="00813105">
        <w:t xml:space="preserve"> </w:t>
      </w:r>
      <w:r>
        <w:t>year</w:t>
      </w:r>
      <w:r w:rsidR="00813105">
        <w:t xml:space="preserve"> </w:t>
      </w:r>
      <w:r>
        <w:t>or</w:t>
      </w:r>
      <w:r w:rsidR="00813105">
        <w:t xml:space="preserve"> </w:t>
      </w:r>
      <w:r>
        <w:t>two</w:t>
      </w:r>
      <w:r w:rsidR="00813105">
        <w:t xml:space="preserve"> </w:t>
      </w:r>
      <w:r>
        <w:t>after</w:t>
      </w:r>
      <w:r w:rsidR="00813105">
        <w:t xml:space="preserve"> </w:t>
      </w:r>
      <w:r>
        <w:t>the</w:t>
      </w:r>
      <w:r w:rsidR="00813105">
        <w:t xml:space="preserve"> </w:t>
      </w:r>
      <w:r>
        <w:t>loss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&lt;EndNote&gt;&lt;Cite&gt;&lt;Author&gt;Bonanno&lt;/Author&gt;&lt;Year&gt;2006&lt;/Year&gt;&lt;RecNum&gt;905&lt;/RecNum&gt;&lt;DisplayText&gt;[2]&lt;/DisplayText&gt;&lt;record&gt;&lt;rec-number&gt;905&lt;/rec-number&gt;&lt;foreign-keys&gt;&lt;key app="EN" db-id="2xadptxw8a92pxespexp25vuszsfstvdzet2"&gt;905&lt;/key&gt;&lt;/foreign-keys&gt;&lt;ref-type name="Book Section"&gt;5&lt;/ref-type&gt;&lt;contributors&gt;&lt;authors&gt;&lt;author&gt;Bonanno, G. A.&lt;/author&gt;&lt;author&gt;Mancini, A. D. &lt;/author&gt;&lt;/authors&gt;&lt;secondary-authors&gt;&lt;author&gt;L. Barbanel&lt;/author&gt;&lt;author&gt;R.J. Sternberg&lt;/author&gt;&lt;/secondary-authors&gt;&lt;/contributors&gt;&lt;titles&gt;&lt;title&gt;Bereavement-related depression and PTSD: Evaluating interventions &lt;/title&gt;&lt;secondary-title&gt;Psychological interventions in times of crisis&lt;/secondary-title&gt;&lt;/titles&gt;&lt;pages&gt;37-55&lt;/pages&gt;&lt;dates&gt;&lt;year&gt;2006&lt;/year&gt;&lt;/dates&gt;&lt;pub-location&gt;New York, NY&lt;/pub-location&gt;&lt;publisher&gt;Springer&lt;/publisher&gt;&lt;urls&gt;&lt;/urls&gt;&lt;/record&gt;&lt;/Cite&gt;&lt;/EndNote&gt;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2" w:tooltip="Bonanno, 2006 #905" w:history="1">
        <w:r w:rsidR="00394132">
          <w:rPr>
            <w:noProof/>
          </w:rPr>
          <w:t>2</w:t>
        </w:r>
      </w:hyperlink>
      <w:r w:rsidR="00394132">
        <w:rPr>
          <w:noProof/>
        </w:rPr>
        <w:t>]</w:t>
      </w:r>
      <w:r w:rsidR="00C36476">
        <w:fldChar w:fldCharType="end"/>
      </w:r>
      <w:r>
        <w:t>.</w:t>
      </w:r>
      <w:r w:rsidR="00813105">
        <w:t xml:space="preserve"> </w:t>
      </w:r>
      <w:r>
        <w:t>Research</w:t>
      </w:r>
      <w:r w:rsidR="00813105">
        <w:t xml:space="preserve"> </w:t>
      </w:r>
      <w:r>
        <w:t>also</w:t>
      </w:r>
      <w:r w:rsidR="00813105">
        <w:t xml:space="preserve"> </w:t>
      </w:r>
      <w:r w:rsidRPr="00EC0194">
        <w:t>indicates</w:t>
      </w:r>
      <w:r w:rsidR="00813105">
        <w:t xml:space="preserve"> </w:t>
      </w:r>
      <w:r w:rsidRPr="00EC0194">
        <w:t>that</w:t>
      </w:r>
      <w:r w:rsidR="00813105">
        <w:t xml:space="preserve"> </w:t>
      </w:r>
      <w:r w:rsidRPr="00EC0194">
        <w:t>a</w:t>
      </w:r>
      <w:r w:rsidR="00813105">
        <w:t xml:space="preserve"> </w:t>
      </w:r>
      <w:r>
        <w:t>subset</w:t>
      </w:r>
      <w:r w:rsidR="00813105">
        <w:t xml:space="preserve"> </w:t>
      </w:r>
      <w:r>
        <w:t>of</w:t>
      </w:r>
      <w:r w:rsidR="00813105">
        <w:t xml:space="preserve"> </w:t>
      </w:r>
      <w:r>
        <w:t>grievers</w:t>
      </w:r>
      <w:r w:rsidR="00813105">
        <w:t xml:space="preserve"> </w:t>
      </w:r>
      <w:r>
        <w:t>struggles</w:t>
      </w:r>
      <w:r w:rsidR="00813105">
        <w:t xml:space="preserve"> </w:t>
      </w:r>
      <w:r>
        <w:t>significantly</w:t>
      </w:r>
      <w:r w:rsidR="00813105">
        <w:t xml:space="preserve"> </w:t>
      </w:r>
      <w:r>
        <w:t>and</w:t>
      </w:r>
      <w:r w:rsidR="00813105">
        <w:t xml:space="preserve"> </w:t>
      </w:r>
      <w:r>
        <w:t>for</w:t>
      </w:r>
      <w:r w:rsidR="00813105">
        <w:t xml:space="preserve"> </w:t>
      </w:r>
      <w:r>
        <w:t>a</w:t>
      </w:r>
      <w:r w:rsidR="00813105">
        <w:t xml:space="preserve"> </w:t>
      </w:r>
      <w:r>
        <w:t>prolonged</w:t>
      </w:r>
      <w:r w:rsidR="00813105">
        <w:t xml:space="preserve"> </w:t>
      </w:r>
      <w:r>
        <w:t>period</w:t>
      </w:r>
      <w:r w:rsidR="00813105">
        <w:t xml:space="preserve"> </w:t>
      </w:r>
      <w:r>
        <w:t>of</w:t>
      </w:r>
      <w:r w:rsidR="00813105">
        <w:t xml:space="preserve"> </w:t>
      </w:r>
      <w:r>
        <w:t>time</w:t>
      </w:r>
      <w:r w:rsidR="00813105">
        <w:t xml:space="preserve"> </w:t>
      </w:r>
      <w:r w:rsidRPr="00EC0194">
        <w:t>from</w:t>
      </w:r>
      <w:r w:rsidR="00813105">
        <w:t xml:space="preserve"> </w:t>
      </w:r>
      <w:r w:rsidRPr="00EC0194">
        <w:t>an</w:t>
      </w:r>
      <w:r w:rsidR="00813105">
        <w:t xml:space="preserve"> </w:t>
      </w:r>
      <w:r w:rsidRPr="00EC0194" w:rsidDel="003812CB">
        <w:t>extended</w:t>
      </w:r>
      <w:r>
        <w:t>,</w:t>
      </w:r>
      <w:r w:rsidR="00813105">
        <w:t xml:space="preserve"> </w:t>
      </w:r>
      <w:r>
        <w:t>incapaci</w:t>
      </w:r>
      <w:r w:rsidRPr="00EC0194">
        <w:t>tating,</w:t>
      </w:r>
      <w:r w:rsidR="00813105">
        <w:t xml:space="preserve"> </w:t>
      </w:r>
      <w:r w:rsidRPr="00EC0194">
        <w:t>and</w:t>
      </w:r>
      <w:r w:rsidR="00813105">
        <w:t xml:space="preserve"> </w:t>
      </w:r>
      <w:r w:rsidRPr="00EC0194">
        <w:t>sometimes</w:t>
      </w:r>
      <w:r w:rsidR="00813105">
        <w:t xml:space="preserve"> </w:t>
      </w:r>
      <w:r w:rsidRPr="00EC0194">
        <w:t>life-threatening</w:t>
      </w:r>
      <w:r w:rsidR="00813105">
        <w:t xml:space="preserve"> </w:t>
      </w:r>
      <w:r w:rsidRPr="00EC0194">
        <w:t>grief</w:t>
      </w:r>
      <w:r w:rsidR="00813105">
        <w:t xml:space="preserve"> </w:t>
      </w:r>
      <w:r w:rsidRPr="00EC0194">
        <w:t>response</w:t>
      </w:r>
      <w:r w:rsidR="00813105">
        <w:t xml:space="preserve"> </w:t>
      </w:r>
      <w:r w:rsidRPr="00EC0194">
        <w:t>known</w:t>
      </w:r>
      <w:r w:rsidR="00813105">
        <w:t xml:space="preserve"> </w:t>
      </w:r>
      <w:r w:rsidRPr="00EC0194">
        <w:t>as</w:t>
      </w:r>
      <w:r w:rsidR="00813105">
        <w:t xml:space="preserve"> </w:t>
      </w:r>
      <w:r w:rsidRPr="00EC0194">
        <w:rPr>
          <w:i/>
        </w:rPr>
        <w:t>complicated</w:t>
      </w:r>
      <w:r w:rsidR="00813105">
        <w:rPr>
          <w:i/>
        </w:rPr>
        <w:t xml:space="preserve"> </w:t>
      </w:r>
      <w:r w:rsidRPr="00EC0194">
        <w:rPr>
          <w:i/>
        </w:rPr>
        <w:t>grief</w:t>
      </w:r>
      <w:r w:rsidR="00813105">
        <w:t xml:space="preserve"> </w:t>
      </w:r>
      <w:r>
        <w:t>(</w:t>
      </w:r>
      <w:r w:rsidRPr="00EC0194">
        <w:t>CG;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&lt;EndNote&gt;&lt;Cite&gt;&lt;Author&gt;Prigerson&lt;/Author&gt;&lt;Year&gt;1995&lt;/Year&gt;&lt;RecNum&gt;524&lt;/RecNum&gt;&lt;DisplayText&gt;[3,4]&lt;/DisplayText&gt;&lt;record&gt;&lt;rec-number&gt;524&lt;/rec-number&gt;&lt;foreign-keys&gt;&lt;key app="EN" db-id="zvvdepzaepswp3ertsnx2ftf2p9dx0zt9zrf"&gt;524&lt;/key&gt;&lt;/foreign-keys&gt;&lt;ref-type name="Journal Article"&gt;17&lt;/ref-type&gt;&lt;contributors&gt;&lt;authors&gt;&lt;author&gt;Prigerson, H. G.&lt;/author&gt;&lt;author&gt;Frank, E.&lt;/author&gt;&lt;author&gt;Kasl, S.&lt;/author&gt;&lt;author&gt;Reynolds, C.&lt;/author&gt;&lt;author&gt;et al.&lt;/author&gt;&lt;/authors&gt;&lt;/contributors&gt;&lt;titles&gt;&lt;title&gt;Complicated grief and bereavement related depression as distinct disorders:  Preliminary empirical validation in elderly bereaved spouses&lt;/title&gt;&lt;secondary-title&gt;American Journal of Psychiatry&lt;/secondary-title&gt;&lt;/titles&gt;&lt;periodical&gt;&lt;full-title&gt;American Journal of Psychiatry&lt;/full-title&gt;&lt;/periodical&gt;&lt;pages&gt;22-30&lt;/pages&gt;&lt;volume&gt;152&lt;/volume&gt;&lt;dates&gt;&lt;year&gt;1995&lt;/year&gt;&lt;/dates&gt;&lt;urls&gt;&lt;/urls&gt;&lt;/record&gt;&lt;/Cite&gt;&lt;Cite&gt;&lt;Author&gt;Shear&lt;/Author&gt;&lt;Year&gt;2011&lt;/Year&gt;&lt;RecNum&gt;899&lt;/RecNum&gt;&lt;record&gt;&lt;rec-number&gt;899&lt;/rec-number&gt;&lt;foreign-keys&gt;&lt;key app="EN" db-id="2xadptxw8a92pxespexp25vuszsfstvdzet2"&gt;899&lt;/key&gt;&lt;/foreign-keys&gt;&lt;ref-type name="Journal Article"&gt;17&lt;/ref-type&gt;&lt;contributors&gt;&lt;authors&gt;&lt;author&gt;Shear, M. K.&lt;/author&gt;&lt;author&gt;Simon, N.&lt;/author&gt;&lt;author&gt;Wall, M. &lt;/author&gt;&lt;author&gt;Zisook, S.&lt;/author&gt;&lt;author&gt;Neimeyer, R. &lt;/author&gt;&lt;author&gt;et al. &lt;/author&gt;&lt;/authors&gt;&lt;/contributors&gt;&lt;titles&gt;&lt;title&gt;Complicated grief and related bereavement issues for DSM-5&lt;/title&gt;&lt;secondary-title&gt;Depression and Anxiety&lt;/secondary-title&gt;&lt;/titles&gt;&lt;number&gt;in press&lt;/number&gt;&lt;dates&gt;&lt;year&gt;2011&lt;/year&gt;&lt;/dates&gt;&lt;urls&gt;&lt;/urls&gt;&lt;/record&gt;&lt;/Cite&gt;&lt;/EndNote&gt;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3" w:tooltip="Prigerson, 1995 #524" w:history="1">
        <w:r w:rsidR="00394132">
          <w:rPr>
            <w:noProof/>
          </w:rPr>
          <w:t>3</w:t>
        </w:r>
      </w:hyperlink>
      <w:r w:rsidR="00394132">
        <w:rPr>
          <w:noProof/>
        </w:rPr>
        <w:t>,</w:t>
      </w:r>
      <w:hyperlink w:anchor="_ENREF_4" w:tooltip="Shear, 2011 #899" w:history="1">
        <w:r w:rsidR="00394132">
          <w:rPr>
            <w:noProof/>
          </w:rPr>
          <w:t>4</w:t>
        </w:r>
      </w:hyperlink>
      <w:r w:rsidR="00394132">
        <w:rPr>
          <w:noProof/>
        </w:rPr>
        <w:t>]</w:t>
      </w:r>
      <w:r w:rsidR="00C36476">
        <w:fldChar w:fldCharType="end"/>
      </w:r>
      <w:r w:rsidRPr="00EC0194">
        <w:t>;</w:t>
      </w:r>
      <w:r w:rsidR="00813105">
        <w:t xml:space="preserve"> </w:t>
      </w:r>
      <w:r w:rsidRPr="00EC0194">
        <w:t>also</w:t>
      </w:r>
      <w:r w:rsidR="00813105">
        <w:t xml:space="preserve"> </w:t>
      </w:r>
      <w:r w:rsidRPr="00EC0194">
        <w:t>termed</w:t>
      </w:r>
      <w:r w:rsidR="00813105">
        <w:t xml:space="preserve"> </w:t>
      </w:r>
      <w:r w:rsidRPr="00EC0194">
        <w:t>prolonged</w:t>
      </w:r>
      <w:r w:rsidR="00813105">
        <w:t xml:space="preserve"> </w:t>
      </w:r>
      <w:r w:rsidRPr="00EC0194">
        <w:t>grief</w:t>
      </w:r>
      <w:r w:rsidR="00813105">
        <w:t xml:space="preserve"> </w:t>
      </w:r>
      <w:r w:rsidRPr="00EC0194">
        <w:t>disorder,</w:t>
      </w:r>
      <w:r w:rsidR="00813105">
        <w:t xml:space="preserve"> </w:t>
      </w:r>
      <w:r w:rsidRPr="00EC0194">
        <w:t>PGD;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&lt;EndNote&gt;&lt;Cite&gt;&lt;Author&gt;Boelen&lt;/Author&gt;&lt;Year&gt;2007&lt;/Year&gt;&lt;RecNum&gt;902&lt;/RecNum&gt;&lt;DisplayText&gt;[5,6]&lt;/DisplayText&gt;&lt;record&gt;&lt;rec-number&gt;902&lt;/rec-number&gt;&lt;foreign-keys&gt;&lt;key app="EN" db-id="2xadptxw8a92pxespexp25vuszsfstvdzet2"&gt;902&lt;/key&gt;&lt;/foreign-keys&gt;&lt;ref-type name="Journal Article"&gt;17&lt;/ref-type&gt;&lt;contributors&gt;&lt;authors&gt;&lt;author&gt;Boelen, P. A.&lt;/author&gt;&lt;author&gt;Prigerson, H. G. &lt;/author&gt;&lt;/authors&gt;&lt;/contributors&gt;&lt;titles&gt;&lt;title&gt;The influence of symptoms of prolonged grief disorder, depression, and anxiety on quality of life bereaved adults: A prospective study&lt;/title&gt;&lt;secondary-title&gt; European Archives of Psychiatry and Clinical Neuroscience&lt;/secondary-title&gt;&lt;/titles&gt;&lt;pages&gt;444-452&lt;/pages&gt;&lt;volume&gt;257&lt;/volume&gt;&lt;dates&gt;&lt;year&gt;2007&lt;/year&gt;&lt;/dates&gt;&lt;urls&gt;&lt;/urls&gt;&lt;/record&gt;&lt;/Cite&gt;&lt;Cite&gt;&lt;Author&gt;Neimeyer&lt;/Author&gt;&lt;Year&gt;2008&lt;/Year&gt;&lt;RecNum&gt;968&lt;/RecNum&gt;&lt;record&gt;&lt;rec-number&gt;968&lt;/rec-number&gt;&lt;foreign-keys&gt;&lt;key app="EN" db-id="2xadptxw8a92pxespexp25vuszsfstvdzet2"&gt;968&lt;/key&gt;&lt;/foreign-keys&gt;&lt;ref-type name="Book Section"&gt;5&lt;/ref-type&gt;&lt;contributors&gt;&lt;authors&gt;&lt;author&gt;Neimeyer, R. A. &lt;/author&gt;&lt;/authors&gt;&lt;secondary-authors&gt;&lt;author&gt;C. Bryant&lt;/author&gt;&lt;author&gt;D. Peck&lt;/author&gt;&lt;/secondary-authors&gt;&lt;/contributors&gt;&lt;titles&gt;&lt;title&gt;Prolonged grief disorder&lt;/title&gt;&lt;secondary-title&gt;Encyclopedia of death and the human experience&lt;/secondary-title&gt;&lt;/titles&gt;&lt;dates&gt;&lt;year&gt;2008&lt;/year&gt;&lt;/dates&gt;&lt;pub-location&gt;Thousand Oaks, CA&lt;/pub-location&gt;&lt;publisher&gt;Sage&lt;/publisher&gt;&lt;urls&gt;&lt;/urls&gt;&lt;/record&gt;&lt;/Cite&gt;&lt;/EndNote&gt;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5" w:tooltip="Boelen, 2007 #902" w:history="1">
        <w:r w:rsidR="00394132">
          <w:rPr>
            <w:noProof/>
          </w:rPr>
          <w:t>5</w:t>
        </w:r>
      </w:hyperlink>
      <w:r w:rsidR="00394132">
        <w:rPr>
          <w:noProof/>
        </w:rPr>
        <w:t>,</w:t>
      </w:r>
      <w:hyperlink w:anchor="_ENREF_6" w:tooltip="Neimeyer, 2008 #968" w:history="1">
        <w:r w:rsidR="00394132">
          <w:rPr>
            <w:noProof/>
          </w:rPr>
          <w:t>6</w:t>
        </w:r>
      </w:hyperlink>
      <w:r w:rsidR="00394132">
        <w:rPr>
          <w:noProof/>
        </w:rPr>
        <w:t>]</w:t>
      </w:r>
      <w:r w:rsidR="00C36476">
        <w:fldChar w:fldCharType="end"/>
      </w:r>
      <w:r>
        <w:t>).</w:t>
      </w:r>
      <w:r w:rsidR="00813105">
        <w:t xml:space="preserve"> </w:t>
      </w:r>
      <w:r>
        <w:t>Studies</w:t>
      </w:r>
      <w:r w:rsidR="00813105">
        <w:t xml:space="preserve"> </w:t>
      </w:r>
      <w:r>
        <w:t>show</w:t>
      </w:r>
      <w:r w:rsidR="00813105">
        <w:t xml:space="preserve"> </w:t>
      </w:r>
      <w:r>
        <w:t>that</w:t>
      </w:r>
      <w:r w:rsidR="00813105">
        <w:t xml:space="preserve"> </w:t>
      </w:r>
      <w:r>
        <w:t>some</w:t>
      </w:r>
      <w:r w:rsidR="00813105">
        <w:t xml:space="preserve"> </w:t>
      </w:r>
      <w:r>
        <w:t>losses</w:t>
      </w:r>
      <w:r w:rsidR="00813105">
        <w:t xml:space="preserve"> </w:t>
      </w:r>
      <w:r>
        <w:t>are</w:t>
      </w:r>
      <w:r w:rsidR="00813105">
        <w:t xml:space="preserve"> </w:t>
      </w:r>
      <w:r>
        <w:t>more</w:t>
      </w:r>
      <w:r w:rsidR="00813105">
        <w:t xml:space="preserve"> </w:t>
      </w:r>
      <w:r>
        <w:t>difficult</w:t>
      </w:r>
      <w:r w:rsidR="00813105">
        <w:t xml:space="preserve"> </w:t>
      </w:r>
      <w:r>
        <w:t>than</w:t>
      </w:r>
      <w:r w:rsidR="00813105">
        <w:t xml:space="preserve"> </w:t>
      </w:r>
      <w:r>
        <w:t>others</w:t>
      </w:r>
      <w:r w:rsidR="00813105">
        <w:t xml:space="preserve"> </w:t>
      </w:r>
      <w:r>
        <w:t>to</w:t>
      </w:r>
      <w:r w:rsidR="00813105">
        <w:t xml:space="preserve"> </w:t>
      </w:r>
      <w:r>
        <w:t>endure,</w:t>
      </w:r>
      <w:r w:rsidR="00813105">
        <w:t xml:space="preserve"> </w:t>
      </w:r>
      <w:r>
        <w:t>especially</w:t>
      </w:r>
      <w:r w:rsidR="00813105">
        <w:t xml:space="preserve"> </w:t>
      </w:r>
      <w:r>
        <w:t>when</w:t>
      </w:r>
      <w:r w:rsidR="00813105">
        <w:t xml:space="preserve"> </w:t>
      </w:r>
      <w:r>
        <w:t>death</w:t>
      </w:r>
      <w:r w:rsidR="00813105">
        <w:t xml:space="preserve"> </w:t>
      </w:r>
      <w:r>
        <w:t>occurs</w:t>
      </w:r>
      <w:r w:rsidR="00813105">
        <w:t xml:space="preserve"> </w:t>
      </w:r>
      <w:r>
        <w:t>as</w:t>
      </w:r>
      <w:r w:rsidR="00813105">
        <w:t xml:space="preserve"> </w:t>
      </w:r>
      <w:r>
        <w:t>a</w:t>
      </w:r>
      <w:r w:rsidR="00813105">
        <w:t xml:space="preserve"> </w:t>
      </w:r>
      <w:r>
        <w:t>result</w:t>
      </w:r>
      <w:r w:rsidR="00813105">
        <w:t xml:space="preserve"> </w:t>
      </w:r>
      <w:r>
        <w:t>of</w:t>
      </w:r>
      <w:r w:rsidR="00813105">
        <w:t xml:space="preserve"> </w:t>
      </w:r>
      <w:r>
        <w:t>suicide,</w:t>
      </w:r>
      <w:r w:rsidR="00813105">
        <w:t xml:space="preserve"> </w:t>
      </w:r>
      <w:r>
        <w:t>homicide,</w:t>
      </w:r>
      <w:r w:rsidR="00813105">
        <w:t xml:space="preserve"> </w:t>
      </w:r>
      <w:r>
        <w:t>or</w:t>
      </w:r>
      <w:r w:rsidR="00813105">
        <w:t xml:space="preserve"> </w:t>
      </w:r>
      <w:r>
        <w:t>fatal</w:t>
      </w:r>
      <w:r w:rsidR="00813105">
        <w:t xml:space="preserve"> </w:t>
      </w:r>
      <w:r>
        <w:t>accident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&lt;EndNote&gt;&lt;Cite&gt;&lt;Author&gt;Currier&lt;/Author&gt;&lt;Year&gt;2007&lt;/Year&gt;&lt;RecNum&gt;697&lt;/RecNum&gt;&lt;DisplayText&gt;[7]&lt;/DisplayText&gt;&lt;record&gt;&lt;rec-number&gt;697&lt;/rec-number&gt;&lt;foreign-keys&gt;&lt;key app="EN" db-id="2xadptxw8a92pxespexp25vuszsfstvdzet2"&gt;697&lt;/key&gt;&lt;/foreign-keys&gt;&lt;ref-type name="Book Section"&gt;5&lt;/ref-type&gt;&lt;contributors&gt;&lt;authors&gt;&lt;author&gt;Currier, J. M.&lt;/author&gt;&lt;author&gt;Holland, J.&lt;/author&gt;&lt;author&gt;Coleman, R. &lt;/author&gt;&lt;author&gt;Neimeyer, R.A.&lt;/author&gt;&lt;/authors&gt;&lt;secondary-authors&gt;&lt;author&gt;Stevenson, R.&lt;/author&gt;&lt;author&gt;Cox, G.&lt;/author&gt;&lt;/secondary-authors&gt;&lt;/contributors&gt;&lt;titles&gt;&lt;title&gt;Bereavement following violent death:  An assault on life and meaning&lt;/title&gt;&lt;secondary-title&gt;Perspectives on violence and violent death&lt;/secondary-title&gt;&lt;/titles&gt;&lt;dates&gt;&lt;year&gt;2007&lt;/year&gt;&lt;/dates&gt;&lt;pub-location&gt;Amityville, NY&lt;/pub-location&gt;&lt;publisher&gt;Baywood&lt;/publisher&gt;&lt;urls&gt;&lt;/urls&gt;&lt;/record&gt;&lt;/Cite&gt;&lt;/EndNote&gt;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7" w:tooltip="Currier, 2007 #697" w:history="1">
        <w:r w:rsidR="00394132">
          <w:rPr>
            <w:noProof/>
          </w:rPr>
          <w:t>7</w:t>
        </w:r>
      </w:hyperlink>
      <w:r w:rsidR="00394132">
        <w:rPr>
          <w:noProof/>
        </w:rPr>
        <w:t>]</w:t>
      </w:r>
      <w:r w:rsidR="00C36476">
        <w:fldChar w:fldCharType="end"/>
      </w:r>
      <w:r>
        <w:t>,</w:t>
      </w:r>
      <w:r w:rsidR="00813105">
        <w:t xml:space="preserve"> </w:t>
      </w:r>
      <w:r>
        <w:t>when</w:t>
      </w:r>
      <w:r w:rsidR="00813105">
        <w:t xml:space="preserve"> </w:t>
      </w:r>
      <w:r>
        <w:t>indicators</w:t>
      </w:r>
      <w:r w:rsidR="00813105">
        <w:t xml:space="preserve"> </w:t>
      </w:r>
      <w:r>
        <w:t>of</w:t>
      </w:r>
      <w:r w:rsidR="00813105">
        <w:t xml:space="preserve"> </w:t>
      </w:r>
      <w:r>
        <w:t>distress</w:t>
      </w:r>
      <w:r w:rsidR="00813105">
        <w:t xml:space="preserve"> </w:t>
      </w:r>
      <w:r>
        <w:t>may</w:t>
      </w:r>
      <w:r w:rsidR="00813105">
        <w:t xml:space="preserve"> </w:t>
      </w:r>
      <w:r>
        <w:t>persist</w:t>
      </w:r>
      <w:r w:rsidR="00813105">
        <w:t xml:space="preserve"> </w:t>
      </w:r>
      <w:r>
        <w:t>at</w:t>
      </w:r>
      <w:r w:rsidR="00813105">
        <w:t xml:space="preserve"> </w:t>
      </w:r>
      <w:r>
        <w:t>high</w:t>
      </w:r>
      <w:r w:rsidR="00813105">
        <w:t xml:space="preserve"> </w:t>
      </w:r>
      <w:r>
        <w:t>levels</w:t>
      </w:r>
      <w:r w:rsidR="00813105">
        <w:t xml:space="preserve"> </w:t>
      </w:r>
      <w:r>
        <w:t>for</w:t>
      </w:r>
      <w:r w:rsidR="00813105">
        <w:t xml:space="preserve"> </w:t>
      </w:r>
      <w:r>
        <w:t>years</w:t>
      </w:r>
      <w:r w:rsidR="00813105">
        <w:t xml:space="preserve"> </w:t>
      </w:r>
      <w:r>
        <w:t>with</w:t>
      </w:r>
      <w:r w:rsidR="00813105">
        <w:t xml:space="preserve"> </w:t>
      </w:r>
      <w:r>
        <w:t>little</w:t>
      </w:r>
      <w:r w:rsidR="00813105">
        <w:t xml:space="preserve"> </w:t>
      </w:r>
      <w:r>
        <w:t>attenuation</w:t>
      </w:r>
      <w:r w:rsidR="00813105">
        <w:t xml:space="preserve"> </w:t>
      </w:r>
      <w:r>
        <w:t>over</w:t>
      </w:r>
      <w:r w:rsidR="00813105">
        <w:t xml:space="preserve"> </w:t>
      </w:r>
      <w:r>
        <w:t>time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&lt;EndNote&gt;&lt;Cite&gt;&lt;Author&gt;Holland&lt;/Author&gt;&lt;Year&gt;2010&lt;/Year&gt;&lt;RecNum&gt;880&lt;/RecNum&gt;&lt;DisplayText&gt;[8]&lt;/DisplayText&gt;&lt;record&gt;&lt;rec-number&gt;880&lt;/rec-number&gt;&lt;foreign-keys&gt;&lt;key app="EN" db-id="2xadptxw8a92pxespexp25vuszsfstvdzet2"&gt;880&lt;/key&gt;&lt;/foreign-keys&gt;&lt;ref-type name="Journal Article"&gt;17&lt;/ref-type&gt;&lt;contributors&gt;&lt;authors&gt;&lt;author&gt;Holland, J.&lt;/author&gt;&lt;author&gt;Neimeyer, R. A.&lt;/author&gt;&lt;/authors&gt;&lt;/contributors&gt;&lt;titles&gt;&lt;title&gt;An examination of stage theory of grief among individuals bereaved by natural and violent causes: A meaning-oriented contribution&lt;/title&gt;&lt;secondary-title&gt;Omega&lt;/secondary-title&gt;&lt;/titles&gt;&lt;pages&gt;105-122&lt;/pages&gt;&lt;volume&gt;61&lt;/volume&gt;&lt;dates&gt;&lt;year&gt;2010&lt;/year&gt;&lt;/dates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8" w:tooltip="Holland, 2010 #880" w:history="1">
        <w:r w:rsidR="00394132">
          <w:rPr>
            <w:noProof/>
          </w:rPr>
          <w:t>8</w:t>
        </w:r>
      </w:hyperlink>
      <w:r w:rsidR="00394132">
        <w:rPr>
          <w:noProof/>
        </w:rPr>
        <w:t>]</w:t>
      </w:r>
      <w:r w:rsidR="00C36476">
        <w:fldChar w:fldCharType="end"/>
      </w:r>
      <w:r w:rsidR="001874A8">
        <w:t>.</w:t>
      </w:r>
      <w:r w:rsidR="00813105">
        <w:t xml:space="preserve"> </w:t>
      </w:r>
      <w:r>
        <w:t>Research</w:t>
      </w:r>
      <w:r w:rsidR="00813105">
        <w:t xml:space="preserve"> </w:t>
      </w:r>
      <w:r>
        <w:t>also</w:t>
      </w:r>
      <w:r w:rsidR="00813105">
        <w:t xml:space="preserve"> </w:t>
      </w:r>
      <w:r>
        <w:t>indicates</w:t>
      </w:r>
      <w:r w:rsidR="00813105">
        <w:t xml:space="preserve"> </w:t>
      </w:r>
      <w:r>
        <w:t>that</w:t>
      </w:r>
      <w:r w:rsidR="00813105">
        <w:t xml:space="preserve"> </w:t>
      </w:r>
      <w:r>
        <w:t>African</w:t>
      </w:r>
      <w:r w:rsidR="00813105">
        <w:t xml:space="preserve"> </w:t>
      </w:r>
      <w:r>
        <w:t>Americans</w:t>
      </w:r>
      <w:r w:rsidR="00813105">
        <w:t xml:space="preserve"> </w:t>
      </w:r>
      <w:r w:rsidRPr="001874A8">
        <w:rPr>
          <w:spacing w:val="-2"/>
        </w:rPr>
        <w:t>experience</w:t>
      </w:r>
      <w:r w:rsidR="00813105">
        <w:rPr>
          <w:spacing w:val="-2"/>
        </w:rPr>
        <w:t xml:space="preserve"> </w:t>
      </w:r>
      <w:r w:rsidRPr="001874A8">
        <w:rPr>
          <w:spacing w:val="-2"/>
        </w:rPr>
        <w:t>homicide</w:t>
      </w:r>
      <w:r w:rsidR="00813105">
        <w:rPr>
          <w:spacing w:val="-2"/>
        </w:rPr>
        <w:t xml:space="preserve"> </w:t>
      </w:r>
      <w:r w:rsidRPr="001874A8">
        <w:rPr>
          <w:spacing w:val="-2"/>
        </w:rPr>
        <w:t>much</w:t>
      </w:r>
      <w:r w:rsidR="00813105">
        <w:rPr>
          <w:spacing w:val="-2"/>
        </w:rPr>
        <w:t xml:space="preserve"> </w:t>
      </w:r>
      <w:r w:rsidRPr="001874A8">
        <w:rPr>
          <w:spacing w:val="-2"/>
        </w:rPr>
        <w:t>more</w:t>
      </w:r>
      <w:r w:rsidR="00813105">
        <w:rPr>
          <w:spacing w:val="-2"/>
        </w:rPr>
        <w:t xml:space="preserve"> </w:t>
      </w:r>
      <w:r w:rsidRPr="001874A8">
        <w:rPr>
          <w:spacing w:val="-2"/>
        </w:rPr>
        <w:t>frequently</w:t>
      </w:r>
      <w:r w:rsidR="00813105">
        <w:rPr>
          <w:spacing w:val="-2"/>
        </w:rPr>
        <w:t xml:space="preserve"> </w:t>
      </w:r>
      <w:r w:rsidRPr="001874A8">
        <w:rPr>
          <w:spacing w:val="-2"/>
        </w:rPr>
        <w:t>than</w:t>
      </w:r>
      <w:r w:rsidR="00813105">
        <w:rPr>
          <w:spacing w:val="-2"/>
        </w:rPr>
        <w:t xml:space="preserve"> </w:t>
      </w:r>
      <w:r w:rsidRPr="001874A8">
        <w:rPr>
          <w:spacing w:val="-2"/>
        </w:rPr>
        <w:t>do</w:t>
      </w:r>
      <w:r w:rsidR="00813105">
        <w:rPr>
          <w:spacing w:val="-2"/>
        </w:rPr>
        <w:t xml:space="preserve"> </w:t>
      </w:r>
      <w:r w:rsidRPr="001874A8">
        <w:rPr>
          <w:spacing w:val="-2"/>
        </w:rPr>
        <w:t>Caucasians</w:t>
      </w:r>
      <w:r w:rsidR="00813105">
        <w:rPr>
          <w:spacing w:val="-2"/>
        </w:rPr>
        <w:t xml:space="preserve"> </w:t>
      </w:r>
      <w:r w:rsidR="00C36476" w:rsidRPr="001874A8">
        <w:rPr>
          <w:rFonts w:cs="Helvetica"/>
          <w:spacing w:val="-2"/>
        </w:rPr>
        <w:fldChar w:fldCharType="begin"/>
      </w:r>
      <w:r w:rsidR="00394132" w:rsidRPr="001874A8">
        <w:rPr>
          <w:rFonts w:cs="Helvetica"/>
          <w:spacing w:val="-2"/>
        </w:rPr>
        <w:instrText xml:space="preserve"> ADDIN EN.CITE &lt;EndNote&gt;&lt;Cite&gt;&lt;Year&gt;2007&lt;/Year&gt;&lt;RecNum&gt;969&lt;/RecNum&gt;&lt;DisplayText&gt;[9]&lt;/DisplayText&gt;&lt;record&gt;&lt;rec-number&gt;969&lt;/rec-number&gt;&lt;foreign-keys&gt;&lt;key app="EN" db-id="2xadptxw8a92pxespexp25vuszsfstvdzet2"&gt;969&lt;/key&gt;&lt;/foreign-keys&gt;&lt;ref-type name="Online Database"&gt;45&lt;/ref-type&gt;&lt;contributors&gt;&lt;/contributors&gt;&lt;titles&gt;&lt;title&gt;Homicide trends in the U.S. : Trends by race&lt;/title&gt;&lt;/titles&gt;&lt;edition&gt;2007, July 11&lt;/edition&gt;&lt;dates&gt;&lt;year&gt;2007&lt;/year&gt;&lt;pub-dates&gt;&lt;date&gt;Oct. 31, 2008&lt;/date&gt;&lt;/pub-dates&gt;&lt;/dates&gt;&lt;publisher&gt;Bureau of Justice Statistics&lt;/publisher&gt;&lt;urls&gt;&lt;related-urls&gt;&lt;url&gt;&lt;style face="underline" font="default" size="100%"&gt;http://www.ojp.usdoj.gov/bjs/homicide/race.htm&lt;/style&gt;&lt;/url&gt;&lt;/related-urls&gt;&lt;/urls&gt;&lt;/record&gt;&lt;/Cite&gt;&lt;/EndNote&gt;</w:instrText>
      </w:r>
      <w:r w:rsidR="00C36476" w:rsidRPr="001874A8">
        <w:rPr>
          <w:rFonts w:cs="Helvetica"/>
          <w:spacing w:val="-2"/>
        </w:rPr>
        <w:fldChar w:fldCharType="separate"/>
      </w:r>
      <w:r w:rsidR="00394132" w:rsidRPr="001874A8">
        <w:rPr>
          <w:rFonts w:cs="Helvetica"/>
          <w:noProof/>
          <w:spacing w:val="-2"/>
        </w:rPr>
        <w:t>[</w:t>
      </w:r>
      <w:hyperlink w:anchor="_ENREF_9" w:tooltip=", 2007 #969" w:history="1">
        <w:r w:rsidR="00394132" w:rsidRPr="001874A8">
          <w:rPr>
            <w:rFonts w:cs="Helvetica"/>
            <w:noProof/>
            <w:spacing w:val="-2"/>
          </w:rPr>
          <w:t>9</w:t>
        </w:r>
      </w:hyperlink>
      <w:r w:rsidR="00394132" w:rsidRPr="001874A8">
        <w:rPr>
          <w:rFonts w:cs="Helvetica"/>
          <w:noProof/>
          <w:spacing w:val="-2"/>
        </w:rPr>
        <w:t>]</w:t>
      </w:r>
      <w:r w:rsidR="00C36476" w:rsidRPr="001874A8">
        <w:rPr>
          <w:rFonts w:cs="Helvetica"/>
          <w:spacing w:val="-2"/>
        </w:rPr>
        <w:fldChar w:fldCharType="end"/>
      </w:r>
      <w:r w:rsidRPr="001874A8">
        <w:rPr>
          <w:bCs/>
          <w:spacing w:val="-2"/>
        </w:rPr>
        <w:t>,</w:t>
      </w:r>
      <w:r w:rsidR="00813105">
        <w:rPr>
          <w:bCs/>
          <w:spacing w:val="-2"/>
        </w:rPr>
        <w:t xml:space="preserve"> </w:t>
      </w:r>
      <w:r w:rsidRPr="001874A8">
        <w:rPr>
          <w:bCs/>
          <w:spacing w:val="-2"/>
        </w:rPr>
        <w:t>and</w:t>
      </w:r>
      <w:r w:rsidR="00813105">
        <w:rPr>
          <w:bCs/>
          <w:spacing w:val="-2"/>
        </w:rPr>
        <w:t xml:space="preserve"> </w:t>
      </w:r>
      <w:r w:rsidRPr="001874A8">
        <w:rPr>
          <w:bCs/>
          <w:spacing w:val="-2"/>
        </w:rPr>
        <w:t>that</w:t>
      </w:r>
      <w:r w:rsidR="00813105">
        <w:rPr>
          <w:bCs/>
          <w:spacing w:val="-2"/>
        </w:rPr>
        <w:t xml:space="preserve"> </w:t>
      </w:r>
      <w:r w:rsidRPr="001874A8">
        <w:rPr>
          <w:bCs/>
          <w:spacing w:val="-2"/>
        </w:rPr>
        <w:t>loss</w:t>
      </w:r>
      <w:r w:rsidR="00813105">
        <w:rPr>
          <w:bCs/>
          <w:spacing w:val="-2"/>
        </w:rPr>
        <w:t xml:space="preserve"> </w:t>
      </w:r>
      <w:r w:rsidRPr="001874A8">
        <w:rPr>
          <w:bCs/>
          <w:spacing w:val="-2"/>
        </w:rPr>
        <w:t>of</w:t>
      </w:r>
      <w:r w:rsidR="00813105">
        <w:rPr>
          <w:bCs/>
          <w:spacing w:val="-2"/>
        </w:rPr>
        <w:t xml:space="preserve"> </w:t>
      </w:r>
      <w:r w:rsidRPr="001874A8">
        <w:rPr>
          <w:bCs/>
          <w:spacing w:val="-2"/>
        </w:rPr>
        <w:t>loved</w:t>
      </w:r>
      <w:r w:rsidR="00813105">
        <w:rPr>
          <w:bCs/>
          <w:spacing w:val="-2"/>
        </w:rPr>
        <w:t xml:space="preserve"> </w:t>
      </w:r>
      <w:r w:rsidRPr="001874A8">
        <w:rPr>
          <w:bCs/>
          <w:spacing w:val="-2"/>
        </w:rPr>
        <w:t>ones</w:t>
      </w:r>
      <w:r w:rsidR="00813105">
        <w:rPr>
          <w:bCs/>
          <w:spacing w:val="-2"/>
        </w:rPr>
        <w:t xml:space="preserve"> </w:t>
      </w:r>
      <w:r w:rsidRPr="001874A8">
        <w:rPr>
          <w:bCs/>
          <w:spacing w:val="-2"/>
        </w:rPr>
        <w:t>to</w:t>
      </w:r>
      <w:r w:rsidR="00813105">
        <w:rPr>
          <w:bCs/>
          <w:spacing w:val="-2"/>
        </w:rPr>
        <w:t xml:space="preserve"> </w:t>
      </w:r>
      <w:r w:rsidRPr="001874A8">
        <w:rPr>
          <w:bCs/>
          <w:spacing w:val="-2"/>
        </w:rPr>
        <w:t>violent</w:t>
      </w:r>
      <w:r w:rsidR="00813105">
        <w:rPr>
          <w:bCs/>
          <w:spacing w:val="-2"/>
        </w:rPr>
        <w:t xml:space="preserve"> </w:t>
      </w:r>
      <w:r w:rsidRPr="001874A8">
        <w:rPr>
          <w:bCs/>
        </w:rPr>
        <w:t>death</w:t>
      </w:r>
      <w:r w:rsidR="00813105">
        <w:t xml:space="preserve"> </w:t>
      </w:r>
      <w:r w:rsidRPr="001874A8">
        <w:t>often</w:t>
      </w:r>
      <w:r w:rsidR="00813105">
        <w:t xml:space="preserve"> </w:t>
      </w:r>
      <w:r w:rsidRPr="001874A8">
        <w:t>prompts</w:t>
      </w:r>
      <w:r w:rsidR="00813105">
        <w:t xml:space="preserve"> </w:t>
      </w:r>
      <w:r w:rsidRPr="001874A8">
        <w:t>struggles</w:t>
      </w:r>
      <w:r w:rsidR="00813105">
        <w:t xml:space="preserve"> </w:t>
      </w:r>
      <w:r w:rsidRPr="001874A8">
        <w:t>for</w:t>
      </w:r>
      <w:r w:rsidR="00813105">
        <w:t xml:space="preserve"> </w:t>
      </w:r>
      <w:r w:rsidRPr="001874A8">
        <w:t>meaning</w:t>
      </w:r>
      <w:r w:rsidR="00813105">
        <w:t xml:space="preserve"> </w:t>
      </w:r>
      <w:r w:rsidRPr="001874A8">
        <w:t>that</w:t>
      </w:r>
      <w:r w:rsidR="00813105">
        <w:t xml:space="preserve"> </w:t>
      </w:r>
      <w:r w:rsidRPr="001874A8">
        <w:t>have</w:t>
      </w:r>
      <w:r w:rsidR="00813105">
        <w:t xml:space="preserve"> </w:t>
      </w:r>
      <w:r w:rsidRPr="001874A8">
        <w:t>been</w:t>
      </w:r>
      <w:r w:rsidR="00813105">
        <w:t xml:space="preserve"> </w:t>
      </w:r>
      <w:r w:rsidRPr="001874A8">
        <w:t>linked</w:t>
      </w:r>
      <w:r w:rsidR="00813105">
        <w:t xml:space="preserve"> </w:t>
      </w:r>
      <w:r w:rsidRPr="001874A8">
        <w:t>with</w:t>
      </w:r>
      <w:r w:rsidR="00813105">
        <w:t xml:space="preserve"> </w:t>
      </w:r>
      <w:r w:rsidRPr="001874A8">
        <w:t>problematic</w:t>
      </w:r>
      <w:r w:rsidR="00813105">
        <w:t xml:space="preserve"> </w:t>
      </w:r>
      <w:r w:rsidRPr="001874A8">
        <w:t>adaptation</w:t>
      </w:r>
      <w:r w:rsidR="00813105">
        <w:t xml:space="preserve"> </w:t>
      </w:r>
      <w:r w:rsidR="00C36476" w:rsidRPr="001874A8">
        <w:fldChar w:fldCharType="begin"/>
      </w:r>
      <w:r w:rsidR="00394132" w:rsidRPr="001874A8">
        <w:instrText xml:space="preserve"> ADDIN EN.CITE &lt;EndNote&gt;&lt;Cite&gt;&lt;Author&gt;Currier&lt;/Author&gt;&lt;Year&gt;2006&lt;/Year&gt;&lt;RecNum&gt;719&lt;/RecNum&gt;&lt;DisplayText&gt;[10]&lt;/DisplayText&gt;&lt;record&gt;&lt;rec-number&gt;719&lt;/rec-number&gt;&lt;foreign-keys&gt;&lt;key app="EN" db-id="2xadptxw8a92pxespexp25vuszsfstvdzet2"&gt;719&lt;/key&gt;&lt;/foreign-keys&gt;&lt;ref-type name="Journal Article"&gt;17&lt;/ref-type&gt;&lt;contributors&gt;&lt;authors&gt;&lt;author&gt;Currier, J. M.&lt;/author&gt;&lt;author&gt;Holland, J.&lt;/author&gt;&lt;author&gt;Neimeyer, R. A.&lt;/author&gt;&lt;/authors&gt;&lt;/contributors&gt;&lt;titles&gt;&lt;title&gt;Sense making, grief and the experience of violent loss:  Toward a mediational model&lt;/title&gt;&lt;secondary-title&gt;Death Studies&lt;/secondary-title&gt;&lt;/titles&gt;&lt;periodical&gt;&lt;full-title&gt;Death Studies&lt;/full-title&gt;&lt;/periodical&gt;&lt;pages&gt;403-428&lt;/pages&gt;&lt;volume&gt;30&lt;/volume&gt;&lt;dates&gt;&lt;year&gt;2006&lt;/year&gt;&lt;/dates&gt;&lt;urls&gt;&lt;/urls&gt;&lt;/record&gt;&lt;/Cite&gt;&lt;/EndNote&gt;</w:instrText>
      </w:r>
      <w:r w:rsidR="00C36476" w:rsidRPr="001874A8">
        <w:fldChar w:fldCharType="separate"/>
      </w:r>
      <w:r w:rsidR="00394132" w:rsidRPr="001874A8">
        <w:rPr>
          <w:noProof/>
        </w:rPr>
        <w:t>[</w:t>
      </w:r>
      <w:hyperlink w:anchor="_ENREF_10" w:tooltip="Currier, 2006 #719" w:history="1">
        <w:r w:rsidR="00394132" w:rsidRPr="001874A8">
          <w:rPr>
            <w:noProof/>
          </w:rPr>
          <w:t>10</w:t>
        </w:r>
      </w:hyperlink>
      <w:r w:rsidR="00394132" w:rsidRPr="001874A8">
        <w:rPr>
          <w:noProof/>
        </w:rPr>
        <w:t>]</w:t>
      </w:r>
      <w:r w:rsidR="00C36476" w:rsidRPr="001874A8">
        <w:fldChar w:fldCharType="end"/>
      </w:r>
      <w:r w:rsidRPr="001874A8">
        <w:t>.</w:t>
      </w:r>
      <w:r w:rsidR="00813105">
        <w:t xml:space="preserve"> </w:t>
      </w:r>
    </w:p>
    <w:p w14:paraId="2273CF8D" w14:textId="77777777" w:rsidR="00E9742E" w:rsidRDefault="00E9742E" w:rsidP="001874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270"/>
        </w:tabs>
        <w:autoSpaceDE w:val="0"/>
        <w:autoSpaceDN w:val="0"/>
        <w:adjustRightInd w:val="0"/>
        <w:ind w:firstLine="288"/>
      </w:pPr>
      <w:r>
        <w:t>Reviews</w:t>
      </w:r>
      <w:r w:rsidR="00813105">
        <w:t xml:space="preserve"> </w:t>
      </w:r>
      <w:r>
        <w:t>of</w:t>
      </w:r>
      <w:r w:rsidR="00813105">
        <w:t xml:space="preserve"> </w:t>
      </w:r>
      <w:r>
        <w:t>studies</w:t>
      </w:r>
      <w:r w:rsidR="00813105">
        <w:t xml:space="preserve"> </w:t>
      </w:r>
      <w:r>
        <w:t>on</w:t>
      </w:r>
      <w:r w:rsidR="00813105">
        <w:t xml:space="preserve"> </w:t>
      </w:r>
      <w:r>
        <w:t>spirituality</w:t>
      </w:r>
      <w:r w:rsidR="00813105">
        <w:t xml:space="preserve"> </w:t>
      </w:r>
      <w:r>
        <w:t>and</w:t>
      </w:r>
      <w:r w:rsidR="00813105">
        <w:rPr>
          <w:iCs/>
        </w:rPr>
        <w:t xml:space="preserve"> </w:t>
      </w:r>
      <w:r>
        <w:rPr>
          <w:iCs/>
        </w:rPr>
        <w:t>religion</w:t>
      </w:r>
      <w:r w:rsidR="00813105">
        <w:rPr>
          <w:iCs/>
        </w:rPr>
        <w:t xml:space="preserve"> </w:t>
      </w:r>
      <w:r w:rsidR="001874A8">
        <w:rPr>
          <w:iCs/>
        </w:rPr>
        <w:t>(</w:t>
      </w:r>
      <w:r w:rsidR="001874A8">
        <w:t>Although</w:t>
      </w:r>
      <w:r w:rsidR="00813105">
        <w:t xml:space="preserve"> </w:t>
      </w:r>
      <w:r w:rsidR="001874A8">
        <w:t>not</w:t>
      </w:r>
      <w:r w:rsidR="00813105">
        <w:t xml:space="preserve"> </w:t>
      </w:r>
      <w:r w:rsidR="001874A8">
        <w:t>synonymous,</w:t>
      </w:r>
      <w:r w:rsidR="00813105">
        <w:t xml:space="preserve"> </w:t>
      </w:r>
      <w:r w:rsidR="001874A8">
        <w:t>spirituality</w:t>
      </w:r>
      <w:r w:rsidR="00813105">
        <w:t xml:space="preserve"> </w:t>
      </w:r>
      <w:r w:rsidR="001874A8">
        <w:t>and</w:t>
      </w:r>
      <w:r w:rsidR="00813105">
        <w:rPr>
          <w:iCs/>
        </w:rPr>
        <w:t xml:space="preserve"> </w:t>
      </w:r>
      <w:r w:rsidR="001874A8">
        <w:rPr>
          <w:iCs/>
        </w:rPr>
        <w:t>religion</w:t>
      </w:r>
      <w:r w:rsidR="00813105">
        <w:rPr>
          <w:iCs/>
        </w:rPr>
        <w:t xml:space="preserve"> </w:t>
      </w:r>
      <w:r w:rsidR="001874A8">
        <w:rPr>
          <w:iCs/>
        </w:rPr>
        <w:t>are</w:t>
      </w:r>
      <w:r w:rsidR="00813105">
        <w:rPr>
          <w:iCs/>
        </w:rPr>
        <w:t xml:space="preserve"> </w:t>
      </w:r>
      <w:r w:rsidR="001874A8">
        <w:rPr>
          <w:iCs/>
        </w:rPr>
        <w:t>used</w:t>
      </w:r>
      <w:r w:rsidR="00813105">
        <w:rPr>
          <w:iCs/>
        </w:rPr>
        <w:t xml:space="preserve"> </w:t>
      </w:r>
      <w:r w:rsidR="001874A8">
        <w:rPr>
          <w:iCs/>
        </w:rPr>
        <w:t>interchangeably</w:t>
      </w:r>
      <w:r w:rsidR="00813105">
        <w:rPr>
          <w:iCs/>
        </w:rPr>
        <w:t xml:space="preserve"> </w:t>
      </w:r>
      <w:r w:rsidR="001874A8">
        <w:rPr>
          <w:iCs/>
        </w:rPr>
        <w:t>throughout</w:t>
      </w:r>
      <w:r w:rsidR="00813105">
        <w:rPr>
          <w:iCs/>
        </w:rPr>
        <w:t xml:space="preserve"> </w:t>
      </w:r>
      <w:r w:rsidR="001874A8">
        <w:rPr>
          <w:iCs/>
        </w:rPr>
        <w:t>this</w:t>
      </w:r>
      <w:r w:rsidR="00813105">
        <w:rPr>
          <w:iCs/>
        </w:rPr>
        <w:t xml:space="preserve"> </w:t>
      </w:r>
      <w:r w:rsidR="001874A8">
        <w:rPr>
          <w:iCs/>
        </w:rPr>
        <w:t>study</w:t>
      </w:r>
      <w:r w:rsidR="00813105">
        <w:rPr>
          <w:iCs/>
        </w:rPr>
        <w:t xml:space="preserve"> </w:t>
      </w:r>
      <w:r w:rsidR="001874A8">
        <w:rPr>
          <w:iCs/>
        </w:rPr>
        <w:t>for</w:t>
      </w:r>
      <w:r w:rsidR="00813105">
        <w:rPr>
          <w:iCs/>
        </w:rPr>
        <w:t xml:space="preserve"> </w:t>
      </w:r>
      <w:r w:rsidR="001874A8">
        <w:rPr>
          <w:iCs/>
        </w:rPr>
        <w:t>sake</w:t>
      </w:r>
      <w:r w:rsidR="00813105">
        <w:rPr>
          <w:iCs/>
        </w:rPr>
        <w:t xml:space="preserve"> </w:t>
      </w:r>
      <w:r w:rsidR="001874A8">
        <w:rPr>
          <w:iCs/>
        </w:rPr>
        <w:t>of</w:t>
      </w:r>
      <w:r w:rsidR="00813105">
        <w:rPr>
          <w:iCs/>
        </w:rPr>
        <w:t xml:space="preserve"> </w:t>
      </w:r>
      <w:r w:rsidR="001874A8">
        <w:rPr>
          <w:iCs/>
        </w:rPr>
        <w:t>simplicity</w:t>
      </w:r>
      <w:r w:rsidR="00813105">
        <w:rPr>
          <w:iCs/>
        </w:rPr>
        <w:t xml:space="preserve"> </w:t>
      </w:r>
      <w:r w:rsidR="001874A8">
        <w:rPr>
          <w:iCs/>
        </w:rPr>
        <w:t>in</w:t>
      </w:r>
      <w:r w:rsidR="00813105">
        <w:rPr>
          <w:iCs/>
        </w:rPr>
        <w:t xml:space="preserve"> </w:t>
      </w:r>
      <w:r w:rsidR="001874A8">
        <w:rPr>
          <w:iCs/>
        </w:rPr>
        <w:t>reporting</w:t>
      </w:r>
      <w:r w:rsidR="00813105">
        <w:rPr>
          <w:iCs/>
        </w:rPr>
        <w:t xml:space="preserve"> </w:t>
      </w:r>
      <w:r w:rsidR="001874A8">
        <w:rPr>
          <w:iCs/>
        </w:rPr>
        <w:t>research.)</w:t>
      </w:r>
      <w:r w:rsidR="00813105">
        <w:rPr>
          <w:iCs/>
        </w:rPr>
        <w:t xml:space="preserve"> </w:t>
      </w:r>
      <w:r>
        <w:rPr>
          <w:iCs/>
        </w:rPr>
        <w:t>in</w:t>
      </w:r>
      <w:r w:rsidR="00813105">
        <w:rPr>
          <w:iCs/>
        </w:rPr>
        <w:t xml:space="preserve"> </w:t>
      </w:r>
      <w:r>
        <w:rPr>
          <w:iCs/>
        </w:rPr>
        <w:t>bereavement</w:t>
      </w:r>
      <w:r w:rsidR="00813105">
        <w:rPr>
          <w:iCs/>
        </w:rPr>
        <w:t xml:space="preserve"> </w:t>
      </w:r>
      <w:r>
        <w:rPr>
          <w:iCs/>
        </w:rPr>
        <w:t>indicate</w:t>
      </w:r>
      <w:r w:rsidR="00813105">
        <w:rPr>
          <w:iCs/>
        </w:rPr>
        <w:t xml:space="preserve"> </w:t>
      </w:r>
      <w:r>
        <w:rPr>
          <w:iCs/>
        </w:rPr>
        <w:t>that</w:t>
      </w:r>
      <w:r w:rsidR="00813105">
        <w:rPr>
          <w:iCs/>
        </w:rPr>
        <w:t xml:space="preserve"> </w:t>
      </w:r>
      <w:r>
        <w:t>spirituality</w:t>
      </w:r>
      <w:r w:rsidR="00813105">
        <w:t xml:space="preserve"> </w:t>
      </w:r>
      <w:r>
        <w:t>plays</w:t>
      </w:r>
      <w:r w:rsidR="00813105">
        <w:t xml:space="preserve"> </w:t>
      </w:r>
      <w:r>
        <w:t>a</w:t>
      </w:r>
      <w:r w:rsidR="00813105">
        <w:t xml:space="preserve"> </w:t>
      </w:r>
      <w:r>
        <w:t>significant</w:t>
      </w:r>
      <w:r w:rsidR="00813105">
        <w:t xml:space="preserve"> </w:t>
      </w:r>
      <w:r>
        <w:t>part</w:t>
      </w:r>
      <w:r w:rsidR="00813105">
        <w:t xml:space="preserve"> </w:t>
      </w:r>
      <w:r>
        <w:t>in</w:t>
      </w:r>
      <w:r w:rsidR="00813105">
        <w:t xml:space="preserve"> </w:t>
      </w:r>
      <w:r>
        <w:t>the</w:t>
      </w:r>
      <w:r w:rsidR="00813105">
        <w:t xml:space="preserve"> </w:t>
      </w:r>
      <w:r>
        <w:t>accommodation</w:t>
      </w:r>
      <w:r w:rsidR="00813105">
        <w:t xml:space="preserve"> </w:t>
      </w:r>
      <w:r>
        <w:t>of</w:t>
      </w:r>
      <w:r w:rsidR="00813105">
        <w:t xml:space="preserve"> </w:t>
      </w:r>
      <w:r>
        <w:t>loss</w:t>
      </w:r>
      <w:r w:rsidR="00813105">
        <w:t xml:space="preserve"> </w:t>
      </w:r>
      <w:r>
        <w:t>for</w:t>
      </w:r>
      <w:r w:rsidR="00813105">
        <w:t xml:space="preserve"> </w:t>
      </w:r>
      <w:r>
        <w:t>many</w:t>
      </w:r>
      <w:r w:rsidR="00813105">
        <w:t xml:space="preserve"> </w:t>
      </w:r>
      <w:r>
        <w:t>grievers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&lt;EndNote&gt;&lt;Cite&gt;&lt;Author&gt;Hays&lt;/Author&gt;&lt;Year&gt;2008&lt;/Year&gt;&lt;RecNum&gt;931&lt;/RecNum&gt;&lt;DisplayText&gt;[11,12]&lt;/DisplayText&gt;&lt;record&gt;&lt;rec-number&gt;931&lt;/rec-number&gt;&lt;foreign-keys&gt;&lt;key app="EN" db-id="2xadptxw8a92pxespexp25vuszsfstvdzet2"&gt;931&lt;/key&gt;&lt;/foreign-keys&gt;&lt;ref-type name="Book Section"&gt;5&lt;/ref-type&gt;&lt;contributors&gt;&lt;authors&gt;&lt;author&gt;Hays, J. C. &lt;/author&gt;&lt;author&gt;Hendrix, C. C. &lt;/author&gt;&lt;/authors&gt;&lt;secondary-authors&gt;&lt;author&gt;M.S. Stroebe &lt;/author&gt;&lt;author&gt;R. O. Hansson&lt;/author&gt;&lt;author&gt;H. Schut&lt;/author&gt;&lt;author&gt;W. Stroebe &lt;/author&gt;&lt;author&gt;E. Van den Blink&lt;/author&gt;&lt;/secondary-authors&gt;&lt;/contributors&gt;&lt;titles&gt;&lt;title&gt;The role of religion in bereavement&lt;/title&gt;&lt;secondary-title&gt;Handbook of bereavement research and practice: Advances in theory and intervention &lt;/secondary-title&gt;&lt;/titles&gt;&lt;pages&gt;327-348&lt;/pages&gt;&lt;dates&gt;&lt;year&gt;2008&lt;/year&gt;&lt;/dates&gt;&lt;pub-location&gt;Washington, DC&lt;/pub-location&gt;&lt;publisher&gt;American Psychological Association&lt;/publisher&gt;&lt;urls&gt;&lt;/urls&gt;&lt;/record&gt;&lt;/Cite&gt;&lt;Cite&gt;&lt;Author&gt;Wortmann&lt;/Author&gt;&lt;Year&gt;2008&lt;/Year&gt;&lt;RecNum&gt;903&lt;/RecNum&gt;&lt;record&gt;&lt;rec-number&gt;903&lt;/rec-number&gt;&lt;foreign-keys&gt;&lt;key app="EN" db-id="2xadptxw8a92pxespexp25vuszsfstvdzet2"&gt;903&lt;/key&gt;&lt;/foreign-keys&gt;&lt;ref-type name="Journal Article"&gt;17&lt;/ref-type&gt;&lt;contributors&gt;&lt;authors&gt;&lt;author&gt;Wortmann, J. H. &lt;/author&gt;&lt;author&gt;Park, C. L. &lt;/author&gt;&lt;/authors&gt;&lt;/contributors&gt;&lt;titles&gt;&lt;title&gt;Religion and spirituality in adjustment following bereavement: An integrative review&lt;/title&gt;&lt;secondary-title&gt;Death Studies&lt;/secondary-title&gt;&lt;/titles&gt;&lt;periodical&gt;&lt;full-title&gt;Death Studies&lt;/full-title&gt;&lt;/periodical&gt;&lt;pages&gt;703-736&lt;/pages&gt;&lt;volume&gt;32&lt;/volume&gt;&lt;dates&gt;&lt;year&gt;2008&lt;/year&gt;&lt;/dates&gt;&lt;urls&gt;&lt;/urls&gt;&lt;/record&gt;&lt;/Cite&gt;&lt;/EndNote&gt;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11" w:tooltip="Hays, 2008 #931" w:history="1">
        <w:r w:rsidR="00394132">
          <w:rPr>
            <w:noProof/>
          </w:rPr>
          <w:t>11</w:t>
        </w:r>
      </w:hyperlink>
      <w:r w:rsidR="00394132">
        <w:rPr>
          <w:noProof/>
        </w:rPr>
        <w:t>,</w:t>
      </w:r>
      <w:hyperlink w:anchor="_ENREF_12" w:tooltip="Wortmann, 2008 #903" w:history="1">
        <w:r w:rsidR="00394132">
          <w:rPr>
            <w:noProof/>
          </w:rPr>
          <w:t>12</w:t>
        </w:r>
      </w:hyperlink>
      <w:r w:rsidR="00394132">
        <w:rPr>
          <w:noProof/>
        </w:rPr>
        <w:t>]</w:t>
      </w:r>
      <w:r w:rsidR="00C36476">
        <w:fldChar w:fldCharType="end"/>
      </w:r>
      <w:r>
        <w:t>.</w:t>
      </w:r>
      <w:r w:rsidR="00813105">
        <w:t xml:space="preserve"> </w:t>
      </w:r>
      <w:r>
        <w:t>However,</w:t>
      </w:r>
      <w:r w:rsidR="00813105">
        <w:t xml:space="preserve"> </w:t>
      </w:r>
      <w:r w:rsidRPr="001C309B">
        <w:t>although</w:t>
      </w:r>
      <w:r w:rsidR="00813105">
        <w:t xml:space="preserve"> </w:t>
      </w:r>
      <w:r>
        <w:t>research</w:t>
      </w:r>
      <w:r w:rsidR="00813105">
        <w:t xml:space="preserve"> </w:t>
      </w:r>
      <w:r>
        <w:t>shows</w:t>
      </w:r>
      <w:r w:rsidR="00813105">
        <w:t xml:space="preserve"> </w:t>
      </w:r>
      <w:r>
        <w:t>that</w:t>
      </w:r>
      <w:r w:rsidR="00813105">
        <w:t xml:space="preserve"> </w:t>
      </w:r>
      <w:r>
        <w:t>spirituality</w:t>
      </w:r>
      <w:r w:rsidR="00813105">
        <w:t xml:space="preserve"> </w:t>
      </w:r>
      <w:r>
        <w:t>is</w:t>
      </w:r>
      <w:r w:rsidR="00813105">
        <w:t xml:space="preserve"> </w:t>
      </w:r>
      <w:r>
        <w:t>highly</w:t>
      </w:r>
      <w:r w:rsidR="00813105">
        <w:t xml:space="preserve"> </w:t>
      </w:r>
      <w:r>
        <w:t>important</w:t>
      </w:r>
      <w:r w:rsidR="00813105">
        <w:t xml:space="preserve"> </w:t>
      </w:r>
      <w:r>
        <w:t>to</w:t>
      </w:r>
      <w:r w:rsidR="00813105">
        <w:t xml:space="preserve"> </w:t>
      </w:r>
      <w:r>
        <w:t>African</w:t>
      </w:r>
      <w:r w:rsidR="00813105">
        <w:t xml:space="preserve"> </w:t>
      </w:r>
      <w:r>
        <w:t>Americans</w:t>
      </w:r>
      <w:r w:rsidR="00813105">
        <w:t xml:space="preserve"> </w:t>
      </w:r>
      <w:r>
        <w:t>more</w:t>
      </w:r>
      <w:r w:rsidR="00813105">
        <w:t xml:space="preserve"> </w:t>
      </w:r>
      <w:r>
        <w:t>generally</w:t>
      </w:r>
      <w:r w:rsidR="00813105">
        <w:t xml:space="preserve"> </w:t>
      </w:r>
      <w:r w:rsidR="00C36476">
        <w:rPr>
          <w:rFonts w:cs="Helvetica"/>
        </w:rPr>
        <w:fldChar w:fldCharType="begin"/>
      </w:r>
      <w:r w:rsidR="00394132">
        <w:rPr>
          <w:rFonts w:cs="Helvetica"/>
        </w:rPr>
        <w:instrText xml:space="preserve"> ADDIN EN.CITE &lt;EndNote&gt;&lt;Cite&gt;&lt;Author&gt;Taylor&lt;/Author&gt;&lt;Year&gt;2004&lt;/Year&gt;&lt;RecNum&gt;970&lt;/RecNum&gt;&lt;DisplayText&gt;[13]&lt;/DisplayText&gt;&lt;record&gt;&lt;rec-number&gt;970&lt;/rec-number&gt;&lt;foreign-keys&gt;&lt;key app="EN" db-id="2xadptxw8a92pxespexp25vuszsfstvdzet2"&gt;970&lt;/key&gt;&lt;/foreign-keys&gt;&lt;ref-type name="Book"&gt;6&lt;/ref-type&gt;&lt;contributors&gt;&lt;authors&gt;&lt;author&gt;Taylor, R. J.&lt;/author&gt;&lt;author&gt;Chatters, L. M.&lt;/author&gt;&lt;author&gt;Levin, J. &lt;/author&gt;&lt;/authors&gt;&lt;/contributors&gt;&lt;titles&gt;&lt;title&gt;Religion in lives of African Americans: Social, psychological, and health perspectives. &lt;/title&gt;&lt;/titles&gt;&lt;dates&gt;&lt;year&gt;2004&lt;/year&gt;&lt;/dates&gt;&lt;pub-location&gt;Thousand Oaks, CA&lt;/pub-location&gt;&lt;publisher&gt;Sage Publications&lt;/publisher&gt;&lt;urls&gt;&lt;/urls&gt;&lt;/record&gt;&lt;/Cite&gt;&lt;/EndNote&gt;</w:instrText>
      </w:r>
      <w:r w:rsidR="00C36476">
        <w:rPr>
          <w:rFonts w:cs="Helvetica"/>
        </w:rPr>
        <w:fldChar w:fldCharType="separate"/>
      </w:r>
      <w:r w:rsidR="00394132">
        <w:rPr>
          <w:rFonts w:cs="Helvetica"/>
          <w:noProof/>
        </w:rPr>
        <w:t>[</w:t>
      </w:r>
      <w:hyperlink w:anchor="_ENREF_13" w:tooltip="Taylor, 2004 #970" w:history="1">
        <w:r w:rsidR="00394132">
          <w:rPr>
            <w:rFonts w:cs="Helvetica"/>
            <w:noProof/>
          </w:rPr>
          <w:t>13</w:t>
        </w:r>
      </w:hyperlink>
      <w:r w:rsidR="00394132">
        <w:rPr>
          <w:rFonts w:cs="Helvetica"/>
          <w:noProof/>
        </w:rPr>
        <w:t>]</w:t>
      </w:r>
      <w:r w:rsidR="00C36476">
        <w:rPr>
          <w:rFonts w:cs="Helvetica"/>
        </w:rPr>
        <w:fldChar w:fldCharType="end"/>
      </w:r>
      <w:r>
        <w:rPr>
          <w:rFonts w:cs="Marker Felt"/>
        </w:rPr>
        <w:t>,</w:t>
      </w:r>
      <w:r w:rsidR="00813105">
        <w:rPr>
          <w:rFonts w:cs="Marker Felt"/>
        </w:rPr>
        <w:t xml:space="preserve"> </w:t>
      </w:r>
      <w:r w:rsidRPr="005C16AF">
        <w:t>it</w:t>
      </w:r>
      <w:r w:rsidR="00813105">
        <w:t xml:space="preserve"> </w:t>
      </w:r>
      <w:r>
        <w:t>appears</w:t>
      </w:r>
      <w:r w:rsidR="00813105">
        <w:t xml:space="preserve"> </w:t>
      </w:r>
      <w:r>
        <w:t>to</w:t>
      </w:r>
      <w:r w:rsidR="00813105">
        <w:t xml:space="preserve"> </w:t>
      </w:r>
      <w:r>
        <w:t>be</w:t>
      </w:r>
      <w:r w:rsidR="00813105">
        <w:t xml:space="preserve"> </w:t>
      </w:r>
      <w:r>
        <w:t>critically</w:t>
      </w:r>
      <w:r w:rsidR="00813105">
        <w:t xml:space="preserve"> </w:t>
      </w:r>
      <w:r>
        <w:t>important</w:t>
      </w:r>
      <w:r w:rsidR="00813105">
        <w:t xml:space="preserve"> </w:t>
      </w:r>
      <w:r>
        <w:t>to</w:t>
      </w:r>
      <w:r w:rsidR="00813105">
        <w:t xml:space="preserve"> </w:t>
      </w:r>
      <w:r>
        <w:t>them</w:t>
      </w:r>
      <w:r w:rsidR="00813105">
        <w:t xml:space="preserve"> </w:t>
      </w:r>
      <w:r>
        <w:t>after</w:t>
      </w:r>
      <w:r w:rsidR="00813105">
        <w:t xml:space="preserve"> </w:t>
      </w:r>
      <w:r>
        <w:t>the</w:t>
      </w:r>
      <w:r w:rsidR="00813105">
        <w:t xml:space="preserve"> </w:t>
      </w:r>
      <w:r>
        <w:t>death</w:t>
      </w:r>
      <w:r w:rsidR="00813105">
        <w:t xml:space="preserve"> </w:t>
      </w:r>
      <w:r>
        <w:t>of</w:t>
      </w:r>
      <w:r w:rsidR="00813105">
        <w:t xml:space="preserve"> </w:t>
      </w:r>
      <w:r>
        <w:t>a</w:t>
      </w:r>
      <w:r w:rsidR="00813105">
        <w:t xml:space="preserve"> </w:t>
      </w:r>
      <w:r>
        <w:t>loved</w:t>
      </w:r>
      <w:r w:rsidR="00813105">
        <w:t xml:space="preserve"> </w:t>
      </w:r>
      <w:r>
        <w:t>one,</w:t>
      </w:r>
      <w:r w:rsidR="00813105">
        <w:t xml:space="preserve"> </w:t>
      </w:r>
      <w:r>
        <w:t>and</w:t>
      </w:r>
      <w:r w:rsidR="00813105">
        <w:t xml:space="preserve"> </w:t>
      </w:r>
      <w:r>
        <w:t>especially</w:t>
      </w:r>
      <w:r w:rsidR="00813105">
        <w:t xml:space="preserve"> </w:t>
      </w:r>
      <w:r>
        <w:t>when</w:t>
      </w:r>
      <w:r w:rsidR="00813105">
        <w:t xml:space="preserve"> </w:t>
      </w:r>
      <w:r w:rsidRPr="005C16AF">
        <w:t>confronte</w:t>
      </w:r>
      <w:r>
        <w:t>d</w:t>
      </w:r>
      <w:r w:rsidR="00813105">
        <w:t xml:space="preserve"> </w:t>
      </w:r>
      <w:r>
        <w:t>with</w:t>
      </w:r>
      <w:r w:rsidR="00813105">
        <w:t xml:space="preserve"> </w:t>
      </w:r>
      <w:r>
        <w:t>tragic</w:t>
      </w:r>
      <w:r w:rsidR="00813105">
        <w:t xml:space="preserve"> </w:t>
      </w:r>
      <w:r>
        <w:t>loss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&lt;EndNote&gt;&lt;Cite&gt;&lt;Author&gt;Barrett&lt;/Author&gt;&lt;Year&gt;2001&lt;/Year&gt;&lt;RecNum&gt;971&lt;/RecNum&gt;&lt;DisplayText&gt;[14]&lt;/DisplayText&gt;&lt;record&gt;&lt;rec-number&gt;971&lt;/rec-number&gt;&lt;foreign-keys&gt;&lt;key app="EN" db-id="2xadptxw8a92pxespexp25vuszsfstvdzet2"&gt;971&lt;/key&gt;&lt;/foreign-keys&gt;&lt;ref-type name="Journal Article"&gt;17&lt;/ref-type&gt;&lt;contributors&gt;&lt;authors&gt;&lt;author&gt;Barrett, R. K. &lt;/author&gt;&lt;/authors&gt;&lt;/contributors&gt;&lt;titles&gt;&lt;title&gt;Death and dying in the Black experience: An interview with Ronald K. Barrett, Ph.D. &lt;/title&gt;&lt;secondary-title&gt;Innovations in End-of-Life Care&lt;/secondary-title&gt;&lt;/titles&gt;&lt;pages&gt;1-9&lt;/pages&gt;&lt;volume&gt;3&lt;/volume&gt;&lt;dates&gt;&lt;year&gt;2001&lt;/year&gt;&lt;/dates&gt;&lt;urls&gt;&lt;/urls&gt;&lt;/record&gt;&lt;/Cite&gt;&lt;/EndNote&gt;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14" w:tooltip="Barrett, 2001 #971" w:history="1">
        <w:r w:rsidR="00394132">
          <w:rPr>
            <w:noProof/>
          </w:rPr>
          <w:t>14</w:t>
        </w:r>
      </w:hyperlink>
      <w:r w:rsidR="00394132">
        <w:rPr>
          <w:noProof/>
        </w:rPr>
        <w:t>]</w:t>
      </w:r>
      <w:r w:rsidR="00C36476">
        <w:fldChar w:fldCharType="end"/>
      </w:r>
      <w:r w:rsidRPr="005C16AF">
        <w:t>.</w:t>
      </w:r>
      <w:r w:rsidR="00813105">
        <w:t xml:space="preserve"> </w:t>
      </w:r>
      <w:r>
        <w:t>African</w:t>
      </w:r>
      <w:r w:rsidR="00813105">
        <w:t xml:space="preserve"> </w:t>
      </w:r>
      <w:r>
        <w:t>Americans</w:t>
      </w:r>
      <w:r w:rsidR="00813105">
        <w:t xml:space="preserve"> </w:t>
      </w:r>
      <w:r>
        <w:t>often</w:t>
      </w:r>
      <w:r w:rsidR="00813105">
        <w:t xml:space="preserve"> </w:t>
      </w:r>
      <w:r>
        <w:t>find</w:t>
      </w:r>
      <w:r w:rsidR="00813105">
        <w:t xml:space="preserve"> </w:t>
      </w:r>
      <w:r>
        <w:t>that</w:t>
      </w:r>
      <w:r w:rsidR="00813105">
        <w:t xml:space="preserve"> </w:t>
      </w:r>
      <w:r>
        <w:t>their</w:t>
      </w:r>
      <w:r w:rsidR="00813105">
        <w:t xml:space="preserve"> </w:t>
      </w:r>
      <w:r>
        <w:t>spiritual</w:t>
      </w:r>
      <w:r w:rsidR="00813105">
        <w:t xml:space="preserve"> </w:t>
      </w:r>
      <w:r>
        <w:t>beliefs</w:t>
      </w:r>
      <w:r w:rsidR="00813105">
        <w:t xml:space="preserve"> </w:t>
      </w:r>
      <w:r>
        <w:t>and</w:t>
      </w:r>
      <w:r w:rsidR="00813105">
        <w:t xml:space="preserve"> </w:t>
      </w:r>
      <w:r>
        <w:t>religious</w:t>
      </w:r>
      <w:r w:rsidR="00813105">
        <w:t xml:space="preserve"> </w:t>
      </w:r>
      <w:r>
        <w:t>practices</w:t>
      </w:r>
      <w:r w:rsidR="00813105">
        <w:t xml:space="preserve"> </w:t>
      </w:r>
      <w:r>
        <w:t>help</w:t>
      </w:r>
      <w:r w:rsidR="00813105">
        <w:t xml:space="preserve"> </w:t>
      </w:r>
      <w:r>
        <w:t>to</w:t>
      </w:r>
      <w:r w:rsidR="00813105">
        <w:t xml:space="preserve"> </w:t>
      </w:r>
      <w:r>
        <w:t>modulate</w:t>
      </w:r>
      <w:r w:rsidR="00813105">
        <w:t xml:space="preserve"> </w:t>
      </w:r>
      <w:r>
        <w:t>the</w:t>
      </w:r>
      <w:r w:rsidR="00813105">
        <w:t xml:space="preserve"> </w:t>
      </w:r>
      <w:r>
        <w:t>effects</w:t>
      </w:r>
      <w:r w:rsidR="00813105">
        <w:t xml:space="preserve"> </w:t>
      </w:r>
      <w:r>
        <w:t>of</w:t>
      </w:r>
      <w:r w:rsidR="00813105">
        <w:t xml:space="preserve"> </w:t>
      </w:r>
      <w:r w:rsidRPr="00EC0194">
        <w:t>loss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&lt;EndNote&gt;&lt;Cite&gt;&lt;Author&gt;Barrett&lt;/Author&gt;&lt;Year&gt;1995&lt;/Year&gt;&lt;RecNum&gt;972&lt;/RecNum&gt;&lt;DisplayText&gt;[15]&lt;/DisplayText&gt;&lt;record&gt;&lt;rec-number&gt;972&lt;/rec-number&gt;&lt;foreign-keys&gt;&lt;key app="EN" db-id="2xadptxw8a92pxespexp25vuszsfstvdzet2"&gt;972&lt;/key&gt;&lt;/foreign-keys&gt;&lt;ref-type name="Book Section"&gt;5&lt;/ref-type&gt;&lt;contributors&gt;&lt;authors&gt;&lt;author&gt;Barrett, R. K. &lt;/author&gt;&lt;/authors&gt;&lt;secondary-authors&gt;&lt;author&gt;DeSpelder, L. &lt;/author&gt;&lt;author&gt;Strickland, A.&lt;/author&gt;&lt;/secondary-authors&gt;&lt;/contributors&gt;&lt;titles&gt;&lt;title&gt;Contemporary African-American funeral rites and traditions&lt;/title&gt;&lt;secondary-title&gt;The path ahead: Readings in death and dying&lt;/secondary-title&gt;&lt;/titles&gt;&lt;pages&gt;80-92&lt;/pages&gt;&lt;dates&gt;&lt;year&gt;1995&lt;/year&gt;&lt;/dates&gt;&lt;pub-location&gt;Mountain View, CA&lt;/pub-location&gt;&lt;publisher&gt;Mayfield&lt;/publisher&gt;&lt;urls&gt;&lt;/urls&gt;&lt;/record&gt;&lt;/Cite&gt;&lt;/EndNote&gt;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15" w:tooltip="Barrett, 1995 #972" w:history="1">
        <w:r w:rsidR="00394132">
          <w:rPr>
            <w:noProof/>
          </w:rPr>
          <w:t>15</w:t>
        </w:r>
      </w:hyperlink>
      <w:r w:rsidR="00394132">
        <w:rPr>
          <w:noProof/>
        </w:rPr>
        <w:t>]</w:t>
      </w:r>
      <w:r w:rsidR="00C36476">
        <w:fldChar w:fldCharType="end"/>
      </w:r>
      <w:r w:rsidR="00813105">
        <w:rPr>
          <w:rFonts w:cs="Helvetica"/>
        </w:rPr>
        <w:t xml:space="preserve"> </w:t>
      </w:r>
      <w:r w:rsidRPr="00EC0194">
        <w:rPr>
          <w:rFonts w:cs="Helvetica"/>
        </w:rPr>
        <w:t>by</w:t>
      </w:r>
      <w:r w:rsidR="00813105">
        <w:rPr>
          <w:rFonts w:cs="Helvetica"/>
        </w:rPr>
        <w:t xml:space="preserve"> </w:t>
      </w:r>
      <w:r>
        <w:t>offering,</w:t>
      </w:r>
      <w:r w:rsidR="00813105">
        <w:t xml:space="preserve"> </w:t>
      </w:r>
      <w:r>
        <w:t>for</w:t>
      </w:r>
      <w:r w:rsidR="00813105">
        <w:t xml:space="preserve"> </w:t>
      </w:r>
      <w:r>
        <w:t>example,</w:t>
      </w:r>
      <w:r w:rsidR="00813105">
        <w:t xml:space="preserve"> </w:t>
      </w:r>
      <w:r>
        <w:t>a</w:t>
      </w:r>
      <w:r w:rsidR="00813105">
        <w:t xml:space="preserve"> </w:t>
      </w:r>
      <w:r>
        <w:t>hopeful</w:t>
      </w:r>
      <w:r w:rsidR="00813105">
        <w:t xml:space="preserve"> </w:t>
      </w:r>
      <w:r>
        <w:t>sense</w:t>
      </w:r>
      <w:r w:rsidR="00813105">
        <w:t xml:space="preserve"> </w:t>
      </w:r>
      <w:r>
        <w:t>of</w:t>
      </w:r>
      <w:r w:rsidR="00813105">
        <w:t xml:space="preserve"> </w:t>
      </w:r>
      <w:r>
        <w:t>peace</w:t>
      </w:r>
      <w:r w:rsidR="00813105">
        <w:t xml:space="preserve"> </w:t>
      </w:r>
      <w:r>
        <w:t>in</w:t>
      </w:r>
      <w:r w:rsidR="00813105">
        <w:t xml:space="preserve"> </w:t>
      </w:r>
      <w:r>
        <w:t>terms</w:t>
      </w:r>
      <w:r w:rsidR="00813105">
        <w:t xml:space="preserve"> </w:t>
      </w:r>
      <w:r>
        <w:t>of</w:t>
      </w:r>
      <w:r w:rsidR="00813105">
        <w:t xml:space="preserve"> </w:t>
      </w:r>
      <w:r>
        <w:t>reunion</w:t>
      </w:r>
      <w:r w:rsidR="00813105">
        <w:t xml:space="preserve"> </w:t>
      </w:r>
      <w:r>
        <w:t>with</w:t>
      </w:r>
      <w:r w:rsidR="00813105">
        <w:t xml:space="preserve"> </w:t>
      </w:r>
      <w:r>
        <w:t>their</w:t>
      </w:r>
      <w:r w:rsidR="00813105">
        <w:t xml:space="preserve"> </w:t>
      </w:r>
      <w:r>
        <w:t>loved</w:t>
      </w:r>
      <w:r w:rsidR="00813105">
        <w:t xml:space="preserve"> </w:t>
      </w:r>
      <w:r>
        <w:t>one</w:t>
      </w:r>
      <w:r w:rsidR="00813105">
        <w:t xml:space="preserve"> </w:t>
      </w:r>
      <w:r w:rsidRPr="007F6CB2">
        <w:t>in</w:t>
      </w:r>
      <w:r w:rsidR="00813105">
        <w:t xml:space="preserve"> </w:t>
      </w:r>
      <w:r w:rsidRPr="007F6CB2">
        <w:t>the</w:t>
      </w:r>
      <w:r w:rsidR="00813105">
        <w:t xml:space="preserve"> </w:t>
      </w:r>
      <w:r>
        <w:t>afterlife. However,</w:t>
      </w:r>
      <w:r w:rsidR="00813105">
        <w:t xml:space="preserve"> </w:t>
      </w:r>
      <w:r>
        <w:t>when</w:t>
      </w:r>
      <w:r w:rsidR="00813105">
        <w:t xml:space="preserve"> </w:t>
      </w:r>
      <w:r>
        <w:t>grieving</w:t>
      </w:r>
      <w:r w:rsidR="00813105">
        <w:t xml:space="preserve"> </w:t>
      </w:r>
      <w:r>
        <w:t>goes</w:t>
      </w:r>
      <w:r w:rsidR="00813105">
        <w:t xml:space="preserve"> </w:t>
      </w:r>
      <w:r>
        <w:t>awry—when</w:t>
      </w:r>
      <w:r w:rsidR="00813105">
        <w:t xml:space="preserve"> </w:t>
      </w:r>
      <w:r>
        <w:t>mourners</w:t>
      </w:r>
      <w:r w:rsidR="00813105">
        <w:t xml:space="preserve"> </w:t>
      </w:r>
      <w:r>
        <w:t>experience</w:t>
      </w:r>
      <w:r w:rsidR="00813105">
        <w:t xml:space="preserve"> </w:t>
      </w:r>
      <w:r w:rsidRPr="00EC0194">
        <w:t>acute</w:t>
      </w:r>
      <w:r w:rsidR="00813105">
        <w:t xml:space="preserve"> </w:t>
      </w:r>
      <w:r w:rsidRPr="00EC0194">
        <w:t>separation</w:t>
      </w:r>
      <w:r w:rsidR="00813105">
        <w:t xml:space="preserve"> </w:t>
      </w:r>
      <w:r w:rsidRPr="00EC0194">
        <w:t>distress,</w:t>
      </w:r>
      <w:r w:rsidR="00813105">
        <w:t xml:space="preserve"> </w:t>
      </w:r>
      <w:r w:rsidRPr="00EC0194">
        <w:t>con</w:t>
      </w:r>
      <w:r>
        <w:t>fusion</w:t>
      </w:r>
      <w:r w:rsidR="00813105">
        <w:t xml:space="preserve"> </w:t>
      </w:r>
      <w:r>
        <w:t>about</w:t>
      </w:r>
      <w:r w:rsidR="00813105">
        <w:t xml:space="preserve"> </w:t>
      </w:r>
      <w:r>
        <w:t>their</w:t>
      </w:r>
      <w:r w:rsidR="00813105">
        <w:t xml:space="preserve"> </w:t>
      </w:r>
      <w:r>
        <w:t>role</w:t>
      </w:r>
      <w:r w:rsidR="00813105">
        <w:t xml:space="preserve"> </w:t>
      </w:r>
      <w:r>
        <w:t>in</w:t>
      </w:r>
      <w:r w:rsidR="00813105">
        <w:t xml:space="preserve"> </w:t>
      </w:r>
      <w:r>
        <w:t>life,</w:t>
      </w:r>
      <w:r w:rsidR="00813105">
        <w:t xml:space="preserve"> </w:t>
      </w:r>
      <w:r>
        <w:t>or</w:t>
      </w:r>
      <w:r w:rsidR="00813105">
        <w:t xml:space="preserve"> </w:t>
      </w:r>
      <w:r>
        <w:t>an</w:t>
      </w:r>
      <w:r w:rsidR="00813105">
        <w:t xml:space="preserve"> </w:t>
      </w:r>
      <w:r w:rsidDel="007F6CB2">
        <w:t>inability</w:t>
      </w:r>
      <w:r w:rsidR="00813105">
        <w:t xml:space="preserve"> </w:t>
      </w:r>
      <w:r>
        <w:t>to</w:t>
      </w:r>
      <w:r w:rsidR="00813105">
        <w:t xml:space="preserve"> </w:t>
      </w:r>
      <w:r>
        <w:t>accept</w:t>
      </w:r>
      <w:r w:rsidR="00813105">
        <w:t xml:space="preserve"> </w:t>
      </w:r>
      <w:r>
        <w:t>the</w:t>
      </w:r>
      <w:r w:rsidR="00813105">
        <w:t xml:space="preserve"> </w:t>
      </w:r>
      <w:r>
        <w:t>loss—as</w:t>
      </w:r>
      <w:r w:rsidR="00813105">
        <w:t xml:space="preserve"> </w:t>
      </w:r>
      <w:r>
        <w:t>is</w:t>
      </w:r>
      <w:r w:rsidR="00813105">
        <w:t xml:space="preserve"> </w:t>
      </w:r>
      <w:r>
        <w:t>often</w:t>
      </w:r>
      <w:r w:rsidR="00813105">
        <w:t xml:space="preserve"> </w:t>
      </w:r>
      <w:r>
        <w:t>the</w:t>
      </w:r>
      <w:r w:rsidR="00813105">
        <w:t xml:space="preserve"> </w:t>
      </w:r>
      <w:r>
        <w:t>case</w:t>
      </w:r>
      <w:r w:rsidR="00813105">
        <w:t xml:space="preserve"> </w:t>
      </w:r>
      <w:r>
        <w:t>for</w:t>
      </w:r>
      <w:r w:rsidR="00813105">
        <w:t xml:space="preserve"> </w:t>
      </w:r>
      <w:r>
        <w:t>those</w:t>
      </w:r>
      <w:r w:rsidR="00813105">
        <w:t xml:space="preserve"> </w:t>
      </w:r>
      <w:r>
        <w:t>who</w:t>
      </w:r>
      <w:r w:rsidR="00813105">
        <w:t xml:space="preserve"> </w:t>
      </w:r>
      <w:r>
        <w:t>suffer</w:t>
      </w:r>
      <w:r w:rsidR="00813105">
        <w:t xml:space="preserve"> </w:t>
      </w:r>
      <w:r>
        <w:t>from</w:t>
      </w:r>
      <w:r w:rsidR="00813105">
        <w:t xml:space="preserve"> </w:t>
      </w:r>
      <w:r w:rsidRPr="00EC0194">
        <w:t>CG</w:t>
      </w:r>
      <w:r w:rsidR="00813105">
        <w:t xml:space="preserve"> </w:t>
      </w:r>
      <w:r>
        <w:t>(</w:t>
      </w:r>
      <w:r w:rsidRPr="00EC0194">
        <w:t>e.g.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&lt;EndNote&gt;&lt;Cite&gt;&lt;Author&gt;Lichtenthal&lt;/Author&gt;&lt;Year&gt;2004&lt;/Year&gt;&lt;RecNum&gt;801&lt;/RecNum&gt;&lt;DisplayText&gt;[16,17]&lt;/DisplayText&gt;&lt;record&gt;&lt;rec-number&gt;801&lt;/rec-number&gt;&lt;foreign-keys&gt;&lt;key app="EN" db-id="2xadptxw8a92pxespexp25vuszsfstvdzet2"&gt;801&lt;/key&gt;&lt;/foreign-keys&gt;&lt;ref-type name="Journal Article"&gt;17&lt;/ref-type&gt;&lt;contributors&gt;&lt;authors&gt;&lt;author&gt;Lichtenthal, W. G.&lt;/author&gt;&lt;author&gt;Cruess, D. G.&lt;/author&gt;&lt;author&gt;Prigerson, H. G.&lt;/author&gt;&lt;/authors&gt;&lt;/contributors&gt;&lt;titles&gt;&lt;title&gt;A case for establishing complicated grief as a distinct mental disorder in DSM-V&lt;/title&gt;&lt;secondary-title&gt;Clinical Psychology Review&lt;/secondary-title&gt;&lt;/titles&gt;&lt;pages&gt;637-662&lt;/pages&gt;&lt;volume&gt;24&lt;/volume&gt;&lt;dates&gt;&lt;year&gt;2004&lt;/year&gt;&lt;/dates&gt;&lt;urls&gt;&lt;/urls&gt;&lt;/record&gt;&lt;/Cite&gt;&lt;Cite&gt;&lt;Author&gt;Prigerson&lt;/Author&gt;&lt;Year&gt;1999&lt;/Year&gt;&lt;RecNum&gt;633&lt;/RecNum&gt;&lt;record&gt;&lt;rec-number&gt;633&lt;/rec-number&gt;&lt;foreign-keys&gt;&lt;key app="EN" db-id="2xadptxw8a92pxespexp25vuszsfstvdzet2"&gt;633&lt;/key&gt;&lt;/foreign-keys&gt;&lt;ref-type name="Journal Article"&gt;17&lt;/ref-type&gt;&lt;contributors&gt;&lt;authors&gt;&lt;author&gt;Prigerson,  H. G. &lt;/author&gt;&lt;author&gt;Shear, M.K. &lt;/author&gt;&lt;author&gt;Jacobs, S.C., et al.&lt;/author&gt;&lt;/authors&gt;&lt;/contributors&gt;&lt;titles&gt;&lt;title&gt;Consensus criteria for traumatic grief: A preliminary empirical test&lt;/title&gt;&lt;secondary-title&gt;Bristish Journal of Psychiatry&lt;/secondary-title&gt;&lt;/titles&gt;&lt;pages&gt;67-73&lt;/pages&gt;&lt;volume&gt;174&lt;/volume&gt;&lt;dates&gt;&lt;year&gt;1999&lt;/year&gt;&lt;/dates&gt;&lt;urls&gt;&lt;/urls&gt;&lt;/record&gt;&lt;/Cite&gt;&lt;/EndNote&gt;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16" w:tooltip="Lichtenthal, 2004 #801" w:history="1">
        <w:r w:rsidR="00394132">
          <w:rPr>
            <w:noProof/>
          </w:rPr>
          <w:t>16</w:t>
        </w:r>
      </w:hyperlink>
      <w:r w:rsidR="00394132">
        <w:rPr>
          <w:noProof/>
        </w:rPr>
        <w:t>,</w:t>
      </w:r>
      <w:hyperlink w:anchor="_ENREF_17" w:tooltip="Prigerson, 1999 #633" w:history="1">
        <w:r w:rsidR="00394132">
          <w:rPr>
            <w:noProof/>
          </w:rPr>
          <w:t>17</w:t>
        </w:r>
      </w:hyperlink>
      <w:r w:rsidR="00394132">
        <w:rPr>
          <w:noProof/>
        </w:rPr>
        <w:t>]</w:t>
      </w:r>
      <w:r w:rsidR="00C36476">
        <w:fldChar w:fldCharType="end"/>
      </w:r>
      <w:r>
        <w:t>),</w:t>
      </w:r>
      <w:r w:rsidR="00813105">
        <w:t xml:space="preserve"> </w:t>
      </w:r>
      <w:r w:rsidRPr="00EC0194">
        <w:t>one's</w:t>
      </w:r>
      <w:r w:rsidR="00813105">
        <w:t xml:space="preserve"> </w:t>
      </w:r>
      <w:r w:rsidRPr="00EC0194">
        <w:t>sense</w:t>
      </w:r>
      <w:r w:rsidR="00813105">
        <w:t xml:space="preserve"> </w:t>
      </w:r>
      <w:r w:rsidRPr="00EC0194">
        <w:t>of</w:t>
      </w:r>
      <w:r w:rsidR="00813105">
        <w:t xml:space="preserve"> </w:t>
      </w:r>
      <w:r>
        <w:t>relationship</w:t>
      </w:r>
      <w:r w:rsidR="00813105">
        <w:t xml:space="preserve"> </w:t>
      </w:r>
      <w:r>
        <w:t>to</w:t>
      </w:r>
      <w:r w:rsidR="00813105">
        <w:t xml:space="preserve"> </w:t>
      </w:r>
      <w:r>
        <w:t>God</w:t>
      </w:r>
      <w:r w:rsidR="00813105">
        <w:t xml:space="preserve"> </w:t>
      </w:r>
      <w:r>
        <w:t>and/or</w:t>
      </w:r>
      <w:r w:rsidR="00813105">
        <w:t xml:space="preserve"> </w:t>
      </w:r>
      <w:r w:rsidRPr="00EC0194">
        <w:t>religious</w:t>
      </w:r>
      <w:r w:rsidR="00813105">
        <w:t xml:space="preserve"> </w:t>
      </w:r>
      <w:r w:rsidRPr="00EC0194">
        <w:t>community</w:t>
      </w:r>
      <w:r w:rsidR="00813105">
        <w:t xml:space="preserve"> </w:t>
      </w:r>
      <w:r>
        <w:t>easily</w:t>
      </w:r>
      <w:r w:rsidR="00813105">
        <w:t xml:space="preserve"> </w:t>
      </w:r>
      <w:r>
        <w:t>can</w:t>
      </w:r>
      <w:r w:rsidR="00813105">
        <w:t xml:space="preserve"> </w:t>
      </w:r>
      <w:r>
        <w:t>be</w:t>
      </w:r>
      <w:r w:rsidR="00813105">
        <w:t xml:space="preserve"> </w:t>
      </w:r>
      <w:r>
        <w:t>undermined</w:t>
      </w:r>
      <w:r w:rsidRPr="00EC0194">
        <w:t>.</w:t>
      </w:r>
      <w:r w:rsidR="00813105">
        <w:t xml:space="preserve"> </w:t>
      </w:r>
    </w:p>
    <w:p w14:paraId="4FEE1F9A" w14:textId="77777777" w:rsidR="00E9742E" w:rsidRDefault="00E9742E" w:rsidP="00394132">
      <w:pPr>
        <w:ind w:firstLine="288"/>
      </w:pPr>
      <w:r>
        <w:t>Researchers</w:t>
      </w:r>
      <w:r w:rsidR="00813105">
        <w:t xml:space="preserve"> </w:t>
      </w:r>
      <w:r>
        <w:t>have</w:t>
      </w:r>
      <w:r w:rsidR="00813105">
        <w:t xml:space="preserve"> </w:t>
      </w:r>
      <w:r>
        <w:t>recently</w:t>
      </w:r>
      <w:r w:rsidR="00813105">
        <w:t xml:space="preserve"> </w:t>
      </w:r>
      <w:r>
        <w:t>explored</w:t>
      </w:r>
      <w:r w:rsidR="00813105">
        <w:t xml:space="preserve"> </w:t>
      </w:r>
      <w:r w:rsidRPr="00EC0194">
        <w:t>spiritual</w:t>
      </w:r>
      <w:r w:rsidR="00813105">
        <w:t xml:space="preserve"> </w:t>
      </w:r>
      <w:r w:rsidRPr="00EC0194">
        <w:t>struggle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&lt;EndNote&gt;&lt;Cite&gt;&lt;Author&gt;Edmondson&lt;/Author&gt;&lt;Year&gt;2008&lt;/Year&gt;&lt;RecNum&gt;973&lt;/RecNum&gt;&lt;DisplayText&gt;[18]&lt;/DisplayText&gt;&lt;record&gt;&lt;rec-number&gt;973&lt;/rec-number&gt;&lt;foreign-keys&gt;&lt;key app="EN" db-id="2xadptxw8a92pxespexp25vuszsfstvdzet2"&gt;973&lt;/key&gt;&lt;/foreign-keys&gt;&lt;ref-type name="Journal Article"&gt;17&lt;/ref-type&gt;&lt;contributors&gt;&lt;authors&gt;&lt;author&gt;Edmondson, D.&lt;/author&gt;&lt;author&gt;Park, C. L. &lt;/author&gt;&lt;author&gt;Chaudoir, S. R.&lt;/author&gt;&lt;author&gt;Wortmann, J. H.&lt;/author&gt;&lt;/authors&gt;&lt;/contributors&gt;&lt;titles&gt;&lt;title&gt;Death without God: Religious struggle, death concerns, and depression in the terminally ill&lt;/title&gt;&lt;secondary-title&gt;Psychological Science&lt;/secondary-title&gt;&lt;/titles&gt;&lt;pages&gt;754-758&lt;/pages&gt;&lt;volume&gt;19&lt;/volume&gt;&lt;dates&gt;&lt;year&gt;2008&lt;/year&gt;&lt;/dates&gt;&lt;urls&gt;&lt;/urls&gt;&lt;/record&gt;&lt;/Cite&gt;&lt;/EndNote&gt;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18" w:tooltip="Edmondson, 2008 #973" w:history="1">
        <w:r w:rsidR="00394132">
          <w:rPr>
            <w:noProof/>
          </w:rPr>
          <w:t>18</w:t>
        </w:r>
      </w:hyperlink>
      <w:r w:rsidR="00394132">
        <w:rPr>
          <w:noProof/>
        </w:rPr>
        <w:t>]</w:t>
      </w:r>
      <w:r w:rsidR="00C36476">
        <w:fldChar w:fldCharType="end"/>
      </w:r>
      <w:r w:rsidR="00813105">
        <w:t xml:space="preserve"> </w:t>
      </w:r>
      <w:r>
        <w:t>and</w:t>
      </w:r>
      <w:r w:rsidR="00813105">
        <w:t xml:space="preserve"> </w:t>
      </w:r>
      <w:r w:rsidRPr="00EC0194">
        <w:t>spiritual</w:t>
      </w:r>
      <w:r w:rsidR="00813105">
        <w:t xml:space="preserve"> </w:t>
      </w:r>
      <w:r w:rsidRPr="00EC0194">
        <w:t>crisis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&lt;EndNote&gt;&lt;Cite&gt;&lt;Author&gt;Hill&lt;/Author&gt;&lt;Year&gt;2008&lt;/Year&gt;&lt;RecNum&gt;942&lt;/RecNum&gt;&lt;DisplayText&gt;[19]&lt;/DisplayText&gt;&lt;record&gt;&lt;rec-number&gt;942&lt;/rec-number&gt;&lt;foreign-keys&gt;&lt;key app="EN" db-id="2xadptxw8a92pxespexp25vuszsfstvdzet2"&gt;942&lt;/key&gt;&lt;/foreign-keys&gt;&lt;ref-type name="Journal Article"&gt;17&lt;/ref-type&gt;&lt;contributors&gt;&lt;authors&gt;&lt;author&gt;Hill, P.C. &lt;/author&gt;&lt;author&gt;Pargament, K.I. &lt;/author&gt;&lt;/authors&gt;&lt;/contributors&gt;&lt;titles&gt;&lt;title&gt;Advances in the conceptualization and measurement of religion and spirituality: Implications for physical and mental health research.&amp;#xD;&lt;/title&gt;&lt;secondary-title&gt;Psychology of Religion and Spirituality&lt;/secondary-title&gt;&lt;/titles&gt;&lt;pages&gt;2-17&lt;/pages&gt;&lt;volume&gt;1&lt;/volume&gt;&lt;dates&gt;&lt;year&gt;2008&lt;/year&gt;&lt;/dates&gt;&lt;urls&gt;&lt;/urls&gt;&lt;/record&gt;&lt;/Cite&gt;&lt;/EndNote&gt;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19" w:tooltip="Hill, 2008 #942" w:history="1">
        <w:r w:rsidR="00394132">
          <w:rPr>
            <w:noProof/>
          </w:rPr>
          <w:t>19</w:t>
        </w:r>
      </w:hyperlink>
      <w:r w:rsidR="00394132">
        <w:rPr>
          <w:noProof/>
        </w:rPr>
        <w:t>]</w:t>
      </w:r>
      <w:r w:rsidR="00C36476">
        <w:fldChar w:fldCharType="end"/>
      </w:r>
      <w:r w:rsidR="00813105">
        <w:rPr>
          <w:rFonts w:cs="Helvetica"/>
        </w:rPr>
        <w:t xml:space="preserve"> </w:t>
      </w:r>
      <w:r>
        <w:rPr>
          <w:rFonts w:cs="Helvetica"/>
        </w:rPr>
        <w:t>in</w:t>
      </w:r>
      <w:r w:rsidR="00813105">
        <w:rPr>
          <w:rFonts w:cs="Helvetica"/>
        </w:rPr>
        <w:t xml:space="preserve"> </w:t>
      </w:r>
      <w:r>
        <w:rPr>
          <w:rFonts w:cs="Helvetica"/>
        </w:rPr>
        <w:t>distressed</w:t>
      </w:r>
      <w:r w:rsidR="00813105">
        <w:rPr>
          <w:rFonts w:cs="Helvetica"/>
        </w:rPr>
        <w:t xml:space="preserve"> </w:t>
      </w:r>
      <w:r>
        <w:rPr>
          <w:rFonts w:cs="Helvetica"/>
        </w:rPr>
        <w:t>individuals.</w:t>
      </w:r>
      <w:r w:rsidR="00813105">
        <w:rPr>
          <w:rFonts w:cs="Helvetica"/>
        </w:rPr>
        <w:t xml:space="preserve"> </w:t>
      </w:r>
      <w:r>
        <w:rPr>
          <w:rFonts w:cs="Helvetica"/>
        </w:rPr>
        <w:t>However,</w:t>
      </w:r>
      <w:r w:rsidR="00813105">
        <w:rPr>
          <w:rFonts w:cs="Helvetica"/>
        </w:rPr>
        <w:t xml:space="preserve"> </w:t>
      </w:r>
      <w:r>
        <w:rPr>
          <w:rFonts w:cs="Helvetica"/>
        </w:rPr>
        <w:t>m</w:t>
      </w:r>
      <w:r w:rsidRPr="00EC0194">
        <w:t>ost</w:t>
      </w:r>
      <w:r w:rsidR="00813105">
        <w:t xml:space="preserve"> </w:t>
      </w:r>
      <w:r w:rsidRPr="00EC0194">
        <w:t>research</w:t>
      </w:r>
      <w:r w:rsidR="00813105">
        <w:t xml:space="preserve"> </w:t>
      </w:r>
      <w:r w:rsidRPr="00EC0194">
        <w:t>to</w:t>
      </w:r>
      <w:r w:rsidR="00813105">
        <w:t xml:space="preserve"> </w:t>
      </w:r>
      <w:r w:rsidRPr="00EC0194">
        <w:t>date</w:t>
      </w:r>
      <w:r w:rsidR="00813105">
        <w:t xml:space="preserve"> </w:t>
      </w:r>
      <w:r w:rsidRPr="00EC0194">
        <w:t>has</w:t>
      </w:r>
      <w:r w:rsidR="00813105">
        <w:t xml:space="preserve"> </w:t>
      </w:r>
      <w:r>
        <w:t>examined</w:t>
      </w:r>
      <w:r w:rsidR="00813105">
        <w:t xml:space="preserve"> </w:t>
      </w:r>
      <w:r>
        <w:t>the</w:t>
      </w:r>
      <w:r w:rsidR="00813105">
        <w:t xml:space="preserve"> </w:t>
      </w:r>
      <w:r>
        <w:t>connection</w:t>
      </w:r>
      <w:r w:rsidR="00813105">
        <w:t xml:space="preserve"> </w:t>
      </w:r>
      <w:r>
        <w:t>between</w:t>
      </w:r>
      <w:r w:rsidR="00813105">
        <w:t xml:space="preserve"> </w:t>
      </w:r>
      <w:r>
        <w:t>bereavement</w:t>
      </w:r>
      <w:r w:rsidR="00813105">
        <w:t xml:space="preserve"> </w:t>
      </w:r>
      <w:r>
        <w:t>outcome</w:t>
      </w:r>
      <w:r w:rsidR="00813105">
        <w:t xml:space="preserve"> </w:t>
      </w:r>
      <w:r>
        <w:t>and</w:t>
      </w:r>
      <w:r w:rsidR="00813105">
        <w:t xml:space="preserve"> </w:t>
      </w:r>
      <w:r w:rsidRPr="00EC0194">
        <w:t>religious</w:t>
      </w:r>
      <w:r w:rsidR="00813105">
        <w:t xml:space="preserve"> </w:t>
      </w:r>
      <w:r w:rsidRPr="00EC0194">
        <w:t>coping</w:t>
      </w:r>
      <w:r w:rsidR="00813105">
        <w:t xml:space="preserve"> </w:t>
      </w:r>
      <w:r>
        <w:t>in</w:t>
      </w:r>
      <w:r w:rsidR="00813105">
        <w:t xml:space="preserve"> </w:t>
      </w:r>
      <w:r>
        <w:t>cross-sectional</w:t>
      </w:r>
      <w:r w:rsidR="00813105">
        <w:t xml:space="preserve"> </w:t>
      </w:r>
      <w:r>
        <w:t>studies</w:t>
      </w:r>
      <w:r w:rsidR="00813105">
        <w:t xml:space="preserve"> </w:t>
      </w:r>
      <w:r>
        <w:t>(</w:t>
      </w:r>
      <w:r w:rsidRPr="00EC0194">
        <w:t>see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&lt;EndNote&gt;&lt;Cite&gt;&lt;Author&gt;Wortmann&lt;/Author&gt;&lt;Year&gt;2008&lt;/Year&gt;&lt;RecNum&gt;903&lt;/RecNum&gt;&lt;DisplayText&gt;[12]&lt;/DisplayText&gt;&lt;record&gt;&lt;rec-number&gt;903&lt;/rec-number&gt;&lt;foreign-keys&gt;&lt;key app="EN" db-id="2xadptxw8a92pxespexp25vuszsfstvdzet2"&gt;903&lt;/key&gt;&lt;/foreign-keys&gt;&lt;ref-type name="Journal Article"&gt;17&lt;/ref-type&gt;&lt;contributors&gt;&lt;authors&gt;&lt;author&gt;Wortmann, J. H. &lt;/author&gt;&lt;author&gt;Park, C. L. &lt;/author&gt;&lt;/authors&gt;&lt;/contributors&gt;&lt;titles&gt;&lt;title&gt;Religion and spirituality in adjustment following bereavement: An integrative review&lt;/title&gt;&lt;secondary-title&gt;Death Studies&lt;/secondary-title&gt;&lt;/titles&gt;&lt;periodical&gt;&lt;full-title&gt;Death Studies&lt;/full-title&gt;&lt;/periodical&gt;&lt;pages&gt;703-736&lt;/pages&gt;&lt;volume&gt;32&lt;/volume&gt;&lt;dates&gt;&lt;year&gt;2008&lt;/year&gt;&lt;/dates&gt;&lt;urls&gt;&lt;/urls&gt;&lt;/record&gt;&lt;/Cite&gt;&lt;/EndNote&gt;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12" w:tooltip="Wortmann, 2008 #903" w:history="1">
        <w:r w:rsidR="00394132">
          <w:rPr>
            <w:noProof/>
          </w:rPr>
          <w:t>12</w:t>
        </w:r>
      </w:hyperlink>
      <w:r w:rsidR="00394132">
        <w:rPr>
          <w:noProof/>
        </w:rPr>
        <w:t>]</w:t>
      </w:r>
      <w:r w:rsidR="00C36476">
        <w:fldChar w:fldCharType="end"/>
      </w:r>
      <w:r>
        <w:t>,</w:t>
      </w:r>
      <w:r w:rsidR="00813105">
        <w:t xml:space="preserve"> </w:t>
      </w:r>
      <w:r>
        <w:t>for</w:t>
      </w:r>
      <w:r w:rsidR="00813105">
        <w:t xml:space="preserve"> </w:t>
      </w:r>
      <w:r>
        <w:t>full</w:t>
      </w:r>
      <w:r w:rsidR="00813105">
        <w:t xml:space="preserve"> </w:t>
      </w:r>
      <w:r>
        <w:t>review),</w:t>
      </w:r>
      <w:r w:rsidR="00813105">
        <w:t xml:space="preserve"> </w:t>
      </w:r>
      <w:r>
        <w:t>often</w:t>
      </w:r>
      <w:r w:rsidR="00813105">
        <w:t xml:space="preserve"> </w:t>
      </w:r>
      <w:r>
        <w:t>assuming</w:t>
      </w:r>
      <w:r w:rsidR="00813105">
        <w:t xml:space="preserve"> </w:t>
      </w:r>
      <w:r w:rsidRPr="00EC0194">
        <w:t>that</w:t>
      </w:r>
      <w:r w:rsidR="00813105">
        <w:t xml:space="preserve"> </w:t>
      </w:r>
      <w:r w:rsidRPr="00EC0194">
        <w:t>the</w:t>
      </w:r>
      <w:r w:rsidR="00813105">
        <w:t xml:space="preserve"> </w:t>
      </w:r>
      <w:r w:rsidRPr="00EC0194">
        <w:t>latter</w:t>
      </w:r>
      <w:r w:rsidR="00813105">
        <w:t xml:space="preserve"> </w:t>
      </w:r>
      <w:r w:rsidRPr="00EC0194">
        <w:t>pr</w:t>
      </w:r>
      <w:r>
        <w:t>edicts</w:t>
      </w:r>
      <w:r w:rsidR="00813105">
        <w:t xml:space="preserve"> </w:t>
      </w:r>
      <w:r>
        <w:t>the</w:t>
      </w:r>
      <w:r w:rsidR="00813105">
        <w:t xml:space="preserve"> </w:t>
      </w:r>
      <w:r>
        <w:t>former.</w:t>
      </w:r>
      <w:r w:rsidR="00813105">
        <w:t xml:space="preserve"> </w:t>
      </w:r>
      <w:r>
        <w:t>In</w:t>
      </w:r>
      <w:r w:rsidR="00813105">
        <w:t xml:space="preserve"> </w:t>
      </w:r>
      <w:r>
        <w:t>contrast,</w:t>
      </w:r>
      <w:r w:rsidR="00813105">
        <w:t xml:space="preserve"> </w:t>
      </w:r>
      <w:r>
        <w:t>recent</w:t>
      </w:r>
      <w:r w:rsidR="00813105">
        <w:t xml:space="preserve"> </w:t>
      </w:r>
      <w:r>
        <w:t>research</w:t>
      </w:r>
      <w:r w:rsidR="00813105">
        <w:t xml:space="preserve"> </w:t>
      </w:r>
      <w:r>
        <w:t>suggests</w:t>
      </w:r>
      <w:r w:rsidR="00813105">
        <w:t xml:space="preserve"> </w:t>
      </w:r>
      <w:r>
        <w:t>that</w:t>
      </w:r>
      <w:r w:rsidR="00813105">
        <w:t xml:space="preserve"> </w:t>
      </w:r>
      <w:r>
        <w:t>the</w:t>
      </w:r>
      <w:r w:rsidR="00813105">
        <w:t xml:space="preserve"> </w:t>
      </w:r>
      <w:r>
        <w:t>opposite</w:t>
      </w:r>
      <w:r w:rsidR="00813105">
        <w:t xml:space="preserve"> </w:t>
      </w:r>
      <w:r>
        <w:t>relation</w:t>
      </w:r>
      <w:r w:rsidR="00813105">
        <w:t xml:space="preserve"> </w:t>
      </w:r>
      <w:r>
        <w:t>could</w:t>
      </w:r>
      <w:r w:rsidR="00813105">
        <w:t xml:space="preserve"> </w:t>
      </w:r>
      <w:r>
        <w:t>be</w:t>
      </w:r>
      <w:r w:rsidR="00813105">
        <w:t xml:space="preserve"> </w:t>
      </w:r>
      <w:r>
        <w:t>at</w:t>
      </w:r>
      <w:r w:rsidR="00813105">
        <w:t xml:space="preserve"> </w:t>
      </w:r>
      <w:r>
        <w:t>least</w:t>
      </w:r>
      <w:r w:rsidR="00813105">
        <w:t xml:space="preserve"> </w:t>
      </w:r>
      <w:r>
        <w:t>as</w:t>
      </w:r>
      <w:r w:rsidR="00813105">
        <w:t xml:space="preserve"> </w:t>
      </w:r>
      <w:r>
        <w:t>significant:</w:t>
      </w:r>
      <w:r w:rsidR="00813105">
        <w:t xml:space="preserve"> </w:t>
      </w:r>
      <w:r>
        <w:t>bereavement</w:t>
      </w:r>
      <w:r w:rsidR="00813105">
        <w:t xml:space="preserve"> </w:t>
      </w:r>
      <w:r>
        <w:t>distress</w:t>
      </w:r>
      <w:r w:rsidR="00813105">
        <w:t xml:space="preserve"> </w:t>
      </w:r>
      <w:r>
        <w:t>may</w:t>
      </w:r>
      <w:r w:rsidR="00813105">
        <w:t xml:space="preserve"> </w:t>
      </w:r>
      <w:r>
        <w:t>forecast</w:t>
      </w:r>
      <w:r w:rsidR="00813105">
        <w:t xml:space="preserve"> </w:t>
      </w:r>
      <w:r>
        <w:t>later</w:t>
      </w:r>
      <w:r w:rsidR="00813105">
        <w:t xml:space="preserve"> </w:t>
      </w:r>
      <w:r>
        <w:t>spiritual</w:t>
      </w:r>
      <w:r w:rsidR="00813105">
        <w:t xml:space="preserve"> </w:t>
      </w:r>
      <w:r>
        <w:t>struggle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&lt;EndNote&gt;&lt;Cite&gt;&lt;Author&gt;Burke&lt;/Author&gt;&lt;Year&gt;in press&lt;/Year&gt;&lt;RecNum&gt;1034&lt;/RecNum&gt;&lt;DisplayText&gt;[20]&lt;/DisplayText&gt;&lt;record&gt;&lt;rec-number&gt;1034&lt;/rec-number&gt;&lt;foreign-keys&gt;&lt;key app="EN" db-id="zvvdepzaepswp3ertsnx2ftf2p9dx0zt9zrf"&gt;1034&lt;/key&gt;&lt;/foreign-keys&gt;&lt;ref-type name="Journal Article"&gt;17&lt;/ref-type&gt;&lt;contributors&gt;&lt;authors&gt;&lt;author&gt;Burke, L. A.&lt;/author&gt;&lt;author&gt;Neimeyer, R. A. &lt;/author&gt;&lt;author&gt;McDevitt-Murphy, M.E.&lt;/author&gt;&lt;author&gt;Ippolito, M. R.&lt;/author&gt;&lt;author&gt;Roberts, J. M.&lt;/author&gt;&lt;/authors&gt;&lt;/contributors&gt;&lt;titles&gt;&lt;title&gt;In the wake of homicide: Spiritual crisis and bereavement distress in an African American sample&lt;/title&gt;&lt;secondary-title&gt;International Journal Psychology of Religion&lt;/secondary-title&gt;&lt;/titles&gt;&lt;periodical&gt;&lt;full-title&gt;International Journal Psychology of Religion&lt;/full-title&gt;&lt;/periodical&gt;&lt;dates&gt;&lt;year&gt;in press&lt;/year&gt;&lt;/dates&gt;&lt;urls&gt;&lt;/urls&gt;&lt;/record&gt;&lt;/Cite&gt;&lt;/EndNote&gt;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20" w:tooltip="Burke, in press #1034" w:history="1">
        <w:r w:rsidR="00394132">
          <w:rPr>
            <w:noProof/>
          </w:rPr>
          <w:t>20</w:t>
        </w:r>
      </w:hyperlink>
      <w:r w:rsidR="00394132">
        <w:rPr>
          <w:noProof/>
        </w:rPr>
        <w:t>]</w:t>
      </w:r>
      <w:r w:rsidR="00C36476">
        <w:fldChar w:fldCharType="end"/>
      </w:r>
      <w:r w:rsidRPr="00EC0194">
        <w:t>.</w:t>
      </w:r>
      <w:r w:rsidR="00813105">
        <w:t xml:space="preserve"> </w:t>
      </w:r>
    </w:p>
    <w:p w14:paraId="7D3F2671" w14:textId="77777777" w:rsidR="002766DD" w:rsidRDefault="002766DD" w:rsidP="00BA4258">
      <w:pPr>
        <w:spacing w:before="240" w:after="240"/>
        <w:outlineLvl w:val="0"/>
        <w:rPr>
          <w:i/>
        </w:rPr>
      </w:pPr>
    </w:p>
    <w:p w14:paraId="7AB2B289" w14:textId="77777777" w:rsidR="002766DD" w:rsidRDefault="002766DD" w:rsidP="00BA4258">
      <w:pPr>
        <w:spacing w:before="240" w:after="240"/>
        <w:outlineLvl w:val="0"/>
        <w:rPr>
          <w:i/>
        </w:rPr>
      </w:pPr>
    </w:p>
    <w:p w14:paraId="34782AC8" w14:textId="77777777" w:rsidR="00E9742E" w:rsidRDefault="00E9742E" w:rsidP="00BA4258">
      <w:pPr>
        <w:spacing w:before="240" w:after="240"/>
        <w:outlineLvl w:val="0"/>
        <w:rPr>
          <w:i/>
        </w:rPr>
      </w:pPr>
      <w:r w:rsidRPr="008D4ED6">
        <w:rPr>
          <w:i/>
        </w:rPr>
        <w:lastRenderedPageBreak/>
        <w:t>1.1</w:t>
      </w:r>
      <w:r>
        <w:rPr>
          <w:i/>
        </w:rPr>
        <w:t>.</w:t>
      </w:r>
      <w:r w:rsidR="00813105">
        <w:rPr>
          <w:i/>
        </w:rPr>
        <w:t xml:space="preserve"> </w:t>
      </w:r>
      <w:r w:rsidRPr="008D4ED6">
        <w:rPr>
          <w:i/>
        </w:rPr>
        <w:t>Bereavement</w:t>
      </w:r>
      <w:r w:rsidR="00813105">
        <w:rPr>
          <w:i/>
        </w:rPr>
        <w:t xml:space="preserve"> </w:t>
      </w:r>
      <w:r w:rsidRPr="008D4ED6">
        <w:rPr>
          <w:i/>
        </w:rPr>
        <w:t>Outcomes</w:t>
      </w:r>
      <w:r w:rsidR="00813105">
        <w:rPr>
          <w:i/>
        </w:rPr>
        <w:t xml:space="preserve"> </w:t>
      </w:r>
    </w:p>
    <w:p w14:paraId="010DFBA0" w14:textId="77777777" w:rsidR="00E9742E" w:rsidRPr="00A66CD9" w:rsidRDefault="00E9742E" w:rsidP="00394132">
      <w:pPr>
        <w:ind w:firstLine="288"/>
        <w:rPr>
          <w:i/>
        </w:rPr>
      </w:pPr>
      <w:r w:rsidRPr="00B34F47">
        <w:t>Studies</w:t>
      </w:r>
      <w:r w:rsidR="00813105">
        <w:t xml:space="preserve"> </w:t>
      </w:r>
      <w:r w:rsidRPr="00B34F47">
        <w:t>by</w:t>
      </w:r>
      <w:r w:rsidR="00813105">
        <w:t xml:space="preserve"> </w:t>
      </w:r>
      <w:r w:rsidRPr="00B34F47">
        <w:t>Bonnano</w:t>
      </w:r>
      <w:r w:rsidR="00813105">
        <w:t xml:space="preserve"> </w:t>
      </w:r>
      <w:r w:rsidRPr="00B34F47">
        <w:t>and</w:t>
      </w:r>
      <w:r w:rsidR="00813105">
        <w:t xml:space="preserve"> </w:t>
      </w:r>
      <w:r w:rsidRPr="00B34F47">
        <w:t>Mancini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&lt;EndNote&gt;&lt;Cite&gt;&lt;Author&gt;Bonanno&lt;/Author&gt;&lt;Year&gt;2006&lt;/Year&gt;&lt;RecNum&gt;905&lt;/RecNum&gt;&lt;DisplayText&gt;[2]&lt;/DisplayText&gt;&lt;record&gt;&lt;rec-number&gt;905&lt;/rec-number&gt;&lt;foreign-keys&gt;&lt;key app="EN" db-id="2xadptxw8a92pxespexp25vuszsfstvdzet2"&gt;905&lt;/key&gt;&lt;/foreign-keys&gt;&lt;ref-type name="Book Section"&gt;5&lt;/ref-type&gt;&lt;contributors&gt;&lt;authors&gt;&lt;author&gt;Bonanno, G. A.&lt;/author&gt;&lt;author&gt;Mancini, A. D. &lt;/author&gt;&lt;/authors&gt;&lt;secondary-authors&gt;&lt;author&gt;L. Barbanel&lt;/author&gt;&lt;author&gt;R.J. Sternberg&lt;/author&gt;&lt;/secondary-authors&gt;&lt;/contributors&gt;&lt;titles&gt;&lt;title&gt;Bereavement-related depression and PTSD: Evaluating interventions &lt;/title&gt;&lt;secondary-title&gt;Psychological interventions in times of crisis&lt;/secondary-title&gt;&lt;/titles&gt;&lt;pages&gt;37-55&lt;/pages&gt;&lt;dates&gt;&lt;year&gt;2006&lt;/year&gt;&lt;/dates&gt;&lt;pub-location&gt;New York, NY&lt;/pub-location&gt;&lt;publisher&gt;Springer&lt;/publisher&gt;&lt;urls&gt;&lt;/urls&gt;&lt;/record&gt;&lt;/Cite&gt;&lt;/EndNote&gt;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2" w:tooltip="Bonanno, 2006 #905" w:history="1">
        <w:r w:rsidR="00394132">
          <w:rPr>
            <w:noProof/>
          </w:rPr>
          <w:t>2</w:t>
        </w:r>
      </w:hyperlink>
      <w:r w:rsidR="00394132">
        <w:rPr>
          <w:noProof/>
        </w:rPr>
        <w:t>]</w:t>
      </w:r>
      <w:r w:rsidR="00C36476">
        <w:fldChar w:fldCharType="end"/>
      </w:r>
      <w:r w:rsidR="00813105">
        <w:t xml:space="preserve"> </w:t>
      </w:r>
      <w:r w:rsidRPr="00B34F47">
        <w:t>and</w:t>
      </w:r>
      <w:r w:rsidR="00813105">
        <w:t xml:space="preserve"> </w:t>
      </w:r>
      <w:r w:rsidRPr="00B34F47">
        <w:t>others</w:t>
      </w:r>
      <w:r w:rsidR="00813105">
        <w:t xml:space="preserve"> </w:t>
      </w:r>
      <w:r w:rsidRPr="00B34F47">
        <w:t>have</w:t>
      </w:r>
      <w:r w:rsidR="00813105">
        <w:t xml:space="preserve"> </w:t>
      </w:r>
      <w:r w:rsidRPr="00B34F47">
        <w:t>shown</w:t>
      </w:r>
      <w:r w:rsidR="00813105">
        <w:t xml:space="preserve"> </w:t>
      </w:r>
      <w:r w:rsidRPr="00B34F47">
        <w:t>that</w:t>
      </w:r>
      <w:r w:rsidR="00813105">
        <w:t xml:space="preserve"> </w:t>
      </w:r>
      <w:r w:rsidRPr="00B34F47">
        <w:t>major</w:t>
      </w:r>
      <w:r w:rsidR="00813105">
        <w:t xml:space="preserve"> </w:t>
      </w:r>
      <w:r w:rsidRPr="00B34F47">
        <w:t>depressive</w:t>
      </w:r>
      <w:r w:rsidR="00813105">
        <w:t xml:space="preserve"> </w:t>
      </w:r>
      <w:r w:rsidRPr="00B34F47">
        <w:t>disorder</w:t>
      </w:r>
      <w:r w:rsidR="00813105">
        <w:t xml:space="preserve"> </w:t>
      </w:r>
      <w:r>
        <w:t>(</w:t>
      </w:r>
      <w:r w:rsidRPr="00B34F47">
        <w:t>MDD</w:t>
      </w:r>
      <w:r>
        <w:t>)</w:t>
      </w:r>
      <w:r w:rsidR="00813105">
        <w:t xml:space="preserve"> </w:t>
      </w:r>
      <w:r w:rsidRPr="00B34F47">
        <w:t>represents</w:t>
      </w:r>
      <w:r w:rsidR="00813105">
        <w:t xml:space="preserve"> </w:t>
      </w:r>
      <w:r w:rsidRPr="00B34F47">
        <w:t>a</w:t>
      </w:r>
      <w:r w:rsidR="00813105">
        <w:t xml:space="preserve"> </w:t>
      </w:r>
      <w:r w:rsidRPr="00B34F47">
        <w:t>common</w:t>
      </w:r>
      <w:r w:rsidR="00813105">
        <w:t xml:space="preserve"> </w:t>
      </w:r>
      <w:r w:rsidRPr="00B34F47">
        <w:t>form</w:t>
      </w:r>
      <w:r w:rsidR="00813105">
        <w:t xml:space="preserve"> </w:t>
      </w:r>
      <w:r w:rsidRPr="00B34F47">
        <w:t>of</w:t>
      </w:r>
      <w:r w:rsidR="00813105">
        <w:t xml:space="preserve"> </w:t>
      </w:r>
      <w:r w:rsidRPr="00B34F47">
        <w:t>bereavement</w:t>
      </w:r>
      <w:r w:rsidR="00813105">
        <w:t xml:space="preserve"> </w:t>
      </w:r>
      <w:r w:rsidRPr="00B34F47">
        <w:t>distress,</w:t>
      </w:r>
      <w:r w:rsidR="00813105">
        <w:t xml:space="preserve"> </w:t>
      </w:r>
      <w:r w:rsidRPr="00B34F47">
        <w:t>and</w:t>
      </w:r>
      <w:r w:rsidR="00813105">
        <w:t xml:space="preserve"> </w:t>
      </w:r>
      <w:r w:rsidRPr="00B34F47">
        <w:t>accordingly</w:t>
      </w:r>
      <w:r w:rsidR="00813105">
        <w:t xml:space="preserve"> </w:t>
      </w:r>
      <w:r w:rsidRPr="00B34F47">
        <w:t>measures</w:t>
      </w:r>
      <w:r w:rsidR="00813105">
        <w:t xml:space="preserve"> </w:t>
      </w:r>
      <w:r w:rsidRPr="00B34F47">
        <w:t>of</w:t>
      </w:r>
      <w:r w:rsidR="00813105">
        <w:t xml:space="preserve"> </w:t>
      </w:r>
      <w:r w:rsidRPr="00B34F47">
        <w:t>depression</w:t>
      </w:r>
      <w:r w:rsidR="00813105">
        <w:t xml:space="preserve"> </w:t>
      </w:r>
      <w:r w:rsidRPr="00B34F47">
        <w:t>have</w:t>
      </w:r>
      <w:r w:rsidR="00813105">
        <w:t xml:space="preserve"> </w:t>
      </w:r>
      <w:r w:rsidRPr="00B34F47">
        <w:t>predominated</w:t>
      </w:r>
      <w:r w:rsidR="00813105">
        <w:t xml:space="preserve"> </w:t>
      </w:r>
      <w:r w:rsidRPr="00B34F47">
        <w:t>in</w:t>
      </w:r>
      <w:r w:rsidR="00813105">
        <w:t xml:space="preserve"> </w:t>
      </w:r>
      <w:r w:rsidRPr="00B34F47">
        <w:t>studies</w:t>
      </w:r>
      <w:r w:rsidR="00813105">
        <w:t xml:space="preserve"> </w:t>
      </w:r>
      <w:r w:rsidRPr="00B34F47">
        <w:t>of</w:t>
      </w:r>
      <w:r w:rsidR="00813105">
        <w:t xml:space="preserve"> </w:t>
      </w:r>
      <w:r w:rsidRPr="00B34F47">
        <w:t>adaptation</w:t>
      </w:r>
      <w:r w:rsidR="00813105">
        <w:t xml:space="preserve"> </w:t>
      </w:r>
      <w:r w:rsidRPr="00B34F47">
        <w:t>in</w:t>
      </w:r>
      <w:r w:rsidR="00813105">
        <w:t xml:space="preserve"> </w:t>
      </w:r>
      <w:r w:rsidRPr="00B34F47">
        <w:t>bere</w:t>
      </w:r>
      <w:r>
        <w:t>aved</w:t>
      </w:r>
      <w:r w:rsidR="00813105">
        <w:t xml:space="preserve"> </w:t>
      </w:r>
      <w:r>
        <w:t>samples.</w:t>
      </w:r>
      <w:r w:rsidR="00813105">
        <w:t xml:space="preserve"> </w:t>
      </w:r>
      <w:r>
        <w:t>However,</w:t>
      </w:r>
      <w:r w:rsidR="00813105">
        <w:t xml:space="preserve"> </w:t>
      </w:r>
      <w:r w:rsidRPr="00B34F47">
        <w:t>other</w:t>
      </w:r>
      <w:r w:rsidR="00813105">
        <w:t xml:space="preserve"> </w:t>
      </w:r>
      <w:r w:rsidRPr="00B34F47">
        <w:t>forms</w:t>
      </w:r>
      <w:r w:rsidR="00813105">
        <w:t xml:space="preserve"> </w:t>
      </w:r>
      <w:r w:rsidRPr="00B34F47">
        <w:t>of</w:t>
      </w:r>
      <w:r w:rsidR="00813105">
        <w:t xml:space="preserve"> </w:t>
      </w:r>
      <w:r w:rsidRPr="00B34F47">
        <w:t>distress,</w:t>
      </w:r>
      <w:r w:rsidR="00813105">
        <w:t xml:space="preserve"> </w:t>
      </w:r>
      <w:r w:rsidRPr="00B34F47">
        <w:t>such</w:t>
      </w:r>
      <w:r w:rsidR="00813105">
        <w:t xml:space="preserve"> </w:t>
      </w:r>
      <w:r w:rsidRPr="00B34F47">
        <w:t>as</w:t>
      </w:r>
      <w:r w:rsidR="00813105">
        <w:t xml:space="preserve"> </w:t>
      </w:r>
      <w:r w:rsidRPr="00B34F47">
        <w:t>posttraumatic</w:t>
      </w:r>
      <w:r w:rsidR="00813105">
        <w:t xml:space="preserve"> </w:t>
      </w:r>
      <w:r w:rsidRPr="00B34F47">
        <w:t>stress</w:t>
      </w:r>
      <w:r w:rsidR="00813105">
        <w:t xml:space="preserve"> </w:t>
      </w:r>
      <w:r w:rsidRPr="00B34F47">
        <w:t>disorder</w:t>
      </w:r>
      <w:r w:rsidR="00813105">
        <w:t xml:space="preserve"> </w:t>
      </w:r>
      <w:r>
        <w:t>(</w:t>
      </w:r>
      <w:r w:rsidRPr="00B34F47">
        <w:t>PTSD;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&lt;EndNote&gt;&lt;Cite&gt;&lt;Author&gt;Bonanno&lt;/Author&gt;&lt;Year&gt;2006&lt;/Year&gt;&lt;RecNum&gt;905&lt;/RecNum&gt;&lt;DisplayText&gt;[2]&lt;/DisplayText&gt;&lt;record&gt;&lt;rec-number&gt;905&lt;/rec-number&gt;&lt;foreign-keys&gt;&lt;key app="EN" db-id="2xadptxw8a92pxespexp25vuszsfstvdzet2"&gt;905&lt;/key&gt;&lt;/foreign-keys&gt;&lt;ref-type name="Book Section"&gt;5&lt;/ref-type&gt;&lt;contributors&gt;&lt;authors&gt;&lt;author&gt;Bonanno, G. A.&lt;/author&gt;&lt;author&gt;Mancini, A. D. &lt;/author&gt;&lt;/authors&gt;&lt;secondary-authors&gt;&lt;author&gt;L. Barbanel&lt;/author&gt;&lt;author&gt;R.J. Sternberg&lt;/author&gt;&lt;/secondary-authors&gt;&lt;/contributors&gt;&lt;titles&gt;&lt;title&gt;Bereavement-related depression and PTSD: Evaluating interventions &lt;/title&gt;&lt;secondary-title&gt;Psychological interventions in times of crisis&lt;/secondary-title&gt;&lt;/titles&gt;&lt;pages&gt;37-55&lt;/pages&gt;&lt;dates&gt;&lt;year&gt;2006&lt;/year&gt;&lt;/dates&gt;&lt;pub-location&gt;New York, NY&lt;/pub-location&gt;&lt;publisher&gt;Springer&lt;/publisher&gt;&lt;urls&gt;&lt;/urls&gt;&lt;/record&gt;&lt;/Cite&gt;&lt;/EndNote&gt;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2" w:tooltip="Bonanno, 2006 #905" w:history="1">
        <w:r w:rsidR="00394132">
          <w:rPr>
            <w:noProof/>
          </w:rPr>
          <w:t>2</w:t>
        </w:r>
      </w:hyperlink>
      <w:r w:rsidR="00394132">
        <w:rPr>
          <w:noProof/>
        </w:rPr>
        <w:t>]</w:t>
      </w:r>
      <w:r w:rsidR="00C36476">
        <w:fldChar w:fldCharType="end"/>
      </w:r>
      <w:r>
        <w:t>)</w:t>
      </w:r>
      <w:r w:rsidR="00813105">
        <w:t xml:space="preserve"> </w:t>
      </w:r>
      <w:r w:rsidRPr="00B34F47">
        <w:t>and</w:t>
      </w:r>
      <w:r w:rsidR="00813105">
        <w:t xml:space="preserve"> </w:t>
      </w:r>
      <w:r w:rsidRPr="00B34F47">
        <w:t>CG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&lt;EndNote&gt;&lt;Cite&gt;&lt;Author&gt;Prigerson&lt;/Author&gt;&lt;Year&gt;1995&lt;/Year&gt;&lt;RecNum&gt;524&lt;/RecNum&gt;&lt;DisplayText&gt;[3]&lt;/DisplayText&gt;&lt;record&gt;&lt;rec-number&gt;524&lt;/rec-number&gt;&lt;foreign-keys&gt;&lt;key app="EN" db-id="zvvdepzaepswp3ertsnx2ftf2p9dx0zt9zrf"&gt;524&lt;/key&gt;&lt;/foreign-keys&gt;&lt;ref-type name="Journal Article"&gt;17&lt;/ref-type&gt;&lt;contributors&gt;&lt;authors&gt;&lt;author&gt;Prigerson, H. G.&lt;/author&gt;&lt;author&gt;Frank, E.&lt;/author&gt;&lt;author&gt;Kasl, S.&lt;/author&gt;&lt;author&gt;Reynolds, C.&lt;/author&gt;&lt;author&gt;et al.&lt;/author&gt;&lt;/authors&gt;&lt;/contributors&gt;&lt;titles&gt;&lt;title&gt;Complicated grief and bereavement related depression as distinct disorders:  Preliminary empirical validation in elderly bereaved spouses&lt;/title&gt;&lt;secondary-title&gt;American Journal of Psychiatry&lt;/secondary-title&gt;&lt;/titles&gt;&lt;periodical&gt;&lt;full-title&gt;American Journal of Psychiatry&lt;/full-title&gt;&lt;/periodical&gt;&lt;pages&gt;22-30&lt;/pages&gt;&lt;volume&gt;152&lt;/volume&gt;&lt;dates&gt;&lt;year&gt;1995&lt;/year&gt;&lt;/dates&gt;&lt;urls&gt;&lt;/urls&gt;&lt;/record&gt;&lt;/Cite&gt;&lt;/EndNote&gt;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3" w:tooltip="Prigerson, 1995 #524" w:history="1">
        <w:r w:rsidR="00394132">
          <w:rPr>
            <w:noProof/>
          </w:rPr>
          <w:t>3</w:t>
        </w:r>
      </w:hyperlink>
      <w:r w:rsidR="00394132">
        <w:rPr>
          <w:noProof/>
        </w:rPr>
        <w:t>]</w:t>
      </w:r>
      <w:r w:rsidR="00C36476">
        <w:fldChar w:fldCharType="end"/>
      </w:r>
      <w:r w:rsidR="00813105">
        <w:t xml:space="preserve"> </w:t>
      </w:r>
      <w:r w:rsidRPr="00B34F47">
        <w:t>have</w:t>
      </w:r>
      <w:r w:rsidR="00813105">
        <w:t xml:space="preserve"> </w:t>
      </w:r>
      <w:r w:rsidRPr="00B34F47">
        <w:t>been</w:t>
      </w:r>
      <w:r w:rsidR="00813105">
        <w:t xml:space="preserve"> </w:t>
      </w:r>
      <w:r w:rsidRPr="00B34F47">
        <w:t>shown</w:t>
      </w:r>
      <w:r w:rsidR="00813105">
        <w:t xml:space="preserve"> </w:t>
      </w:r>
      <w:r w:rsidRPr="00B34F47">
        <w:t>to</w:t>
      </w:r>
      <w:r w:rsidR="00813105">
        <w:t xml:space="preserve"> </w:t>
      </w:r>
      <w:r w:rsidRPr="00B34F47">
        <w:t>have</w:t>
      </w:r>
      <w:r w:rsidR="00813105">
        <w:t xml:space="preserve"> </w:t>
      </w:r>
      <w:r w:rsidRPr="00B34F47">
        <w:t>incremental</w:t>
      </w:r>
      <w:r w:rsidR="00813105">
        <w:t xml:space="preserve"> </w:t>
      </w:r>
      <w:r w:rsidRPr="00B34F47">
        <w:t>validity</w:t>
      </w:r>
      <w:r w:rsidR="00813105">
        <w:t xml:space="preserve"> </w:t>
      </w:r>
      <w:r w:rsidRPr="00B34F47">
        <w:t>in</w:t>
      </w:r>
      <w:r w:rsidR="00813105">
        <w:t xml:space="preserve"> </w:t>
      </w:r>
      <w:r w:rsidRPr="00B34F47">
        <w:t>terms</w:t>
      </w:r>
      <w:r w:rsidR="00813105">
        <w:t xml:space="preserve"> </w:t>
      </w:r>
      <w:r w:rsidRPr="00B34F47">
        <w:t>of</w:t>
      </w:r>
      <w:r w:rsidR="00813105">
        <w:t xml:space="preserve"> </w:t>
      </w:r>
      <w:r w:rsidRPr="00B34F47">
        <w:t>predicting</w:t>
      </w:r>
      <w:r w:rsidR="00813105">
        <w:t xml:space="preserve"> </w:t>
      </w:r>
      <w:r w:rsidRPr="00B34F47">
        <w:t>bereavement</w:t>
      </w:r>
      <w:r w:rsidR="00813105">
        <w:t xml:space="preserve"> </w:t>
      </w:r>
      <w:r w:rsidRPr="00B34F47">
        <w:t>outcome</w:t>
      </w:r>
      <w:r w:rsidR="00813105">
        <w:rPr>
          <w:rFonts w:cs="Helvetica"/>
        </w:rPr>
        <w:t xml:space="preserve"> </w:t>
      </w:r>
      <w:r w:rsidR="00C36476">
        <w:rPr>
          <w:rFonts w:cs="Helvetica"/>
        </w:rPr>
        <w:fldChar w:fldCharType="begin">
          <w:fldData xml:space="preserve">PEVuZE5vdGU+PENpdGU+PEF1dGhvcj5Cb25hbm5vPC9BdXRob3I+PFllYXI+MjAwNzwvWWVhcj48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</w:fldData>
        </w:fldChar>
      </w:r>
      <w:r w:rsidR="00394132">
        <w:rPr>
          <w:rFonts w:cs="Helvetica"/>
        </w:rPr>
        <w:instrText xml:space="preserve"> ADDIN EN.CITE </w:instrText>
      </w:r>
      <w:r w:rsidR="00C36476">
        <w:rPr>
          <w:rFonts w:cs="Helvetica"/>
        </w:rPr>
        <w:fldChar w:fldCharType="begin">
          <w:fldData xml:space="preserve">PEVuZE5vdGU+PENpdGU+PEF1dGhvcj5Cb25hbm5vPC9BdXRob3I+PFllYXI+MjAwNzwvWWVhcj48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</w:fldData>
        </w:fldChar>
      </w:r>
      <w:r w:rsidR="00394132">
        <w:rPr>
          <w:rFonts w:cs="Helvetica"/>
        </w:rPr>
        <w:instrText xml:space="preserve"> ADDIN EN.CITE.DATA </w:instrText>
      </w:r>
      <w:r w:rsidR="00C36476">
        <w:rPr>
          <w:rFonts w:cs="Helvetica"/>
        </w:rPr>
      </w:r>
      <w:r w:rsidR="00C36476">
        <w:rPr>
          <w:rFonts w:cs="Helvetica"/>
        </w:rPr>
        <w:fldChar w:fldCharType="end"/>
      </w:r>
      <w:r w:rsidR="00C36476">
        <w:rPr>
          <w:rFonts w:cs="Helvetica"/>
        </w:rPr>
      </w:r>
      <w:r w:rsidR="00C36476">
        <w:rPr>
          <w:rFonts w:cs="Helvetica"/>
        </w:rPr>
        <w:fldChar w:fldCharType="separate"/>
      </w:r>
      <w:r w:rsidR="00394132">
        <w:rPr>
          <w:rFonts w:cs="Helvetica"/>
          <w:noProof/>
        </w:rPr>
        <w:t>[</w:t>
      </w:r>
      <w:hyperlink w:anchor="_ENREF_16" w:tooltip="Lichtenthal, 2004 #801" w:history="1">
        <w:r w:rsidR="00394132">
          <w:rPr>
            <w:rFonts w:cs="Helvetica"/>
            <w:noProof/>
          </w:rPr>
          <w:t>16</w:t>
        </w:r>
      </w:hyperlink>
      <w:r w:rsidR="00394132">
        <w:rPr>
          <w:rFonts w:cs="Helvetica"/>
          <w:noProof/>
        </w:rPr>
        <w:t>,</w:t>
      </w:r>
      <w:hyperlink w:anchor="_ENREF_21" w:tooltip="Bonanno, 2007 #975" w:history="1">
        <w:r w:rsidR="00394132">
          <w:rPr>
            <w:rFonts w:cs="Helvetica"/>
            <w:noProof/>
          </w:rPr>
          <w:t>21</w:t>
        </w:r>
      </w:hyperlink>
      <w:r w:rsidR="00394132">
        <w:rPr>
          <w:rFonts w:cs="Helvetica"/>
          <w:noProof/>
        </w:rPr>
        <w:t>,</w:t>
      </w:r>
      <w:hyperlink w:anchor="_ENREF_22" w:tooltip="Prigerson, 2009 #863" w:history="1">
        <w:r w:rsidR="00394132">
          <w:rPr>
            <w:rFonts w:cs="Helvetica"/>
            <w:noProof/>
          </w:rPr>
          <w:t>22</w:t>
        </w:r>
      </w:hyperlink>
      <w:r w:rsidR="00394132">
        <w:rPr>
          <w:rFonts w:cs="Helvetica"/>
          <w:noProof/>
        </w:rPr>
        <w:t>]</w:t>
      </w:r>
      <w:r w:rsidR="00C36476">
        <w:rPr>
          <w:rFonts w:cs="Helvetica"/>
        </w:rPr>
        <w:fldChar w:fldCharType="end"/>
      </w:r>
      <w:r w:rsidRPr="00B34F47">
        <w:rPr>
          <w:rFonts w:cs="Helvetica"/>
        </w:rPr>
        <w:t>.</w:t>
      </w:r>
      <w:r w:rsidR="00813105">
        <w:rPr>
          <w:rFonts w:cs="Helvetica"/>
        </w:rPr>
        <w:t xml:space="preserve"> </w:t>
      </w:r>
      <w:r w:rsidRPr="00B34F47">
        <w:rPr>
          <w:rFonts w:cs="Helvetica"/>
        </w:rPr>
        <w:t>Thus,</w:t>
      </w:r>
      <w:r w:rsidR="00813105">
        <w:rPr>
          <w:rFonts w:cs="Helvetica"/>
        </w:rPr>
        <w:t xml:space="preserve"> </w:t>
      </w:r>
      <w:r w:rsidRPr="00B34F47">
        <w:rPr>
          <w:rFonts w:cs="Helvetica"/>
        </w:rPr>
        <w:t>a</w:t>
      </w:r>
      <w:r w:rsidR="00813105">
        <w:rPr>
          <w:rFonts w:cs="Helvetica"/>
        </w:rPr>
        <w:t xml:space="preserve"> </w:t>
      </w:r>
      <w:r w:rsidRPr="00B34F47">
        <w:rPr>
          <w:rFonts w:cs="Helvetica"/>
        </w:rPr>
        <w:t>more</w:t>
      </w:r>
      <w:r w:rsidR="00813105">
        <w:rPr>
          <w:rFonts w:cs="Helvetica"/>
        </w:rPr>
        <w:t xml:space="preserve"> </w:t>
      </w:r>
      <w:r w:rsidRPr="00B34F47">
        <w:rPr>
          <w:rFonts w:cs="Helvetica"/>
        </w:rPr>
        <w:t>comprehensive</w:t>
      </w:r>
      <w:r w:rsidR="00813105">
        <w:rPr>
          <w:rFonts w:cs="Helvetica"/>
        </w:rPr>
        <w:t xml:space="preserve"> </w:t>
      </w:r>
      <w:r w:rsidRPr="00B34F47">
        <w:rPr>
          <w:rFonts w:cs="Helvetica"/>
        </w:rPr>
        <w:t>assessment</w:t>
      </w:r>
      <w:r w:rsidR="00813105">
        <w:rPr>
          <w:rFonts w:cs="Helvetica"/>
        </w:rPr>
        <w:t xml:space="preserve"> </w:t>
      </w:r>
      <w:r w:rsidRPr="00B34F47">
        <w:rPr>
          <w:rFonts w:cs="Helvetica"/>
        </w:rPr>
        <w:t>of</w:t>
      </w:r>
      <w:r w:rsidR="00813105">
        <w:rPr>
          <w:rFonts w:cs="Helvetica"/>
        </w:rPr>
        <w:t xml:space="preserve"> </w:t>
      </w:r>
      <w:r w:rsidRPr="00B34F47">
        <w:rPr>
          <w:rFonts w:cs="Helvetica"/>
        </w:rPr>
        <w:t>adaptation</w:t>
      </w:r>
      <w:r w:rsidR="00813105">
        <w:rPr>
          <w:rFonts w:cs="Helvetica"/>
        </w:rPr>
        <w:t xml:space="preserve"> </w:t>
      </w:r>
      <w:r w:rsidRPr="00B34F47">
        <w:rPr>
          <w:rFonts w:cs="Helvetica"/>
        </w:rPr>
        <w:t>following</w:t>
      </w:r>
      <w:r w:rsidR="00813105">
        <w:rPr>
          <w:rFonts w:cs="Helvetica"/>
        </w:rPr>
        <w:t xml:space="preserve"> </w:t>
      </w:r>
      <w:r w:rsidRPr="00B34F47">
        <w:rPr>
          <w:rFonts w:cs="Helvetica"/>
        </w:rPr>
        <w:t>loss</w:t>
      </w:r>
      <w:r w:rsidR="00813105">
        <w:rPr>
          <w:rFonts w:cs="Helvetica"/>
        </w:rPr>
        <w:t xml:space="preserve"> </w:t>
      </w:r>
      <w:r w:rsidRPr="00B34F47">
        <w:rPr>
          <w:rFonts w:cs="Helvetica"/>
        </w:rPr>
        <w:t>should</w:t>
      </w:r>
      <w:r w:rsidR="00813105">
        <w:rPr>
          <w:rFonts w:cs="Helvetica"/>
        </w:rPr>
        <w:t xml:space="preserve"> </w:t>
      </w:r>
      <w:r w:rsidRPr="00B34F47">
        <w:rPr>
          <w:rFonts w:cs="Helvetica"/>
        </w:rPr>
        <w:t>include</w:t>
      </w:r>
      <w:r w:rsidR="00813105">
        <w:rPr>
          <w:rFonts w:cs="Helvetica"/>
        </w:rPr>
        <w:t xml:space="preserve"> </w:t>
      </w:r>
      <w:r w:rsidRPr="00B34F47">
        <w:rPr>
          <w:rFonts w:cs="Helvetica"/>
        </w:rPr>
        <w:t>depressive,</w:t>
      </w:r>
      <w:r w:rsidR="00813105">
        <w:rPr>
          <w:rFonts w:cs="Helvetica"/>
        </w:rPr>
        <w:t xml:space="preserve"> </w:t>
      </w:r>
      <w:r w:rsidRPr="00B34F47">
        <w:rPr>
          <w:rFonts w:cs="Helvetica"/>
        </w:rPr>
        <w:t>post-traumatic</w:t>
      </w:r>
      <w:r>
        <w:rPr>
          <w:rFonts w:cs="Helvetica"/>
        </w:rPr>
        <w:t>,</w:t>
      </w:r>
      <w:r w:rsidR="00813105">
        <w:rPr>
          <w:rFonts w:cs="Helvetica"/>
        </w:rPr>
        <w:t xml:space="preserve"> </w:t>
      </w:r>
      <w:r w:rsidRPr="00B34F47">
        <w:rPr>
          <w:rFonts w:cs="Helvetica"/>
        </w:rPr>
        <w:t>and</w:t>
      </w:r>
      <w:r w:rsidR="00813105">
        <w:rPr>
          <w:rFonts w:cs="Helvetica"/>
        </w:rPr>
        <w:t xml:space="preserve"> </w:t>
      </w:r>
      <w:r w:rsidRPr="00B34F47">
        <w:rPr>
          <w:rFonts w:cs="Helvetica"/>
        </w:rPr>
        <w:t>complicated</w:t>
      </w:r>
      <w:r w:rsidR="00813105">
        <w:rPr>
          <w:rFonts w:cs="Helvetica"/>
        </w:rPr>
        <w:t xml:space="preserve"> </w:t>
      </w:r>
      <w:r w:rsidRPr="00B34F47">
        <w:rPr>
          <w:rFonts w:cs="Helvetica"/>
        </w:rPr>
        <w:t>grief</w:t>
      </w:r>
      <w:r w:rsidR="00813105">
        <w:rPr>
          <w:rFonts w:cs="Helvetica"/>
        </w:rPr>
        <w:t xml:space="preserve"> </w:t>
      </w:r>
      <w:r w:rsidRPr="00B34F47">
        <w:rPr>
          <w:rFonts w:cs="Helvetica"/>
        </w:rPr>
        <w:t>symptomatology.</w:t>
      </w:r>
    </w:p>
    <w:p w14:paraId="107AC8BF" w14:textId="77777777" w:rsidR="00E9742E" w:rsidRDefault="00E9742E" w:rsidP="00394132">
      <w:pPr>
        <w:widowControl w:val="0"/>
        <w:autoSpaceDE w:val="0"/>
        <w:autoSpaceDN w:val="0"/>
        <w:adjustRightInd w:val="0"/>
        <w:ind w:firstLine="288"/>
      </w:pPr>
      <w:r w:rsidRPr="00B34F47">
        <w:rPr>
          <w:rFonts w:cs="AdvTimes"/>
        </w:rPr>
        <w:t>Complicated</w:t>
      </w:r>
      <w:r w:rsidR="00813105">
        <w:rPr>
          <w:rFonts w:cs="AdvTimes"/>
        </w:rPr>
        <w:t xml:space="preserve"> </w:t>
      </w:r>
      <w:r w:rsidRPr="00B34F47">
        <w:rPr>
          <w:rFonts w:cs="AdvTimes"/>
        </w:rPr>
        <w:t>grief</w:t>
      </w:r>
      <w:r w:rsidR="00813105">
        <w:rPr>
          <w:rFonts w:cs="AdvTimes"/>
        </w:rPr>
        <w:t xml:space="preserve"> </w:t>
      </w:r>
      <w:r>
        <w:rPr>
          <w:rFonts w:cs="AdvTimes"/>
        </w:rPr>
        <w:t>is</w:t>
      </w:r>
      <w:r w:rsidR="00813105">
        <w:rPr>
          <w:rFonts w:cs="AdvTimes"/>
        </w:rPr>
        <w:t xml:space="preserve"> </w:t>
      </w:r>
      <w:r>
        <w:rPr>
          <w:rFonts w:cs="AdvTimes"/>
        </w:rPr>
        <w:t>a</w:t>
      </w:r>
      <w:r w:rsidR="00813105">
        <w:rPr>
          <w:rFonts w:cs="AdvTimes"/>
        </w:rPr>
        <w:t xml:space="preserve"> </w:t>
      </w:r>
      <w:r>
        <w:rPr>
          <w:rFonts w:cs="AdvTimes"/>
        </w:rPr>
        <w:t>condition</w:t>
      </w:r>
      <w:r w:rsidR="00813105">
        <w:rPr>
          <w:rFonts w:cs="AdvTimes"/>
        </w:rPr>
        <w:t xml:space="preserve"> </w:t>
      </w:r>
      <w:r>
        <w:rPr>
          <w:rFonts w:cs="AdvTimes"/>
        </w:rPr>
        <w:t>represented</w:t>
      </w:r>
      <w:r w:rsidR="00813105">
        <w:rPr>
          <w:rFonts w:cs="AdvTimes"/>
        </w:rPr>
        <w:t xml:space="preserve"> </w:t>
      </w:r>
      <w:r>
        <w:rPr>
          <w:rFonts w:cs="AdvTimes"/>
        </w:rPr>
        <w:t>by</w:t>
      </w:r>
      <w:r w:rsidR="00813105">
        <w:rPr>
          <w:rFonts w:cs="AdvTimes"/>
        </w:rPr>
        <w:t xml:space="preserve"> </w:t>
      </w:r>
      <w:r w:rsidRPr="00B34F47">
        <w:rPr>
          <w:rFonts w:cs="AdvTimes"/>
        </w:rPr>
        <w:t>prolonged</w:t>
      </w:r>
      <w:r w:rsidR="00813105">
        <w:rPr>
          <w:rFonts w:cs="AdvTimes"/>
        </w:rPr>
        <w:t xml:space="preserve"> </w:t>
      </w:r>
      <w:r w:rsidRPr="00B34F47">
        <w:rPr>
          <w:rFonts w:cs="AdvTimes"/>
        </w:rPr>
        <w:t>grieving</w:t>
      </w:r>
      <w:r>
        <w:rPr>
          <w:rFonts w:cs="AdvTimes"/>
        </w:rPr>
        <w:t>,</w:t>
      </w:r>
      <w:r w:rsidR="00813105">
        <w:rPr>
          <w:rFonts w:cs="AdvTimes"/>
        </w:rPr>
        <w:t xml:space="preserve"> </w:t>
      </w:r>
      <w:r>
        <w:rPr>
          <w:rFonts w:cs="AdvTimes"/>
        </w:rPr>
        <w:t>reflected</w:t>
      </w:r>
      <w:r w:rsidR="00813105">
        <w:rPr>
          <w:rFonts w:cs="AdvTimes"/>
        </w:rPr>
        <w:t xml:space="preserve"> </w:t>
      </w:r>
      <w:r>
        <w:rPr>
          <w:rFonts w:cs="AdvTimes"/>
        </w:rPr>
        <w:t>in</w:t>
      </w:r>
      <w:r w:rsidR="00813105">
        <w:rPr>
          <w:rFonts w:cs="AdvTimes"/>
        </w:rPr>
        <w:t xml:space="preserve"> </w:t>
      </w:r>
      <w:r>
        <w:rPr>
          <w:rFonts w:cs="AdvTimes"/>
        </w:rPr>
        <w:t>terms</w:t>
      </w:r>
      <w:r w:rsidR="00813105">
        <w:rPr>
          <w:rFonts w:cs="AdvTimes"/>
        </w:rPr>
        <w:t xml:space="preserve"> </w:t>
      </w:r>
      <w:r>
        <w:rPr>
          <w:rFonts w:cs="AdvTimes"/>
        </w:rPr>
        <w:t>of</w:t>
      </w:r>
      <w:r w:rsidR="00813105">
        <w:rPr>
          <w:rFonts w:cs="AdvTimes"/>
        </w:rPr>
        <w:t xml:space="preserve"> </w:t>
      </w:r>
      <w:r w:rsidRPr="00B34F47">
        <w:rPr>
          <w:rFonts w:cs="AdvTimes"/>
        </w:rPr>
        <w:t>profound</w:t>
      </w:r>
      <w:r w:rsidR="00813105">
        <w:rPr>
          <w:rFonts w:cs="AdvTimes"/>
        </w:rPr>
        <w:t xml:space="preserve"> </w:t>
      </w:r>
      <w:r w:rsidRPr="00B34F47">
        <w:rPr>
          <w:rFonts w:cs="AdvTimes"/>
        </w:rPr>
        <w:t>separation</w:t>
      </w:r>
      <w:r w:rsidR="00813105">
        <w:rPr>
          <w:rFonts w:cs="AdvTimes"/>
        </w:rPr>
        <w:t xml:space="preserve"> </w:t>
      </w:r>
      <w:r w:rsidRPr="00B34F47">
        <w:rPr>
          <w:rFonts w:cs="AdvTimes"/>
        </w:rPr>
        <w:t>distress,</w:t>
      </w:r>
      <w:r w:rsidR="00813105">
        <w:rPr>
          <w:rFonts w:cs="AdvTimes"/>
        </w:rPr>
        <w:t xml:space="preserve"> </w:t>
      </w:r>
      <w:r w:rsidRPr="00B34F47">
        <w:rPr>
          <w:rFonts w:cs="AdvTimes"/>
        </w:rPr>
        <w:t>psychologically</w:t>
      </w:r>
      <w:r w:rsidR="00813105">
        <w:rPr>
          <w:rFonts w:cs="AdvTimes"/>
        </w:rPr>
        <w:t xml:space="preserve"> </w:t>
      </w:r>
      <w:r w:rsidRPr="00B34F47">
        <w:rPr>
          <w:rFonts w:cs="AdvTimes"/>
        </w:rPr>
        <w:t>disturbing</w:t>
      </w:r>
      <w:r w:rsidR="00813105">
        <w:rPr>
          <w:rFonts w:cs="AdvTimes"/>
        </w:rPr>
        <w:t xml:space="preserve"> </w:t>
      </w:r>
      <w:r w:rsidRPr="00B34F47">
        <w:rPr>
          <w:rFonts w:cs="AdvTimes"/>
        </w:rPr>
        <w:t>and</w:t>
      </w:r>
      <w:r w:rsidR="00813105">
        <w:rPr>
          <w:rFonts w:cs="AdvTimes"/>
        </w:rPr>
        <w:t xml:space="preserve"> </w:t>
      </w:r>
      <w:r w:rsidRPr="00B34F47">
        <w:rPr>
          <w:rFonts w:cs="AdvTimes"/>
        </w:rPr>
        <w:t>intrusive</w:t>
      </w:r>
      <w:r w:rsidR="00813105">
        <w:rPr>
          <w:rFonts w:cs="AdvTimes"/>
        </w:rPr>
        <w:t xml:space="preserve"> </w:t>
      </w:r>
      <w:r w:rsidRPr="00B34F47">
        <w:rPr>
          <w:rFonts w:cs="AdvTimes"/>
        </w:rPr>
        <w:t>thoughts</w:t>
      </w:r>
      <w:r w:rsidR="00813105">
        <w:rPr>
          <w:rFonts w:cs="AdvTimes"/>
        </w:rPr>
        <w:t xml:space="preserve"> </w:t>
      </w:r>
      <w:r w:rsidRPr="00B34F47">
        <w:rPr>
          <w:rFonts w:cs="AdvTimes"/>
        </w:rPr>
        <w:t>of</w:t>
      </w:r>
      <w:r w:rsidR="00813105">
        <w:rPr>
          <w:rFonts w:cs="AdvTimes"/>
        </w:rPr>
        <w:t xml:space="preserve"> </w:t>
      </w:r>
      <w:r w:rsidRPr="00B34F47">
        <w:rPr>
          <w:rFonts w:cs="AdvTimes"/>
        </w:rPr>
        <w:t>the</w:t>
      </w:r>
      <w:r w:rsidR="00813105">
        <w:rPr>
          <w:rFonts w:cs="AdvTimes"/>
        </w:rPr>
        <w:t xml:space="preserve"> </w:t>
      </w:r>
      <w:r w:rsidRPr="00B34F47">
        <w:rPr>
          <w:rFonts w:cs="AdvTimes"/>
        </w:rPr>
        <w:t>deceased,</w:t>
      </w:r>
      <w:r w:rsidR="00813105">
        <w:rPr>
          <w:rFonts w:cs="AdvTimes"/>
        </w:rPr>
        <w:t xml:space="preserve"> </w:t>
      </w:r>
      <w:r w:rsidRPr="00B34F47">
        <w:rPr>
          <w:rFonts w:cs="AdvTimes"/>
        </w:rPr>
        <w:t>a</w:t>
      </w:r>
      <w:r w:rsidR="00813105">
        <w:rPr>
          <w:rFonts w:cs="AdvTimes"/>
        </w:rPr>
        <w:t xml:space="preserve"> </w:t>
      </w:r>
      <w:r w:rsidRPr="00B34F47">
        <w:rPr>
          <w:rFonts w:cs="AdvTimes"/>
        </w:rPr>
        <w:t>sense</w:t>
      </w:r>
      <w:r w:rsidR="00813105">
        <w:rPr>
          <w:rFonts w:cs="AdvTimes"/>
        </w:rPr>
        <w:t xml:space="preserve"> </w:t>
      </w:r>
      <w:r w:rsidRPr="00B34F47">
        <w:rPr>
          <w:rFonts w:cs="AdvTimes"/>
        </w:rPr>
        <w:t>of</w:t>
      </w:r>
      <w:r w:rsidR="00813105">
        <w:rPr>
          <w:rFonts w:cs="AdvTimes"/>
        </w:rPr>
        <w:t xml:space="preserve"> </w:t>
      </w:r>
      <w:r w:rsidRPr="00B34F47">
        <w:rPr>
          <w:rFonts w:cs="AdvTimes"/>
        </w:rPr>
        <w:t>emptiness</w:t>
      </w:r>
      <w:r w:rsidR="00813105">
        <w:rPr>
          <w:rFonts w:cs="AdvTimes"/>
        </w:rPr>
        <w:t xml:space="preserve"> </w:t>
      </w:r>
      <w:r w:rsidRPr="00B34F47">
        <w:rPr>
          <w:rFonts w:cs="AdvTimes"/>
        </w:rPr>
        <w:t>and</w:t>
      </w:r>
      <w:r w:rsidR="00813105">
        <w:rPr>
          <w:rFonts w:cs="AdvTimes"/>
        </w:rPr>
        <w:t xml:space="preserve"> </w:t>
      </w:r>
      <w:r w:rsidRPr="00B34F47">
        <w:rPr>
          <w:rFonts w:cs="AdvTimes"/>
        </w:rPr>
        <w:t>meaninglessness,</w:t>
      </w:r>
      <w:r w:rsidR="00813105">
        <w:rPr>
          <w:rFonts w:cs="AdvTimes"/>
        </w:rPr>
        <w:t xml:space="preserve"> </w:t>
      </w:r>
      <w:r w:rsidRPr="00B34F47">
        <w:rPr>
          <w:rFonts w:cs="AdvTimes"/>
        </w:rPr>
        <w:t>trouble</w:t>
      </w:r>
      <w:r w:rsidR="00813105">
        <w:rPr>
          <w:rFonts w:cs="AdvTimes"/>
        </w:rPr>
        <w:t xml:space="preserve"> </w:t>
      </w:r>
      <w:r w:rsidRPr="00B34F47">
        <w:rPr>
          <w:rFonts w:cs="AdvTimes"/>
        </w:rPr>
        <w:t>accepting</w:t>
      </w:r>
      <w:r w:rsidR="00813105">
        <w:rPr>
          <w:rFonts w:cs="AdvTimes"/>
        </w:rPr>
        <w:t xml:space="preserve"> </w:t>
      </w:r>
      <w:r w:rsidRPr="00B34F47">
        <w:rPr>
          <w:rFonts w:cs="AdvTimes"/>
        </w:rPr>
        <w:t>the</w:t>
      </w:r>
      <w:r w:rsidR="00813105">
        <w:rPr>
          <w:rFonts w:cs="AdvTimes"/>
        </w:rPr>
        <w:t xml:space="preserve"> </w:t>
      </w:r>
      <w:r w:rsidRPr="00B34F47">
        <w:rPr>
          <w:rFonts w:cs="AdvTimes"/>
        </w:rPr>
        <w:t>reality</w:t>
      </w:r>
      <w:r w:rsidR="00813105">
        <w:rPr>
          <w:rFonts w:cs="AdvTimes"/>
        </w:rPr>
        <w:t xml:space="preserve"> </w:t>
      </w:r>
      <w:r w:rsidRPr="00B34F47">
        <w:rPr>
          <w:rFonts w:cs="AdvTimes"/>
        </w:rPr>
        <w:t>of</w:t>
      </w:r>
      <w:r w:rsidR="00813105">
        <w:rPr>
          <w:rFonts w:cs="AdvTimes"/>
        </w:rPr>
        <w:t xml:space="preserve"> </w:t>
      </w:r>
      <w:r w:rsidRPr="00B34F47">
        <w:rPr>
          <w:rFonts w:cs="AdvTimes"/>
        </w:rPr>
        <w:t>the</w:t>
      </w:r>
      <w:r w:rsidR="00813105">
        <w:rPr>
          <w:rFonts w:cs="AdvTimes"/>
        </w:rPr>
        <w:t xml:space="preserve"> </w:t>
      </w:r>
      <w:r w:rsidRPr="00B34F47">
        <w:rPr>
          <w:rFonts w:cs="AdvTimes"/>
        </w:rPr>
        <w:t>loss,</w:t>
      </w:r>
      <w:r w:rsidR="00813105">
        <w:rPr>
          <w:rFonts w:cs="AdvTimes"/>
        </w:rPr>
        <w:t xml:space="preserve"> </w:t>
      </w:r>
      <w:r w:rsidRPr="00B34F47">
        <w:rPr>
          <w:rFonts w:cs="AdvTimes"/>
        </w:rPr>
        <w:t>and</w:t>
      </w:r>
      <w:r w:rsidR="00813105">
        <w:rPr>
          <w:rFonts w:cs="AdvTimes"/>
        </w:rPr>
        <w:t xml:space="preserve"> </w:t>
      </w:r>
      <w:r w:rsidRPr="00B34F47">
        <w:rPr>
          <w:rFonts w:cs="AdvTimes"/>
        </w:rPr>
        <w:t>difficulty</w:t>
      </w:r>
      <w:r w:rsidR="00813105">
        <w:rPr>
          <w:rFonts w:cs="AdvTimes"/>
        </w:rPr>
        <w:t xml:space="preserve"> </w:t>
      </w:r>
      <w:r w:rsidRPr="00B34F47">
        <w:rPr>
          <w:rFonts w:cs="AdvTimes"/>
        </w:rPr>
        <w:t>in</w:t>
      </w:r>
      <w:r w:rsidR="00813105">
        <w:rPr>
          <w:rFonts w:cs="AdvTimes"/>
        </w:rPr>
        <w:t xml:space="preserve"> </w:t>
      </w:r>
      <w:r w:rsidRPr="00B34F47">
        <w:rPr>
          <w:rFonts w:cs="AdvTimes"/>
        </w:rPr>
        <w:t>making</w:t>
      </w:r>
      <w:r w:rsidR="00813105">
        <w:rPr>
          <w:rFonts w:cs="AdvTimes"/>
        </w:rPr>
        <w:t xml:space="preserve"> </w:t>
      </w:r>
      <w:r w:rsidRPr="00B34F47">
        <w:rPr>
          <w:rFonts w:cs="AdvTimes"/>
        </w:rPr>
        <w:t>a</w:t>
      </w:r>
      <w:r w:rsidR="00813105">
        <w:rPr>
          <w:rFonts w:cs="AdvTimes"/>
        </w:rPr>
        <w:t xml:space="preserve"> </w:t>
      </w:r>
      <w:r w:rsidRPr="00B34F47">
        <w:rPr>
          <w:rFonts w:cs="AdvTimes"/>
        </w:rPr>
        <w:t>life</w:t>
      </w:r>
      <w:r w:rsidR="00813105">
        <w:rPr>
          <w:rFonts w:cs="AdvTimes"/>
        </w:rPr>
        <w:t xml:space="preserve"> </w:t>
      </w:r>
      <w:r w:rsidRPr="00B34F47">
        <w:rPr>
          <w:rFonts w:cs="AdvTimes"/>
        </w:rPr>
        <w:t>without</w:t>
      </w:r>
      <w:r w:rsidR="00813105">
        <w:rPr>
          <w:rFonts w:cs="AdvTimes"/>
        </w:rPr>
        <w:t xml:space="preserve"> </w:t>
      </w:r>
      <w:r w:rsidRPr="00B34F47">
        <w:rPr>
          <w:rFonts w:cs="AdvTimes"/>
        </w:rPr>
        <w:t>the</w:t>
      </w:r>
      <w:r w:rsidR="00813105">
        <w:rPr>
          <w:rFonts w:cs="AdvTimes"/>
        </w:rPr>
        <w:t xml:space="preserve"> </w:t>
      </w:r>
      <w:r w:rsidRPr="00B34F47">
        <w:rPr>
          <w:rFonts w:cs="AdvTimes"/>
        </w:rPr>
        <w:t>deceased</w:t>
      </w:r>
      <w:r w:rsidR="00813105">
        <w:rPr>
          <w:rFonts w:cs="AdvTimes"/>
        </w:rPr>
        <w:t xml:space="preserve"> </w:t>
      </w:r>
      <w:r w:rsidRPr="00B34F47">
        <w:rPr>
          <w:rFonts w:cs="AdvTimes"/>
        </w:rPr>
        <w:t>loved</w:t>
      </w:r>
      <w:r w:rsidR="00813105">
        <w:rPr>
          <w:rFonts w:cs="AdvTimes"/>
        </w:rPr>
        <w:t xml:space="preserve"> </w:t>
      </w:r>
      <w:r w:rsidRPr="00B34F47">
        <w:rPr>
          <w:rFonts w:cs="AdvTimes"/>
        </w:rPr>
        <w:t>one</w:t>
      </w:r>
      <w:r w:rsidR="00813105">
        <w:rPr>
          <w:rFonts w:cs="AdvTimes"/>
        </w:rPr>
        <w:t xml:space="preserve"> </w:t>
      </w:r>
      <w:r w:rsidR="00C36476">
        <w:rPr>
          <w:rFonts w:cs="AdvTimes"/>
        </w:rPr>
        <w:fldChar w:fldCharType="begin"/>
      </w:r>
      <w:r w:rsidR="00394132">
        <w:rPr>
          <w:rFonts w:cs="AdvTimes"/>
        </w:rPr>
        <w:instrText xml:space="preserve"> ADDIN EN.CITE &lt;EndNote&gt;&lt;Cite&gt;&lt;Author&gt;Prigerson&lt;/Author&gt;&lt;Year&gt;2001&lt;/Year&gt;&lt;RecNum&gt;907&lt;/RecNum&gt;&lt;DisplayText&gt;[23]&lt;/DisplayText&gt;&lt;record&gt;&lt;rec-number&gt;907&lt;/rec-number&gt;&lt;foreign-keys&gt;&lt;key app="EN" db-id="2xadptxw8a92pxespexp25vuszsfstvdzet2"&gt;907&lt;/key&gt;&lt;/foreign-keys&gt;&lt;ref-type name="Book Section"&gt;5&lt;/ref-type&gt;&lt;contributors&gt;&lt;authors&gt;&lt;author&gt;Prigerson, H.G.&lt;/author&gt;&lt;author&gt;Jacobs, S.C.&lt;/author&gt;&lt;/authors&gt;&lt;secondary-authors&gt;&lt;author&gt;M.S. Stroebe&lt;/author&gt;&lt;author&gt;R.O. Hansson&lt;/author&gt;&lt;author&gt;W. Stroebe&lt;/author&gt;&lt;author&gt;H. Schut&lt;/author&gt;&lt;/secondary-authors&gt;&lt;/contributors&gt;&lt;titles&gt;&lt;title&gt;Traumatic grief as a distinct disorder: A rationale, consensus criteria, and a preliminary empirical test&lt;/title&gt;&lt;secondary-title&gt;Handbook of Bereavement Research &lt;/secondary-title&gt;&lt;/titles&gt;&lt;pages&gt;613-645&lt;/pages&gt;&lt;dates&gt;&lt;year&gt;2001&lt;/year&gt;&lt;/dates&gt;&lt;pub-location&gt;Washington, DC&lt;/pub-location&gt;&lt;publisher&gt;American Psychological Association&lt;/publisher&gt;&lt;urls&gt;&lt;/urls&gt;&lt;/record&gt;&lt;/Cite&gt;&lt;/EndNote&gt;</w:instrText>
      </w:r>
      <w:r w:rsidR="00C36476">
        <w:rPr>
          <w:rFonts w:cs="AdvTimes"/>
        </w:rPr>
        <w:fldChar w:fldCharType="separate"/>
      </w:r>
      <w:r w:rsidR="00394132">
        <w:rPr>
          <w:rFonts w:cs="AdvTimes"/>
          <w:noProof/>
        </w:rPr>
        <w:t>[</w:t>
      </w:r>
      <w:hyperlink w:anchor="_ENREF_23" w:tooltip="Prigerson, 2001 #907" w:history="1">
        <w:r w:rsidR="00394132">
          <w:rPr>
            <w:rFonts w:cs="AdvTimes"/>
            <w:noProof/>
          </w:rPr>
          <w:t>23</w:t>
        </w:r>
      </w:hyperlink>
      <w:r w:rsidR="00394132">
        <w:rPr>
          <w:rFonts w:cs="AdvTimes"/>
          <w:noProof/>
        </w:rPr>
        <w:t>]</w:t>
      </w:r>
      <w:r w:rsidR="00C36476">
        <w:rPr>
          <w:rFonts w:cs="AdvTimes"/>
        </w:rPr>
        <w:fldChar w:fldCharType="end"/>
      </w:r>
      <w:r w:rsidR="001874A8">
        <w:rPr>
          <w:rFonts w:cs="AdvTimes"/>
        </w:rPr>
        <w:t>.</w:t>
      </w:r>
      <w:r w:rsidR="00813105">
        <w:rPr>
          <w:rFonts w:cs="AdvTimes"/>
        </w:rPr>
        <w:t xml:space="preserve"> </w:t>
      </w:r>
      <w:r w:rsidRPr="00B34F47">
        <w:rPr>
          <w:rFonts w:cs="AdvTimes"/>
        </w:rPr>
        <w:t>A</w:t>
      </w:r>
      <w:r>
        <w:rPr>
          <w:rFonts w:cs="AdvTimes"/>
        </w:rPr>
        <w:t>t</w:t>
      </w:r>
      <w:r w:rsidR="00813105">
        <w:rPr>
          <w:rFonts w:cs="AdvTimes"/>
        </w:rPr>
        <w:t xml:space="preserve"> </w:t>
      </w:r>
      <w:r w:rsidRPr="00B34F47">
        <w:rPr>
          <w:rFonts w:cs="AdvTimes"/>
        </w:rPr>
        <w:t>the</w:t>
      </w:r>
      <w:r w:rsidR="00813105">
        <w:rPr>
          <w:rFonts w:cs="AdvTimes"/>
        </w:rPr>
        <w:t xml:space="preserve"> </w:t>
      </w:r>
      <w:r w:rsidRPr="00B34F47">
        <w:rPr>
          <w:rFonts w:cs="AdvTimes"/>
        </w:rPr>
        <w:t>extreme</w:t>
      </w:r>
      <w:r w:rsidR="00813105">
        <w:rPr>
          <w:rFonts w:cs="AdvTimes"/>
        </w:rPr>
        <w:t xml:space="preserve"> </w:t>
      </w:r>
      <w:r w:rsidRPr="00B34F47">
        <w:rPr>
          <w:rFonts w:cs="AdvTimes"/>
        </w:rPr>
        <w:t>end</w:t>
      </w:r>
      <w:r w:rsidR="00813105">
        <w:rPr>
          <w:rFonts w:cs="AdvTimes"/>
        </w:rPr>
        <w:t xml:space="preserve"> </w:t>
      </w:r>
      <w:r w:rsidRPr="00B34F47">
        <w:rPr>
          <w:rFonts w:cs="AdvTimes"/>
        </w:rPr>
        <w:t>of</w:t>
      </w:r>
      <w:r w:rsidR="00813105">
        <w:rPr>
          <w:rFonts w:cs="AdvTimes"/>
        </w:rPr>
        <w:t xml:space="preserve"> </w:t>
      </w:r>
      <w:r w:rsidRPr="00B34F47">
        <w:rPr>
          <w:rFonts w:cs="AdvTimes"/>
        </w:rPr>
        <w:t>a</w:t>
      </w:r>
      <w:r w:rsidR="00813105">
        <w:rPr>
          <w:rFonts w:cs="AdvTimes"/>
        </w:rPr>
        <w:t xml:space="preserve"> </w:t>
      </w:r>
      <w:r w:rsidRPr="00B34F47">
        <w:rPr>
          <w:rFonts w:cs="AdvTimes"/>
        </w:rPr>
        <w:t>continuum</w:t>
      </w:r>
      <w:r w:rsidR="00813105">
        <w:rPr>
          <w:rFonts w:cs="AdvTimes"/>
        </w:rPr>
        <w:t xml:space="preserve"> </w:t>
      </w:r>
      <w:r w:rsidRPr="00B34F47">
        <w:rPr>
          <w:rFonts w:cs="AdvTimes"/>
        </w:rPr>
        <w:t>that</w:t>
      </w:r>
      <w:r w:rsidR="00813105">
        <w:rPr>
          <w:rFonts w:cs="AdvTimes"/>
        </w:rPr>
        <w:t xml:space="preserve"> </w:t>
      </w:r>
      <w:r w:rsidRPr="00B34F47">
        <w:rPr>
          <w:rFonts w:cs="AdvTimes"/>
        </w:rPr>
        <w:t>also</w:t>
      </w:r>
      <w:r w:rsidR="00813105">
        <w:rPr>
          <w:rFonts w:cs="AdvTimes"/>
        </w:rPr>
        <w:t xml:space="preserve"> </w:t>
      </w:r>
      <w:r w:rsidRPr="00B34F47">
        <w:rPr>
          <w:rFonts w:cs="AdvTimes"/>
        </w:rPr>
        <w:t>encompasses</w:t>
      </w:r>
      <w:r w:rsidR="00813105">
        <w:rPr>
          <w:rFonts w:cs="AdvTimes"/>
        </w:rPr>
        <w:t xml:space="preserve"> </w:t>
      </w:r>
      <w:r w:rsidRPr="00B34F47">
        <w:rPr>
          <w:rFonts w:cs="AdvTimes"/>
        </w:rPr>
        <w:t>more</w:t>
      </w:r>
      <w:r w:rsidR="00813105">
        <w:rPr>
          <w:rFonts w:cs="AdvTimes"/>
        </w:rPr>
        <w:t xml:space="preserve"> </w:t>
      </w:r>
      <w:r w:rsidRPr="00B34F47">
        <w:rPr>
          <w:rFonts w:cs="AdvTimes"/>
        </w:rPr>
        <w:t>normative</w:t>
      </w:r>
      <w:r w:rsidR="00813105">
        <w:rPr>
          <w:rFonts w:cs="AdvTimes"/>
        </w:rPr>
        <w:t xml:space="preserve"> </w:t>
      </w:r>
      <w:r w:rsidRPr="00B34F47">
        <w:rPr>
          <w:rFonts w:cs="AdvTimes"/>
        </w:rPr>
        <w:t>responses</w:t>
      </w:r>
      <w:r w:rsidR="00813105">
        <w:rPr>
          <w:rFonts w:cs="AdvTimes"/>
        </w:rPr>
        <w:t xml:space="preserve"> </w:t>
      </w:r>
      <w:r w:rsidRPr="00B34F47">
        <w:rPr>
          <w:rFonts w:cs="AdvTimes"/>
        </w:rPr>
        <w:t>to</w:t>
      </w:r>
      <w:r w:rsidR="00813105">
        <w:rPr>
          <w:rFonts w:cs="AdvTimes"/>
        </w:rPr>
        <w:t xml:space="preserve"> </w:t>
      </w:r>
      <w:r w:rsidRPr="00B34F47">
        <w:rPr>
          <w:rFonts w:cs="AdvTimes"/>
        </w:rPr>
        <w:t>loss</w:t>
      </w:r>
      <w:r w:rsidR="00813105">
        <w:rPr>
          <w:rFonts w:cs="AdvTimes"/>
        </w:rPr>
        <w:t xml:space="preserve"> </w:t>
      </w:r>
      <w:r w:rsidR="00C36476">
        <w:rPr>
          <w:rFonts w:cs="AdvTimes"/>
        </w:rPr>
        <w:fldChar w:fldCharType="begin"/>
      </w:r>
      <w:r w:rsidR="00394132">
        <w:rPr>
          <w:rFonts w:cs="AdvTimes"/>
        </w:rPr>
        <w:instrText xml:space="preserve"> ADDIN EN.CITE &lt;EndNote&gt;&lt;Cite&gt;&lt;Author&gt;Holland&lt;/Author&gt;&lt;Year&gt;2009&lt;/Year&gt;&lt;RecNum&gt;858&lt;/RecNum&gt;&lt;DisplayText&gt;[24]&lt;/DisplayText&gt;&lt;record&gt;&lt;rec-number&gt;858&lt;/rec-number&gt;&lt;foreign-keys&gt;&lt;key app="EN" db-id="2xadptxw8a92pxespexp25vuszsfstvdzet2"&gt;858&lt;/key&gt;&lt;/foreign-keys&gt;&lt;ref-type name="Journal Article"&gt;17&lt;/ref-type&gt;&lt;contributors&gt;&lt;authors&gt;&lt;author&gt;Holland, J. M.&lt;/author&gt;&lt;author&gt;Neimeyer, R. A.&lt;/author&gt;&lt;author&gt;Boelen, P. A.&lt;/author&gt;&lt;author&gt;Prigerson, H. G.&lt;/author&gt;&lt;/authors&gt;&lt;/contributors&gt;&lt;titles&gt;&lt;title&gt;The underlying structure of grief: A taxometric investigation of prolonged and normal reactions to loss&lt;/title&gt;&lt;secondary-title&gt;Journal of Psychopathology and Behavioral Assessment&lt;/secondary-title&gt;&lt;/titles&gt;&lt;pages&gt;190-201&lt;/pages&gt;&lt;volume&gt;31&lt;/volume&gt;&lt;dates&gt;&lt;year&gt;2009&lt;/year&gt;&lt;/dates&gt;&lt;urls&gt;&lt;/urls&gt;&lt;/record&gt;&lt;/Cite&gt;&lt;/EndNote&gt;</w:instrText>
      </w:r>
      <w:r w:rsidR="00C36476">
        <w:rPr>
          <w:rFonts w:cs="AdvTimes"/>
        </w:rPr>
        <w:fldChar w:fldCharType="separate"/>
      </w:r>
      <w:r w:rsidR="00394132">
        <w:rPr>
          <w:rFonts w:cs="AdvTimes"/>
          <w:noProof/>
        </w:rPr>
        <w:t>[</w:t>
      </w:r>
      <w:hyperlink w:anchor="_ENREF_24" w:tooltip="Holland, 2009 #858" w:history="1">
        <w:r w:rsidR="00394132">
          <w:rPr>
            <w:rFonts w:cs="AdvTimes"/>
            <w:noProof/>
          </w:rPr>
          <w:t>24</w:t>
        </w:r>
      </w:hyperlink>
      <w:r w:rsidR="00394132">
        <w:rPr>
          <w:rFonts w:cs="AdvTimes"/>
          <w:noProof/>
        </w:rPr>
        <w:t>]</w:t>
      </w:r>
      <w:r w:rsidR="00C36476">
        <w:rPr>
          <w:rFonts w:cs="AdvTimes"/>
        </w:rPr>
        <w:fldChar w:fldCharType="end"/>
      </w:r>
      <w:r>
        <w:rPr>
          <w:rFonts w:cs="AdvTimes"/>
        </w:rPr>
        <w:t>,</w:t>
      </w:r>
      <w:r w:rsidR="00813105">
        <w:rPr>
          <w:rFonts w:cs="AdvTimes"/>
        </w:rPr>
        <w:t xml:space="preserve"> </w:t>
      </w:r>
      <w:r w:rsidRPr="00B34F47">
        <w:rPr>
          <w:rFonts w:cs="Helvetica"/>
        </w:rPr>
        <w:t>C</w:t>
      </w:r>
      <w:r>
        <w:rPr>
          <w:rFonts w:cs="Helvetica"/>
        </w:rPr>
        <w:t>G</w:t>
      </w:r>
      <w:r w:rsidR="00813105">
        <w:rPr>
          <w:rFonts w:cs="Helvetica"/>
        </w:rPr>
        <w:t xml:space="preserve"> </w:t>
      </w:r>
      <w:r>
        <w:rPr>
          <w:rFonts w:cs="Helvetica"/>
        </w:rPr>
        <w:t>has</w:t>
      </w:r>
      <w:r w:rsidR="00813105">
        <w:rPr>
          <w:rFonts w:cs="Helvetica"/>
        </w:rPr>
        <w:t xml:space="preserve"> </w:t>
      </w:r>
      <w:r>
        <w:rPr>
          <w:rFonts w:cs="Helvetica"/>
        </w:rPr>
        <w:t>a</w:t>
      </w:r>
      <w:r w:rsidR="00813105">
        <w:rPr>
          <w:rFonts w:cs="Helvetica"/>
        </w:rPr>
        <w:t xml:space="preserve"> </w:t>
      </w:r>
      <w:r>
        <w:rPr>
          <w:rFonts w:cs="Helvetica"/>
        </w:rPr>
        <w:t>prevalence</w:t>
      </w:r>
      <w:r w:rsidR="00813105">
        <w:rPr>
          <w:rFonts w:cs="Helvetica"/>
        </w:rPr>
        <w:t xml:space="preserve"> </w:t>
      </w:r>
      <w:r>
        <w:rPr>
          <w:rFonts w:cs="Helvetica"/>
        </w:rPr>
        <w:t>rate</w:t>
      </w:r>
      <w:r w:rsidR="00813105">
        <w:rPr>
          <w:rFonts w:cs="Helvetica"/>
        </w:rPr>
        <w:t xml:space="preserve"> </w:t>
      </w:r>
      <w:r>
        <w:rPr>
          <w:rFonts w:cs="Helvetica"/>
        </w:rPr>
        <w:t>of</w:t>
      </w:r>
      <w:r w:rsidR="00813105">
        <w:rPr>
          <w:rFonts w:cs="Helvetica"/>
        </w:rPr>
        <w:t xml:space="preserve"> </w:t>
      </w:r>
      <w:r>
        <w:rPr>
          <w:rFonts w:cs="Helvetica"/>
        </w:rPr>
        <w:t>approximately</w:t>
      </w:r>
      <w:r w:rsidRPr="00B34F47">
        <w:rPr>
          <w:rFonts w:cs="Helvetica"/>
        </w:rPr>
        <w:t>10%</w:t>
      </w:r>
      <w:r w:rsidR="00813105">
        <w:rPr>
          <w:rFonts w:cs="Helvetica"/>
        </w:rPr>
        <w:t xml:space="preserve"> </w:t>
      </w:r>
      <w:r w:rsidRPr="00B34F47">
        <w:rPr>
          <w:rFonts w:cs="Helvetica"/>
        </w:rPr>
        <w:t>in</w:t>
      </w:r>
      <w:r w:rsidR="00813105">
        <w:rPr>
          <w:rFonts w:cs="Helvetica"/>
        </w:rPr>
        <w:t xml:space="preserve"> </w:t>
      </w:r>
      <w:r w:rsidRPr="00B34F47">
        <w:rPr>
          <w:rFonts w:cs="Helvetica"/>
        </w:rPr>
        <w:t>the</w:t>
      </w:r>
      <w:r w:rsidR="00813105">
        <w:rPr>
          <w:rFonts w:cs="Helvetica"/>
        </w:rPr>
        <w:t xml:space="preserve"> </w:t>
      </w:r>
      <w:r w:rsidRPr="00B34F47">
        <w:rPr>
          <w:rFonts w:cs="Helvetica"/>
        </w:rPr>
        <w:t>general</w:t>
      </w:r>
      <w:r w:rsidR="00813105">
        <w:rPr>
          <w:rFonts w:cs="Helvetica"/>
        </w:rPr>
        <w:t xml:space="preserve"> </w:t>
      </w:r>
      <w:r w:rsidRPr="00B34F47">
        <w:rPr>
          <w:rFonts w:cs="Helvetica"/>
        </w:rPr>
        <w:t>bereaved</w:t>
      </w:r>
      <w:r w:rsidR="00813105">
        <w:rPr>
          <w:rFonts w:cs="Helvetica"/>
        </w:rPr>
        <w:t xml:space="preserve"> </w:t>
      </w:r>
      <w:r w:rsidRPr="00B34F47">
        <w:rPr>
          <w:rFonts w:cs="Helvetica"/>
        </w:rPr>
        <w:t>population</w:t>
      </w:r>
      <w:r w:rsidR="00813105">
        <w:rPr>
          <w:rFonts w:cs="Helvetica"/>
        </w:rPr>
        <w:t xml:space="preserve"> </w:t>
      </w:r>
      <w:r w:rsidR="00C36476">
        <w:rPr>
          <w:rFonts w:cs="Helvetica"/>
        </w:rPr>
        <w:fldChar w:fldCharType="begin"/>
      </w:r>
      <w:r w:rsidR="00394132">
        <w:rPr>
          <w:rFonts w:cs="Helvetica"/>
        </w:rPr>
        <w:instrText xml:space="preserve"> ADDIN EN.CITE &lt;EndNote&gt;&lt;Cite&gt;&lt;Author&gt;Prigerson&lt;/Author&gt;&lt;Year&gt;2009&lt;/Year&gt;&lt;RecNum&gt;863&lt;/RecNum&gt;&lt;DisplayText&gt;[22]&lt;/DisplayText&gt;&lt;record&gt;&lt;rec-number&gt;863&lt;/rec-number&gt;&lt;foreign-keys&gt;&lt;key app="EN" db-id="2xadptxw8a92pxespexp25vuszsfstvdzet2"&gt;863&lt;/key&gt;&lt;/foreign-keys&gt;&lt;ref-type name="Journal Article"&gt;17&lt;/ref-type&gt;&lt;contributors&gt;&lt;authors&gt;&lt;author&gt;Prigerson, H. G.&lt;/author&gt;&lt;author&gt;Horowitz, M. J.&lt;/author&gt;&lt;author&gt;Jacobs, S. C.&lt;/author&gt;&lt;author&gt;Parkes, C. M.&lt;/author&gt;&lt;author&gt;Aslan, M., Goodkin, K.&lt;/author&gt;&lt;author&gt;Raphael, B.&lt;/author&gt;&lt;author&gt;Marwit, S. J.&lt;/author&gt;&lt;author&gt;Wortman, C.&lt;/author&gt;&lt;author&gt;Neimeyer, R. A.&lt;/author&gt;&lt;author&gt;Bonanno, G.&lt;/author&gt;&lt;author&gt;Block, S. D.&lt;/author&gt;&lt;author&gt;Kissane, D.&lt;/author&gt;&lt;author&gt;Boelen, P.&lt;/author&gt;&lt;author&gt;Maercker, A.&lt;/author&gt;&lt;author&gt;Litz, B.&lt;/author&gt;&lt;author&gt;Johnson, J. G.&lt;/author&gt;&lt;author&gt;First, M. B.&lt;/author&gt;&lt;author&gt;Maciejewski, P. K.&lt;/author&gt;&lt;/authors&gt;&lt;/contributors&gt;&lt;titles&gt;&lt;title&gt;Prolonged grief disorder: Psychometric validation of criteria proposed for DSM-V and ICD-11&lt;/title&gt;&lt;secondary-title&gt; PLoS Medicine&lt;/secondary-title&gt;&lt;/titles&gt;&lt;pages&gt;1-12&lt;/pages&gt;&lt;volume&gt;6&lt;/volume&gt;&lt;number&gt;8&lt;/number&gt;&lt;dates&gt;&lt;year&gt;2009&lt;/year&gt;&lt;/dates&gt;&lt;urls&gt;&lt;/urls&gt;&lt;/record&gt;&lt;/Cite&gt;&lt;/EndNote&gt;</w:instrText>
      </w:r>
      <w:r w:rsidR="00C36476">
        <w:rPr>
          <w:rFonts w:cs="Helvetica"/>
        </w:rPr>
        <w:fldChar w:fldCharType="separate"/>
      </w:r>
      <w:r w:rsidR="00394132">
        <w:rPr>
          <w:rFonts w:cs="Helvetica"/>
          <w:noProof/>
        </w:rPr>
        <w:t>[</w:t>
      </w:r>
      <w:hyperlink w:anchor="_ENREF_22" w:tooltip="Prigerson, 2009 #863" w:history="1">
        <w:r w:rsidR="00394132">
          <w:rPr>
            <w:rFonts w:cs="Helvetica"/>
            <w:noProof/>
          </w:rPr>
          <w:t>22</w:t>
        </w:r>
      </w:hyperlink>
      <w:r w:rsidR="00394132">
        <w:rPr>
          <w:rFonts w:cs="Helvetica"/>
          <w:noProof/>
        </w:rPr>
        <w:t>]</w:t>
      </w:r>
      <w:r w:rsidR="00C36476">
        <w:rPr>
          <w:rFonts w:cs="Helvetica"/>
        </w:rPr>
        <w:fldChar w:fldCharType="end"/>
      </w:r>
      <w:r w:rsidRPr="00B34F47">
        <w:rPr>
          <w:rFonts w:cs="Helvetica"/>
        </w:rPr>
        <w:t>.</w:t>
      </w:r>
      <w:r w:rsidR="00813105">
        <w:rPr>
          <w:rFonts w:cs="Helvetica"/>
        </w:rPr>
        <w:t xml:space="preserve"> </w:t>
      </w:r>
      <w:r w:rsidRPr="00B34F47">
        <w:rPr>
          <w:rFonts w:cs="Helvetica"/>
        </w:rPr>
        <w:t>However,</w:t>
      </w:r>
      <w:r w:rsidR="00813105">
        <w:rPr>
          <w:rFonts w:cs="Helvetica"/>
        </w:rPr>
        <w:t xml:space="preserve"> </w:t>
      </w:r>
      <w:r w:rsidRPr="00B34F47">
        <w:rPr>
          <w:rFonts w:cs="Helvetica"/>
        </w:rPr>
        <w:t>recent</w:t>
      </w:r>
      <w:r w:rsidR="00813105">
        <w:rPr>
          <w:rFonts w:cs="Helvetica"/>
        </w:rPr>
        <w:t xml:space="preserve"> </w:t>
      </w:r>
      <w:r w:rsidRPr="00B34F47">
        <w:rPr>
          <w:rFonts w:cs="Helvetica"/>
        </w:rPr>
        <w:t>studies,</w:t>
      </w:r>
      <w:r w:rsidR="00813105">
        <w:rPr>
          <w:rFonts w:cs="Helvetica"/>
        </w:rPr>
        <w:t xml:space="preserve"> </w:t>
      </w:r>
      <w:r w:rsidRPr="00B34F47">
        <w:rPr>
          <w:rFonts w:cs="Helvetica"/>
        </w:rPr>
        <w:t>using</w:t>
      </w:r>
      <w:r w:rsidR="00813105">
        <w:rPr>
          <w:rFonts w:cs="Helvetica"/>
        </w:rPr>
        <w:t xml:space="preserve"> </w:t>
      </w:r>
      <w:r w:rsidRPr="00B34F47">
        <w:rPr>
          <w:rFonts w:cs="Helvetica"/>
        </w:rPr>
        <w:t>a</w:t>
      </w:r>
      <w:r w:rsidR="00813105">
        <w:rPr>
          <w:rFonts w:cs="Helvetica"/>
        </w:rPr>
        <w:t xml:space="preserve"> </w:t>
      </w:r>
      <w:r w:rsidRPr="00B34F47">
        <w:rPr>
          <w:rFonts w:cs="Helvetica"/>
        </w:rPr>
        <w:t>variety</w:t>
      </w:r>
      <w:r w:rsidR="00813105">
        <w:rPr>
          <w:rFonts w:cs="Helvetica"/>
        </w:rPr>
        <w:t xml:space="preserve"> </w:t>
      </w:r>
      <w:r w:rsidRPr="00B34F47">
        <w:rPr>
          <w:rFonts w:cs="Helvetica"/>
        </w:rPr>
        <w:t>of</w:t>
      </w:r>
      <w:r w:rsidR="00813105">
        <w:rPr>
          <w:rFonts w:cs="Helvetica"/>
        </w:rPr>
        <w:t xml:space="preserve"> </w:t>
      </w:r>
      <w:r w:rsidRPr="00B34F47">
        <w:rPr>
          <w:rFonts w:cs="Helvetica"/>
        </w:rPr>
        <w:t>samples</w:t>
      </w:r>
      <w:r>
        <w:rPr>
          <w:rFonts w:cs="Helvetica"/>
        </w:rPr>
        <w:t>,</w:t>
      </w:r>
      <w:r w:rsidR="00813105">
        <w:rPr>
          <w:rFonts w:cs="Helvetica"/>
        </w:rPr>
        <w:t xml:space="preserve"> </w:t>
      </w:r>
      <w:r>
        <w:rPr>
          <w:rFonts w:cs="Helvetica"/>
        </w:rPr>
        <w:t>show</w:t>
      </w:r>
      <w:r w:rsidR="00813105">
        <w:rPr>
          <w:rFonts w:cs="Helvetica"/>
        </w:rPr>
        <w:t xml:space="preserve"> </w:t>
      </w:r>
      <w:r w:rsidRPr="00B34F47">
        <w:rPr>
          <w:rFonts w:cs="Helvetica"/>
        </w:rPr>
        <w:t>higher</w:t>
      </w:r>
      <w:r w:rsidR="00813105">
        <w:rPr>
          <w:rFonts w:cs="Helvetica"/>
        </w:rPr>
        <w:t xml:space="preserve"> </w:t>
      </w:r>
      <w:r w:rsidRPr="00B34F47">
        <w:rPr>
          <w:rFonts w:cs="Helvetica"/>
        </w:rPr>
        <w:t>prevalence</w:t>
      </w:r>
      <w:r w:rsidR="00813105">
        <w:rPr>
          <w:rFonts w:cs="Helvetica"/>
        </w:rPr>
        <w:t xml:space="preserve"> </w:t>
      </w:r>
      <w:r w:rsidRPr="00B34F47">
        <w:rPr>
          <w:rFonts w:cs="Helvetica"/>
        </w:rPr>
        <w:t>rates</w:t>
      </w:r>
      <w:r w:rsidR="00813105">
        <w:rPr>
          <w:rFonts w:cs="Helvetica"/>
        </w:rPr>
        <w:t xml:space="preserve"> </w:t>
      </w:r>
      <w:r w:rsidRPr="00B34F47">
        <w:rPr>
          <w:rFonts w:cs="Helvetica"/>
        </w:rPr>
        <w:t>in</w:t>
      </w:r>
      <w:r w:rsidR="00813105">
        <w:rPr>
          <w:rFonts w:cs="Helvetica"/>
        </w:rPr>
        <w:t xml:space="preserve"> </w:t>
      </w:r>
      <w:r w:rsidRPr="00B34F47">
        <w:rPr>
          <w:rFonts w:cs="Helvetica"/>
        </w:rPr>
        <w:t>vulnerable</w:t>
      </w:r>
      <w:r w:rsidR="00813105">
        <w:rPr>
          <w:rFonts w:cs="Helvetica"/>
        </w:rPr>
        <w:t xml:space="preserve"> </w:t>
      </w:r>
      <w:r w:rsidRPr="00B34F47">
        <w:rPr>
          <w:rFonts w:cs="Helvetica"/>
        </w:rPr>
        <w:t>groups.</w:t>
      </w:r>
      <w:r w:rsidR="00813105">
        <w:rPr>
          <w:rFonts w:cs="Helvetica"/>
        </w:rPr>
        <w:t xml:space="preserve"> </w:t>
      </w:r>
      <w:r w:rsidRPr="00B34F47">
        <w:rPr>
          <w:rFonts w:cs="Helvetica"/>
        </w:rPr>
        <w:t>These</w:t>
      </w:r>
      <w:r w:rsidR="00813105">
        <w:rPr>
          <w:rFonts w:cs="Helvetica"/>
        </w:rPr>
        <w:t xml:space="preserve"> </w:t>
      </w:r>
      <w:r w:rsidRPr="00B34F47">
        <w:rPr>
          <w:rFonts w:cs="Helvetica"/>
        </w:rPr>
        <w:t>include</w:t>
      </w:r>
      <w:r w:rsidR="00813105">
        <w:rPr>
          <w:rFonts w:cs="Helvetica"/>
        </w:rPr>
        <w:t xml:space="preserve"> </w:t>
      </w:r>
      <w:r w:rsidRPr="00B34F47">
        <w:rPr>
          <w:rFonts w:cs="Helvetica"/>
        </w:rPr>
        <w:t>samples</w:t>
      </w:r>
      <w:r w:rsidR="00813105">
        <w:rPr>
          <w:rFonts w:cs="Helvetica"/>
        </w:rPr>
        <w:t xml:space="preserve"> </w:t>
      </w:r>
      <w:r w:rsidRPr="00B34F47">
        <w:rPr>
          <w:rFonts w:cs="Helvetica"/>
        </w:rPr>
        <w:t>of</w:t>
      </w:r>
      <w:r w:rsidR="00813105">
        <w:rPr>
          <w:rFonts w:cs="Helvetica"/>
        </w:rPr>
        <w:t xml:space="preserve"> </w:t>
      </w:r>
      <w:r w:rsidRPr="00B34F47">
        <w:rPr>
          <w:rFonts w:cs="Helvetica"/>
        </w:rPr>
        <w:t>African</w:t>
      </w:r>
      <w:r w:rsidR="00813105">
        <w:rPr>
          <w:rFonts w:cs="Helvetica"/>
        </w:rPr>
        <w:t xml:space="preserve"> </w:t>
      </w:r>
      <w:r w:rsidRPr="00B34F47">
        <w:rPr>
          <w:rFonts w:cs="Helvetica"/>
        </w:rPr>
        <w:t>American</w:t>
      </w:r>
      <w:r w:rsidR="00813105">
        <w:rPr>
          <w:rFonts w:cs="Helvetica"/>
        </w:rPr>
        <w:t xml:space="preserve"> </w:t>
      </w:r>
      <w:r w:rsidRPr="00B34F47">
        <w:rPr>
          <w:rFonts w:cs="Helvetica"/>
        </w:rPr>
        <w:t>cancer</w:t>
      </w:r>
      <w:r w:rsidR="00813105">
        <w:rPr>
          <w:rFonts w:cs="Helvetica"/>
        </w:rPr>
        <w:t xml:space="preserve"> </w:t>
      </w:r>
      <w:r w:rsidRPr="00B34F47">
        <w:rPr>
          <w:rFonts w:cs="Helvetica"/>
        </w:rPr>
        <w:t>caregivers</w:t>
      </w:r>
      <w:r>
        <w:rPr>
          <w:rFonts w:cs="Helvetica"/>
        </w:rPr>
        <w:t>,</w:t>
      </w:r>
      <w:r w:rsidR="00813105">
        <w:rPr>
          <w:rFonts w:cs="Helvetica"/>
        </w:rPr>
        <w:t xml:space="preserve"> </w:t>
      </w:r>
      <w:r w:rsidRPr="00B34F47">
        <w:rPr>
          <w:rFonts w:cs="Helvetica"/>
        </w:rPr>
        <w:t>with</w:t>
      </w:r>
      <w:r w:rsidR="00813105">
        <w:rPr>
          <w:rFonts w:cs="Helvetica"/>
        </w:rPr>
        <w:t xml:space="preserve"> </w:t>
      </w:r>
      <w:r w:rsidRPr="00B34F47">
        <w:rPr>
          <w:rFonts w:cs="Helvetica"/>
        </w:rPr>
        <w:t>CG</w:t>
      </w:r>
      <w:r w:rsidR="00813105">
        <w:rPr>
          <w:rFonts w:cs="Helvetica"/>
        </w:rPr>
        <w:t xml:space="preserve"> </w:t>
      </w:r>
      <w:r w:rsidRPr="00B34F47">
        <w:rPr>
          <w:rFonts w:cs="Helvetica"/>
        </w:rPr>
        <w:t>rates</w:t>
      </w:r>
      <w:r w:rsidR="00813105">
        <w:rPr>
          <w:rFonts w:cs="Helvetica"/>
        </w:rPr>
        <w:t xml:space="preserve"> </w:t>
      </w:r>
      <w:r w:rsidRPr="00B34F47">
        <w:rPr>
          <w:rFonts w:cs="Helvetica"/>
        </w:rPr>
        <w:t>of</w:t>
      </w:r>
      <w:r w:rsidR="00813105">
        <w:rPr>
          <w:rFonts w:cs="Helvetica"/>
        </w:rPr>
        <w:t xml:space="preserve"> </w:t>
      </w:r>
      <w:r w:rsidRPr="00B34F47">
        <w:rPr>
          <w:rFonts w:cs="Helvetica"/>
        </w:rPr>
        <w:t>22%</w:t>
      </w:r>
      <w:r w:rsidR="00813105">
        <w:rPr>
          <w:rFonts w:cs="Helvetica"/>
        </w:rPr>
        <w:t xml:space="preserve"> </w:t>
      </w:r>
      <w:r w:rsidR="00C36476">
        <w:rPr>
          <w:rFonts w:cs="Helvetica"/>
        </w:rPr>
        <w:fldChar w:fldCharType="begin"/>
      </w:r>
      <w:r w:rsidR="00394132">
        <w:rPr>
          <w:rFonts w:cs="Helvetica"/>
        </w:rPr>
        <w:instrText xml:space="preserve"> ADDIN EN.CITE &lt;EndNote&gt;&lt;Cite&gt;&lt;Author&gt;Goldsmith&lt;/Author&gt;&lt;Year&gt;2008&lt;/Year&gt;&lt;RecNum&gt;823&lt;/RecNum&gt;&lt;DisplayText&gt;[25]&lt;/DisplayText&gt;&lt;record&gt;&lt;rec-number&gt;823&lt;/rec-number&gt;&lt;foreign-keys&gt;&lt;key app="EN" db-id="2xadptxw8a92pxespexp25vuszsfstvdzet2"&gt;823&lt;/key&gt;&lt;/foreign-keys&gt;&lt;ref-type name="Journal Article"&gt;17&lt;/ref-type&gt;&lt;contributors&gt;&lt;authors&gt;&lt;author&gt;Goldsmith, B.&lt;/author&gt;&lt;author&gt;Morrison, R. S.&lt;/author&gt;&lt;author&gt;Vanderwerker, L. C.&lt;/author&gt;&lt;author&gt;Prigerson, H.&lt;/author&gt;&lt;/authors&gt;&lt;/contributors&gt;&lt;titles&gt;&lt;title&gt;Elevated rates of prolonged grief disorder in African Americans&lt;/title&gt;&lt;secondary-title&gt;Death Studies&lt;/secondary-title&gt;&lt;/titles&gt;&lt;periodical&gt;&lt;full-title&gt;Death Studies&lt;/full-title&gt;&lt;/periodical&gt;&lt;pages&gt;in press&lt;/pages&gt;&lt;volume&gt;32&lt;/volume&gt;&lt;dates&gt;&lt;year&gt;2008&lt;/year&gt;&lt;/dates&gt;&lt;urls&gt;&lt;/urls&gt;&lt;/record&gt;&lt;/Cite&gt;&lt;/EndNote&gt;</w:instrText>
      </w:r>
      <w:r w:rsidR="00C36476">
        <w:rPr>
          <w:rFonts w:cs="Helvetica"/>
        </w:rPr>
        <w:fldChar w:fldCharType="separate"/>
      </w:r>
      <w:r w:rsidR="00394132">
        <w:rPr>
          <w:rFonts w:cs="Helvetica"/>
          <w:noProof/>
        </w:rPr>
        <w:t>[</w:t>
      </w:r>
      <w:hyperlink w:anchor="_ENREF_25" w:tooltip="Goldsmith, 2008 #823" w:history="1">
        <w:r w:rsidR="00394132">
          <w:rPr>
            <w:rFonts w:cs="Helvetica"/>
            <w:noProof/>
          </w:rPr>
          <w:t>25</w:t>
        </w:r>
      </w:hyperlink>
      <w:r w:rsidR="00394132">
        <w:rPr>
          <w:rFonts w:cs="Helvetica"/>
          <w:noProof/>
        </w:rPr>
        <w:t>]</w:t>
      </w:r>
      <w:r w:rsidR="00C36476">
        <w:rPr>
          <w:rFonts w:cs="Helvetica"/>
        </w:rPr>
        <w:fldChar w:fldCharType="end"/>
      </w:r>
      <w:r w:rsidRPr="00B34F47">
        <w:t>,</w:t>
      </w:r>
      <w:r w:rsidR="00813105">
        <w:t xml:space="preserve"> </w:t>
      </w:r>
      <w:r w:rsidRPr="00B34F47">
        <w:t>bereaved</w:t>
      </w:r>
      <w:r w:rsidR="00813105">
        <w:t xml:space="preserve"> </w:t>
      </w:r>
      <w:r w:rsidRPr="00B34F47">
        <w:t>parents</w:t>
      </w:r>
      <w:r>
        <w:t>,</w:t>
      </w:r>
      <w:r w:rsidR="00813105">
        <w:t xml:space="preserve"> </w:t>
      </w:r>
      <w:r w:rsidRPr="00B34F47">
        <w:t>with</w:t>
      </w:r>
      <w:r w:rsidR="00813105">
        <w:t xml:space="preserve"> </w:t>
      </w:r>
      <w:r w:rsidRPr="00B34F47">
        <w:t>rates</w:t>
      </w:r>
      <w:r w:rsidR="00813105">
        <w:t xml:space="preserve"> </w:t>
      </w:r>
      <w:r w:rsidRPr="00B34F47">
        <w:t>of</w:t>
      </w:r>
      <w:r w:rsidR="00813105">
        <w:t xml:space="preserve"> </w:t>
      </w:r>
      <w:r w:rsidRPr="00B34F47">
        <w:t>30%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&lt;EndNote&gt;&lt;Cite&gt;&lt;Author&gt;Keesee&lt;/Author&gt;&lt;Year&gt;2008&lt;/Year&gt;&lt;RecNum&gt;847&lt;/RecNum&gt;&lt;DisplayText&gt;[26]&lt;/DisplayText&gt;&lt;record&gt;&lt;rec-number&gt;847&lt;/rec-number&gt;&lt;foreign-keys&gt;&lt;key app="EN" db-id="2xadptxw8a92pxespexp25vuszsfstvdzet2"&gt;847&lt;/key&gt;&lt;/foreign-keys&gt;&lt;ref-type name="Journal Article"&gt;17&lt;/ref-type&gt;&lt;contributors&gt;&lt;authors&gt;&lt;author&gt;Keesee, N. J. &lt;/author&gt;&lt;author&gt;Currier, J. M. &lt;/author&gt;&lt;author&gt;Neimeyer, R. A. &lt;/author&gt;&lt;/authors&gt;&lt;/contributors&gt;&lt;titles&gt;&lt;title&gt;Predictors of grief following the death of one’s child:  The contribution of finding meaning&lt;/title&gt;&lt;secondary-title&gt;Journal of Clinical Psychology&lt;/secondary-title&gt;&lt;/titles&gt;&lt;pages&gt;1145-1163&lt;/pages&gt;&lt;volume&gt;64&lt;/volume&gt;&lt;dates&gt;&lt;year&gt;2008&lt;/year&gt;&lt;/dates&gt;&lt;urls&gt;&lt;/urls&gt;&lt;/record&gt;&lt;/Cite&gt;&lt;/EndNote&gt;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26" w:tooltip="Keesee, 2008 #847" w:history="1">
        <w:r w:rsidR="00394132">
          <w:rPr>
            <w:noProof/>
          </w:rPr>
          <w:t>26</w:t>
        </w:r>
      </w:hyperlink>
      <w:r w:rsidR="00394132">
        <w:rPr>
          <w:noProof/>
        </w:rPr>
        <w:t>]</w:t>
      </w:r>
      <w:r w:rsidR="00C36476">
        <w:fldChar w:fldCharType="end"/>
      </w:r>
      <w:r>
        <w:t>,</w:t>
      </w:r>
      <w:r w:rsidR="00813105">
        <w:t xml:space="preserve"> </w:t>
      </w:r>
      <w:r w:rsidRPr="00B34F47">
        <w:t>victims</w:t>
      </w:r>
      <w:r w:rsidR="00813105">
        <w:t xml:space="preserve"> </w:t>
      </w:r>
      <w:r w:rsidRPr="00B34F47">
        <w:t>of</w:t>
      </w:r>
      <w:r w:rsidR="00813105">
        <w:t xml:space="preserve"> </w:t>
      </w:r>
      <w:r w:rsidRPr="00B34F47">
        <w:t>terrorism</w:t>
      </w:r>
      <w:r>
        <w:t>,</w:t>
      </w:r>
      <w:r w:rsidR="00813105">
        <w:t xml:space="preserve"> </w:t>
      </w:r>
      <w:r w:rsidRPr="00B34F47">
        <w:t>with</w:t>
      </w:r>
      <w:r w:rsidR="00813105">
        <w:t xml:space="preserve"> </w:t>
      </w:r>
      <w:r w:rsidRPr="00B34F47">
        <w:t>rates</w:t>
      </w:r>
      <w:r w:rsidR="00813105">
        <w:t xml:space="preserve"> </w:t>
      </w:r>
      <w:r w:rsidRPr="00B34F47">
        <w:t>of</w:t>
      </w:r>
      <w:r w:rsidR="00813105">
        <w:t xml:space="preserve"> </w:t>
      </w:r>
      <w:r w:rsidRPr="00B34F47">
        <w:t>44%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&lt;EndNote&gt;&lt;Cite&gt;&lt;Author&gt;Shear&lt;/Author&gt;&lt;Year&gt;2006&lt;/Year&gt;&lt;RecNum&gt;969&lt;/RecNum&gt;&lt;DisplayText&gt;[27]&lt;/DisplayText&gt;&lt;record&gt;&lt;rec-number&gt;969&lt;/rec-number&gt;&lt;foreign-keys&gt;&lt;key app="EN" db-id="zvvdepzaepswp3ertsnx2ftf2p9dx0zt9zrf"&gt;969&lt;/key&gt;&lt;/foreign-keys&gt;&lt;ref-type name="Journal Article"&gt;17&lt;/ref-type&gt;&lt;contributors&gt;&lt;authors&gt;&lt;author&gt;Shear, M. K., &lt;/author&gt;&lt;author&gt;Jackson, C. T. &lt;/author&gt;&lt;author&gt;Essock, S. M.&lt;/author&gt;&lt;author&gt;Donahue, S. A.&lt;/author&gt;&lt;author&gt;Felton, C. J.  &lt;/author&gt;&lt;/authors&gt;&lt;/contributors&gt;&lt;titles&gt;&lt;title&gt;Screening for complicated grief among Project Liberty service recipients 18 months after September 11, 2001&lt;/title&gt;&lt;secondary-title&gt;Psychiatric Services&lt;/secondary-title&gt;&lt;/titles&gt;&lt;periodical&gt;&lt;full-title&gt;Psychiatric Services&lt;/full-title&gt;&lt;/periodical&gt;&lt;pages&gt;1291-1297&lt;/pages&gt;&lt;volume&gt;57&lt;/volume&gt;&lt;dates&gt;&lt;year&gt;2006&lt;/year&gt;&lt;/dates&gt;&lt;urls&gt;&lt;/urls&gt;&lt;/record&gt;&lt;/Cite&gt;&lt;/EndNote&gt;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27" w:tooltip="Shear, 2006 #969" w:history="1">
        <w:r w:rsidR="00394132">
          <w:rPr>
            <w:noProof/>
          </w:rPr>
          <w:t>27</w:t>
        </w:r>
      </w:hyperlink>
      <w:r w:rsidR="00394132">
        <w:rPr>
          <w:noProof/>
        </w:rPr>
        <w:t>]</w:t>
      </w:r>
      <w:r w:rsidR="00C36476">
        <w:fldChar w:fldCharType="end"/>
      </w:r>
      <w:r w:rsidR="00813105">
        <w:t xml:space="preserve"> </w:t>
      </w:r>
      <w:r>
        <w:t>and</w:t>
      </w:r>
      <w:r w:rsidR="00813105">
        <w:t xml:space="preserve"> </w:t>
      </w:r>
      <w:r>
        <w:t>African</w:t>
      </w:r>
      <w:r w:rsidR="00813105">
        <w:t xml:space="preserve"> </w:t>
      </w:r>
      <w:r>
        <w:t>American</w:t>
      </w:r>
      <w:r w:rsidR="00813105">
        <w:t xml:space="preserve"> </w:t>
      </w:r>
      <w:r>
        <w:t>homicide</w:t>
      </w:r>
      <w:r w:rsidR="00813105">
        <w:t xml:space="preserve"> </w:t>
      </w:r>
      <w:r>
        <w:t>survivors,</w:t>
      </w:r>
      <w:r w:rsidR="00813105">
        <w:t xml:space="preserve"> </w:t>
      </w:r>
      <w:r>
        <w:t>with</w:t>
      </w:r>
      <w:r w:rsidR="00813105">
        <w:t xml:space="preserve"> </w:t>
      </w:r>
      <w:r w:rsidRPr="00C6127C">
        <w:t>rates</w:t>
      </w:r>
      <w:r w:rsidR="00813105">
        <w:t xml:space="preserve"> </w:t>
      </w:r>
      <w:r w:rsidRPr="00C6127C">
        <w:t>of</w:t>
      </w:r>
      <w:r w:rsidR="00813105">
        <w:t xml:space="preserve"> </w:t>
      </w:r>
      <w:r w:rsidRPr="002E2D9F">
        <w:t>55%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&lt;EndNote&gt;&lt;Cite&gt;&lt;Author&gt;McDevitt-Murphy&lt;/Author&gt;&lt;Year&gt;2011&lt;/Year&gt;&lt;RecNum&gt;908&lt;/RecNum&gt;&lt;DisplayText&gt;[28]&lt;/DisplayText&gt;&lt;record&gt;&lt;rec-number&gt;908&lt;/rec-number&gt;&lt;foreign-keys&gt;&lt;key app="EN" db-id="2xadptxw8a92pxespexp25vuszsfstvdzet2"&gt;908&lt;/key&gt;&lt;/foreign-keys&gt;&lt;ref-type name="Manuscript"&gt;36&lt;/ref-type&gt;&lt;contributors&gt;&lt;authors&gt;&lt;author&gt;McDevitt-Murphy, M. E.&lt;/author&gt;&lt;author&gt;Neimeyer, R. A. &lt;/author&gt;&lt;author&gt;Burke, L. A.&lt;/author&gt;&lt;author&gt;Williams, J. L. &lt;/author&gt;&lt;/authors&gt;&lt;/contributors&gt;&lt;titles&gt;&lt;title&gt;Assessing the toll of traumatic loss: Psychological symptoms in African Americans bereaved by homicide&lt;/title&gt;&lt;/titles&gt;&lt;dates&gt;&lt;year&gt;2011&lt;/year&gt;&lt;/dates&gt;&lt;urls&gt;&lt;/urls&gt;&lt;/record&gt;&lt;/Cite&gt;&lt;/EndNote&gt;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28" w:tooltip="McDevitt-Murphy, 2011 #908" w:history="1">
        <w:r w:rsidR="00394132">
          <w:rPr>
            <w:noProof/>
          </w:rPr>
          <w:t>28</w:t>
        </w:r>
      </w:hyperlink>
      <w:r w:rsidR="00394132">
        <w:rPr>
          <w:noProof/>
        </w:rPr>
        <w:t>]</w:t>
      </w:r>
      <w:r w:rsidR="00C36476">
        <w:fldChar w:fldCharType="end"/>
      </w:r>
      <w:r w:rsidRPr="00FC2E7B">
        <w:t>.</w:t>
      </w:r>
      <w:r w:rsidR="00813105">
        <w:t xml:space="preserve"> </w:t>
      </w:r>
      <w:r>
        <w:rPr>
          <w:rFonts w:cs="Helvetica"/>
        </w:rPr>
        <w:t>Although</w:t>
      </w:r>
      <w:r w:rsidR="00813105">
        <w:rPr>
          <w:rFonts w:cs="Helvetica"/>
        </w:rPr>
        <w:t xml:space="preserve"> </w:t>
      </w:r>
      <w:r>
        <w:rPr>
          <w:rFonts w:cs="Helvetica"/>
        </w:rPr>
        <w:t>more</w:t>
      </w:r>
      <w:r w:rsidR="00813105">
        <w:rPr>
          <w:rFonts w:cs="Helvetica"/>
        </w:rPr>
        <w:t xml:space="preserve"> </w:t>
      </w:r>
      <w:r>
        <w:rPr>
          <w:rFonts w:cs="Helvetica"/>
        </w:rPr>
        <w:t>research</w:t>
      </w:r>
      <w:r w:rsidR="00813105">
        <w:rPr>
          <w:rFonts w:cs="Helvetica"/>
        </w:rPr>
        <w:t xml:space="preserve"> </w:t>
      </w:r>
      <w:r>
        <w:rPr>
          <w:rFonts w:cs="Helvetica"/>
        </w:rPr>
        <w:t>is</w:t>
      </w:r>
      <w:r w:rsidR="00813105">
        <w:rPr>
          <w:rFonts w:cs="Helvetica"/>
        </w:rPr>
        <w:t xml:space="preserve"> </w:t>
      </w:r>
      <w:r>
        <w:rPr>
          <w:rFonts w:cs="Helvetica"/>
        </w:rPr>
        <w:t>needed,</w:t>
      </w:r>
      <w:r w:rsidR="00813105">
        <w:rPr>
          <w:rFonts w:cs="Helvetica"/>
        </w:rPr>
        <w:t xml:space="preserve"> </w:t>
      </w:r>
      <w:r>
        <w:rPr>
          <w:rFonts w:cs="Helvetica"/>
        </w:rPr>
        <w:t>recent</w:t>
      </w:r>
      <w:r w:rsidR="00813105">
        <w:rPr>
          <w:rFonts w:cs="Helvetica"/>
        </w:rPr>
        <w:t xml:space="preserve"> </w:t>
      </w:r>
      <w:r>
        <w:rPr>
          <w:rFonts w:cs="Helvetica"/>
        </w:rPr>
        <w:t>studies</w:t>
      </w:r>
      <w:r w:rsidR="00813105">
        <w:rPr>
          <w:rFonts w:cs="Helvetica"/>
        </w:rPr>
        <w:t xml:space="preserve"> </w:t>
      </w:r>
      <w:r>
        <w:rPr>
          <w:rFonts w:cs="Helvetica"/>
        </w:rPr>
        <w:t>also</w:t>
      </w:r>
      <w:r w:rsidR="00813105">
        <w:rPr>
          <w:rFonts w:cs="Helvetica"/>
        </w:rPr>
        <w:t xml:space="preserve"> </w:t>
      </w:r>
      <w:r>
        <w:rPr>
          <w:rFonts w:cs="Helvetica"/>
        </w:rPr>
        <w:t>have</w:t>
      </w:r>
      <w:r w:rsidR="00813105">
        <w:rPr>
          <w:rFonts w:cs="Helvetica"/>
        </w:rPr>
        <w:t xml:space="preserve"> </w:t>
      </w:r>
      <w:r>
        <w:rPr>
          <w:rFonts w:cs="Helvetica"/>
        </w:rPr>
        <w:t>established</w:t>
      </w:r>
      <w:r w:rsidR="00813105">
        <w:rPr>
          <w:rFonts w:cs="Helvetica"/>
        </w:rPr>
        <w:t xml:space="preserve"> </w:t>
      </w:r>
      <w:r w:rsidRPr="00B34F47">
        <w:rPr>
          <w:rFonts w:cs="Helvetica"/>
        </w:rPr>
        <w:t>violent</w:t>
      </w:r>
      <w:r w:rsidR="00813105">
        <w:rPr>
          <w:rFonts w:cs="Helvetica"/>
        </w:rPr>
        <w:t xml:space="preserve"> </w:t>
      </w:r>
      <w:r w:rsidRPr="00B34F47">
        <w:rPr>
          <w:rFonts w:cs="Helvetica"/>
        </w:rPr>
        <w:t>deat</w:t>
      </w:r>
      <w:r>
        <w:rPr>
          <w:rFonts w:cs="Helvetica"/>
        </w:rPr>
        <w:t>h</w:t>
      </w:r>
      <w:r w:rsidR="00813105">
        <w:rPr>
          <w:rFonts w:cs="Helvetica"/>
        </w:rPr>
        <w:t xml:space="preserve"> </w:t>
      </w:r>
      <w:r>
        <w:rPr>
          <w:rFonts w:cs="Helvetica"/>
        </w:rPr>
        <w:t>as</w:t>
      </w:r>
      <w:r w:rsidR="00813105">
        <w:rPr>
          <w:rFonts w:cs="Helvetica"/>
        </w:rPr>
        <w:t xml:space="preserve"> </w:t>
      </w:r>
      <w:r>
        <w:rPr>
          <w:rFonts w:cs="Helvetica"/>
        </w:rPr>
        <w:t>a</w:t>
      </w:r>
      <w:r w:rsidR="00813105">
        <w:rPr>
          <w:rFonts w:cs="Helvetica"/>
        </w:rPr>
        <w:t xml:space="preserve"> </w:t>
      </w:r>
      <w:r>
        <w:rPr>
          <w:rFonts w:cs="Helvetica"/>
        </w:rPr>
        <w:t>potential</w:t>
      </w:r>
      <w:r w:rsidR="00813105">
        <w:rPr>
          <w:rFonts w:cs="Helvetica"/>
        </w:rPr>
        <w:t xml:space="preserve"> </w:t>
      </w:r>
      <w:r>
        <w:rPr>
          <w:rFonts w:cs="Helvetica"/>
        </w:rPr>
        <w:t>risk</w:t>
      </w:r>
      <w:r w:rsidR="00813105">
        <w:rPr>
          <w:rFonts w:cs="Helvetica"/>
        </w:rPr>
        <w:t xml:space="preserve"> </w:t>
      </w:r>
      <w:r>
        <w:rPr>
          <w:rFonts w:cs="Helvetica"/>
        </w:rPr>
        <w:t>factor</w:t>
      </w:r>
      <w:r w:rsidR="00813105">
        <w:rPr>
          <w:rFonts w:cs="Helvetica"/>
        </w:rPr>
        <w:t xml:space="preserve"> </w:t>
      </w:r>
      <w:r>
        <w:rPr>
          <w:rFonts w:cs="Helvetica"/>
        </w:rPr>
        <w:t>for</w:t>
      </w:r>
      <w:r w:rsidR="00813105">
        <w:rPr>
          <w:rFonts w:cs="Helvetica"/>
        </w:rPr>
        <w:t xml:space="preserve"> </w:t>
      </w:r>
      <w:r w:rsidRPr="00B34F47">
        <w:rPr>
          <w:rFonts w:cs="Helvetica"/>
        </w:rPr>
        <w:t>CG</w:t>
      </w:r>
      <w:r w:rsidR="00813105">
        <w:rPr>
          <w:rFonts w:cs="Helvetica"/>
        </w:rPr>
        <w:t xml:space="preserve"> </w:t>
      </w:r>
      <w:r w:rsidR="00C36476">
        <w:fldChar w:fldCharType="begin">
          <w:fldData xml:space="preserve">PEVuZE5vdGU+PENpdGU+PEF1dGhvcj5DdXJyaWVyPC9BdXRob3I+PFllYXI+MjAwNzwvWWVhcj48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</w:fldData>
        </w:fldChar>
      </w:r>
      <w:r w:rsidR="00394132">
        <w:instrText xml:space="preserve"> ADDIN EN.CITE </w:instrText>
      </w:r>
      <w:r w:rsidR="00C36476">
        <w:fldChar w:fldCharType="begin">
          <w:fldData xml:space="preserve">PEVuZE5vdGU+PENpdGU+PEF1dGhvcj5DdXJyaWVyPC9BdXRob3I+PFllYXI+MjAwNzwvWWVhcj48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</w:fldData>
        </w:fldChar>
      </w:r>
      <w:r w:rsidR="00394132">
        <w:instrText xml:space="preserve"> ADDIN EN.CITE.DATA </w:instrText>
      </w:r>
      <w:r w:rsidR="00C36476">
        <w:fldChar w:fldCharType="end"/>
      </w:r>
      <w:r w:rsidR="00C36476">
        <w:fldChar w:fldCharType="separate"/>
      </w:r>
      <w:r w:rsidR="00394132">
        <w:rPr>
          <w:noProof/>
        </w:rPr>
        <w:t>[</w:t>
      </w:r>
      <w:hyperlink w:anchor="_ENREF_7" w:tooltip="Currier, 2007 #697" w:history="1">
        <w:r w:rsidR="00394132">
          <w:rPr>
            <w:noProof/>
          </w:rPr>
          <w:t>7</w:t>
        </w:r>
      </w:hyperlink>
      <w:r w:rsidR="00394132">
        <w:rPr>
          <w:noProof/>
        </w:rPr>
        <w:t>,</w:t>
      </w:r>
      <w:hyperlink w:anchor="_ENREF_26" w:tooltip="Keesee, 2008 #847" w:history="1">
        <w:r w:rsidR="00394132">
          <w:rPr>
            <w:noProof/>
          </w:rPr>
          <w:t>26</w:t>
        </w:r>
      </w:hyperlink>
      <w:r w:rsidR="00394132">
        <w:rPr>
          <w:noProof/>
        </w:rPr>
        <w:t>,</w:t>
      </w:r>
      <w:hyperlink w:anchor="_ENREF_29" w:tooltip="Gamino, 2000 #976" w:history="1">
        <w:r w:rsidR="00394132">
          <w:rPr>
            <w:noProof/>
          </w:rPr>
          <w:t>29</w:t>
        </w:r>
      </w:hyperlink>
      <w:r w:rsidR="00394132">
        <w:rPr>
          <w:noProof/>
        </w:rPr>
        <w:t>]</w:t>
      </w:r>
      <w:r w:rsidR="00C36476">
        <w:fldChar w:fldCharType="end"/>
      </w:r>
      <w:r w:rsidR="00813105">
        <w:rPr>
          <w:rFonts w:cs="Helvetica"/>
        </w:rPr>
        <w:t xml:space="preserve"> </w:t>
      </w:r>
      <w:r>
        <w:rPr>
          <w:rFonts w:cs="Helvetica"/>
        </w:rPr>
        <w:t>and</w:t>
      </w:r>
      <w:r w:rsidR="00813105">
        <w:rPr>
          <w:rFonts w:cs="Helvetica"/>
        </w:rPr>
        <w:t xml:space="preserve"> </w:t>
      </w:r>
      <w:r>
        <w:rPr>
          <w:rFonts w:cs="Helvetica"/>
        </w:rPr>
        <w:t>have</w:t>
      </w:r>
      <w:r w:rsidR="00813105">
        <w:rPr>
          <w:rFonts w:cs="Helvetica"/>
        </w:rPr>
        <w:t xml:space="preserve"> </w:t>
      </w:r>
      <w:r>
        <w:rPr>
          <w:rFonts w:cs="Helvetica"/>
        </w:rPr>
        <w:t>associated</w:t>
      </w:r>
      <w:r w:rsidR="00813105">
        <w:rPr>
          <w:rFonts w:cs="Helvetica"/>
        </w:rPr>
        <w:t xml:space="preserve"> </w:t>
      </w:r>
      <w:r>
        <w:rPr>
          <w:rFonts w:cs="Helvetica"/>
        </w:rPr>
        <w:t>CG</w:t>
      </w:r>
      <w:r w:rsidR="00813105">
        <w:rPr>
          <w:rFonts w:cs="Helvetica"/>
        </w:rPr>
        <w:t xml:space="preserve"> </w:t>
      </w:r>
      <w:r>
        <w:rPr>
          <w:rFonts w:cs="Helvetica"/>
        </w:rPr>
        <w:t>with</w:t>
      </w:r>
      <w:r w:rsidR="00813105">
        <w:rPr>
          <w:rFonts w:cs="Helvetica"/>
        </w:rPr>
        <w:t xml:space="preserve"> </w:t>
      </w:r>
      <w:r>
        <w:rPr>
          <w:rFonts w:cs="Helvetica"/>
        </w:rPr>
        <w:t>a</w:t>
      </w:r>
      <w:r w:rsidR="00813105">
        <w:rPr>
          <w:rFonts w:cs="Helvetica"/>
        </w:rPr>
        <w:t xml:space="preserve"> </w:t>
      </w:r>
      <w:r>
        <w:rPr>
          <w:rFonts w:cs="Helvetica"/>
        </w:rPr>
        <w:t>spiritual</w:t>
      </w:r>
      <w:r w:rsidR="00813105">
        <w:rPr>
          <w:rFonts w:cs="Helvetica"/>
        </w:rPr>
        <w:t xml:space="preserve"> </w:t>
      </w:r>
      <w:r>
        <w:rPr>
          <w:rFonts w:cs="Helvetica"/>
        </w:rPr>
        <w:t>struggle</w:t>
      </w:r>
      <w:r w:rsidR="00813105">
        <w:rPr>
          <w:rFonts w:cs="Helvetica"/>
        </w:rPr>
        <w:t xml:space="preserve"> </w:t>
      </w:r>
      <w:r>
        <w:rPr>
          <w:rFonts w:cs="Helvetica"/>
        </w:rPr>
        <w:t>in</w:t>
      </w:r>
      <w:r w:rsidR="00813105">
        <w:rPr>
          <w:rFonts w:cs="Helvetica"/>
        </w:rPr>
        <w:t xml:space="preserve"> </w:t>
      </w:r>
      <w:r>
        <w:rPr>
          <w:rFonts w:cs="Helvetica"/>
        </w:rPr>
        <w:t>terms</w:t>
      </w:r>
      <w:r w:rsidR="00813105">
        <w:rPr>
          <w:rFonts w:cs="Helvetica"/>
        </w:rPr>
        <w:t xml:space="preserve"> </w:t>
      </w:r>
      <w:r>
        <w:rPr>
          <w:rFonts w:cs="Helvetica"/>
        </w:rPr>
        <w:t>of</w:t>
      </w:r>
      <w:r w:rsidR="00813105">
        <w:rPr>
          <w:rFonts w:cs="Helvetica"/>
        </w:rPr>
        <w:t xml:space="preserve"> </w:t>
      </w:r>
      <w:r w:rsidRPr="00B34F47">
        <w:rPr>
          <w:rFonts w:cs="Helvetica"/>
        </w:rPr>
        <w:t>meaning</w:t>
      </w:r>
      <w:r w:rsidR="00813105">
        <w:rPr>
          <w:rFonts w:cs="Helvetica"/>
        </w:rPr>
        <w:t xml:space="preserve"> </w:t>
      </w:r>
      <w:r>
        <w:rPr>
          <w:rFonts w:cs="Helvetica"/>
        </w:rPr>
        <w:t>making</w:t>
      </w:r>
      <w:r w:rsidR="00813105">
        <w:rPr>
          <w:rFonts w:cs="Helvetica"/>
        </w:rPr>
        <w:t xml:space="preserve"> </w:t>
      </w:r>
      <w:r w:rsidRPr="00B34F47">
        <w:rPr>
          <w:rFonts w:cs="Helvetica"/>
        </w:rPr>
        <w:t>regarding</w:t>
      </w:r>
      <w:r w:rsidR="00813105">
        <w:rPr>
          <w:rFonts w:cs="Helvetica"/>
        </w:rPr>
        <w:t xml:space="preserve"> </w:t>
      </w:r>
      <w:r w:rsidRPr="00B34F47">
        <w:rPr>
          <w:rFonts w:cs="Helvetica"/>
        </w:rPr>
        <w:t>the</w:t>
      </w:r>
      <w:r w:rsidR="00813105">
        <w:rPr>
          <w:rFonts w:cs="Helvetica"/>
        </w:rPr>
        <w:t xml:space="preserve"> </w:t>
      </w:r>
      <w:r w:rsidRPr="00B34F47">
        <w:rPr>
          <w:rFonts w:cs="Helvetica"/>
        </w:rPr>
        <w:t>loss</w:t>
      </w:r>
      <w:r w:rsidR="00813105">
        <w:rPr>
          <w:rFonts w:cs="Helvetica"/>
        </w:rPr>
        <w:t xml:space="preserve"> </w:t>
      </w:r>
      <w:r w:rsidR="00C36476">
        <w:fldChar w:fldCharType="begin"/>
      </w:r>
      <w:r w:rsidR="00394132">
        <w:instrText xml:space="preserve"> ADDIN EN.CITE &lt;EndNote&gt;&lt;Cite&gt;&lt;Author&gt;Lichtenthal&lt;/Author&gt;&lt;Year&gt;in press&lt;/Year&gt;&lt;RecNum&gt;1037&lt;/RecNum&gt;&lt;DisplayText&gt;[30]&lt;/DisplayText&gt;&lt;record&gt;&lt;rec-number&gt;1037&lt;/rec-number&gt;&lt;foreign-keys&gt;&lt;key app="EN" db-id="zvvdepzaepswp3ertsnx2ftf2p9dx0zt9zrf"&gt;1037&lt;/key&gt;&lt;/foreign-keys&gt;&lt;ref-type name="Journal Article"&gt;17&lt;/ref-type&gt;&lt;contributors&gt;&lt;authors&gt;&lt;author&gt;Lichtenthal, W. G. &lt;/author&gt;&lt;author&gt;Currier, J. M. &lt;/author&gt;&lt;author&gt;Neimeyer, R. A.&lt;/author&gt;&lt;author&gt;Keesee, N. J. &lt;/author&gt;&lt;/authors&gt;&lt;/contributors&gt;&lt;titles&gt;&lt;title&gt;Sense and significance:  A mixed methods examination of meaning-making following the loss of one’s child&lt;/title&gt;&lt;secondary-title&gt;Journal of Clinical Psychology&lt;/secondary-title&gt;&lt;/titles&gt;&lt;periodical&gt;&lt;full-title&gt;Journal of Clinical Psychology&lt;/full-title&gt;&lt;/periodical&gt;&lt;dates&gt;&lt;year&gt;in press&lt;/year&gt;&lt;/dates&gt;&lt;urls&gt;&lt;/urls&gt;&lt;electronic-resource-num&gt;10.1002/jclp.20700. &lt;/electronic-resource-num&gt;&lt;/record&gt;&lt;/Cite&gt;&lt;/EndNote&gt;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30" w:tooltip="Lichtenthal, in press #1037" w:history="1">
        <w:r w:rsidR="00394132">
          <w:rPr>
            <w:noProof/>
          </w:rPr>
          <w:t>30</w:t>
        </w:r>
      </w:hyperlink>
      <w:r w:rsidR="00394132">
        <w:rPr>
          <w:noProof/>
        </w:rPr>
        <w:t>]</w:t>
      </w:r>
      <w:r w:rsidR="00C36476">
        <w:fldChar w:fldCharType="end"/>
      </w:r>
      <w:r w:rsidRPr="00B34F47">
        <w:rPr>
          <w:rFonts w:cs="Helvetica"/>
        </w:rPr>
        <w:t>.</w:t>
      </w:r>
      <w:r w:rsidR="00813105">
        <w:rPr>
          <w:rFonts w:cs="Helvetica"/>
        </w:rPr>
        <w:t xml:space="preserve"> </w:t>
      </w:r>
      <w:r>
        <w:t>With</w:t>
      </w:r>
      <w:r w:rsidR="00813105">
        <w:t xml:space="preserve"> </w:t>
      </w:r>
      <w:r>
        <w:t>the</w:t>
      </w:r>
      <w:r w:rsidR="00813105">
        <w:t xml:space="preserve"> </w:t>
      </w:r>
      <w:r>
        <w:t>homicide</w:t>
      </w:r>
      <w:r w:rsidR="00813105">
        <w:t xml:space="preserve"> </w:t>
      </w:r>
      <w:r>
        <w:t>rate</w:t>
      </w:r>
      <w:r w:rsidR="00813105">
        <w:t xml:space="preserve"> </w:t>
      </w:r>
      <w:r>
        <w:t>for</w:t>
      </w:r>
      <w:r w:rsidR="00813105">
        <w:t xml:space="preserve"> </w:t>
      </w:r>
      <w:r>
        <w:t>African</w:t>
      </w:r>
      <w:r w:rsidR="00813105">
        <w:t xml:space="preserve"> </w:t>
      </w:r>
      <w:r>
        <w:t>Americans</w:t>
      </w:r>
      <w:r w:rsidR="00813105">
        <w:t xml:space="preserve"> </w:t>
      </w:r>
      <w:r>
        <w:t>at</w:t>
      </w:r>
      <w:r w:rsidR="00813105">
        <w:t xml:space="preserve"> </w:t>
      </w:r>
      <w:r w:rsidRPr="00B34F47">
        <w:t>ten</w:t>
      </w:r>
      <w:r w:rsidR="00813105">
        <w:t xml:space="preserve"> </w:t>
      </w:r>
      <w:r w:rsidRPr="00B34F47">
        <w:t>times</w:t>
      </w:r>
      <w:r w:rsidR="00813105">
        <w:t xml:space="preserve"> </w:t>
      </w:r>
      <w:r>
        <w:t>that</w:t>
      </w:r>
      <w:r w:rsidR="00813105">
        <w:t xml:space="preserve"> </w:t>
      </w:r>
      <w:r>
        <w:t>of</w:t>
      </w:r>
      <w:r w:rsidR="00813105">
        <w:t xml:space="preserve"> </w:t>
      </w:r>
      <w:r>
        <w:t>Caucasians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&lt;EndNote&gt;&lt;Cite&gt;&lt;Author&gt;Kochanek&lt;/Author&gt;&lt;Year&gt;2004&lt;/Year&gt;&lt;RecNum&gt;977&lt;/RecNum&gt;&lt;DisplayText&gt;[31]&lt;/DisplayText&gt;&lt;record&gt;&lt;rec-number&gt;977&lt;/rec-number&gt;&lt;foreign-keys&gt;&lt;key app="EN" db-id="2xadptxw8a92pxespexp25vuszsfstvdzet2"&gt;977&lt;/key&gt;&lt;/foreign-keys&gt;&lt;ref-type name="Journal Article"&gt;17&lt;/ref-type&gt;&lt;contributors&gt;&lt;authors&gt;&lt;author&gt;Kochanek, K. D.&lt;/author&gt;&lt;author&gt;Murphy, S. L.&lt;/author&gt;&lt;author&gt;Anderson, R. N.&lt;/author&gt;&lt;author&gt;Scott, C. &lt;/author&gt;&lt;/authors&gt;&lt;/contributors&gt;&lt;titles&gt;&lt;title&gt;Deaths: Final data for 2002&lt;/title&gt;&lt;secondary-title&gt;National Vital Statistics Reports&lt;/secondary-title&gt;&lt;/titles&gt;&lt;pages&gt;1-16&lt;/pages&gt;&lt;volume&gt;53&lt;/volume&gt;&lt;dates&gt;&lt;year&gt;2004&lt;/year&gt;&lt;/dates&gt;&lt;urls&gt;&lt;/urls&gt;&lt;/record&gt;&lt;/Cite&gt;&lt;/EndNote&gt;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31" w:tooltip="Kochanek, 2004 #977" w:history="1">
        <w:r w:rsidR="00394132">
          <w:rPr>
            <w:noProof/>
          </w:rPr>
          <w:t>31</w:t>
        </w:r>
      </w:hyperlink>
      <w:r w:rsidR="00394132">
        <w:rPr>
          <w:noProof/>
        </w:rPr>
        <w:t>]</w:t>
      </w:r>
      <w:r w:rsidR="00C36476">
        <w:fldChar w:fldCharType="end"/>
      </w:r>
      <w:r w:rsidRPr="00B34F47">
        <w:t>,</w:t>
      </w:r>
      <w:r w:rsidR="00813105">
        <w:t xml:space="preserve"> </w:t>
      </w:r>
      <w:r>
        <w:t>these</w:t>
      </w:r>
      <w:r w:rsidR="00813105">
        <w:t xml:space="preserve"> </w:t>
      </w:r>
      <w:r>
        <w:t>findings</w:t>
      </w:r>
      <w:r w:rsidR="00813105">
        <w:t xml:space="preserve"> </w:t>
      </w:r>
      <w:r>
        <w:t>are</w:t>
      </w:r>
      <w:r w:rsidR="00813105">
        <w:t xml:space="preserve"> </w:t>
      </w:r>
      <w:r>
        <w:t>concerning,</w:t>
      </w:r>
      <w:r w:rsidR="00813105">
        <w:t xml:space="preserve"> </w:t>
      </w:r>
      <w:r>
        <w:t>and</w:t>
      </w:r>
      <w:r w:rsidR="00813105">
        <w:t xml:space="preserve"> </w:t>
      </w:r>
      <w:r>
        <w:t>call</w:t>
      </w:r>
      <w:r w:rsidR="00813105">
        <w:t xml:space="preserve"> </w:t>
      </w:r>
      <w:r>
        <w:t>for</w:t>
      </w:r>
      <w:r w:rsidR="00813105">
        <w:t xml:space="preserve"> </w:t>
      </w:r>
      <w:r>
        <w:t>more</w:t>
      </w:r>
      <w:r w:rsidR="00813105">
        <w:t xml:space="preserve"> </w:t>
      </w:r>
      <w:r>
        <w:t>research</w:t>
      </w:r>
      <w:r w:rsidR="00813105">
        <w:t xml:space="preserve"> </w:t>
      </w:r>
      <w:r>
        <w:t>on</w:t>
      </w:r>
      <w:r w:rsidR="00813105">
        <w:t xml:space="preserve"> </w:t>
      </w:r>
      <w:r>
        <w:t>how</w:t>
      </w:r>
      <w:r w:rsidR="00813105">
        <w:t xml:space="preserve"> </w:t>
      </w:r>
      <w:r>
        <w:t>spiritually</w:t>
      </w:r>
      <w:r w:rsidR="00813105">
        <w:t xml:space="preserve"> </w:t>
      </w:r>
      <w:r>
        <w:t>inclined</w:t>
      </w:r>
      <w:r w:rsidR="00813105">
        <w:t xml:space="preserve"> </w:t>
      </w:r>
      <w:r>
        <w:t>individuals</w:t>
      </w:r>
      <w:r w:rsidR="00813105">
        <w:t xml:space="preserve"> </w:t>
      </w:r>
      <w:r>
        <w:t>in</w:t>
      </w:r>
      <w:r w:rsidR="00813105">
        <w:t xml:space="preserve"> </w:t>
      </w:r>
      <w:r>
        <w:t>that</w:t>
      </w:r>
      <w:r w:rsidR="00813105">
        <w:t xml:space="preserve"> </w:t>
      </w:r>
      <w:r>
        <w:t>community</w:t>
      </w:r>
      <w:r w:rsidR="00813105">
        <w:t xml:space="preserve"> </w:t>
      </w:r>
      <w:r>
        <w:t>adjust</w:t>
      </w:r>
      <w:r w:rsidR="00813105">
        <w:t xml:space="preserve"> </w:t>
      </w:r>
      <w:r>
        <w:t>to</w:t>
      </w:r>
      <w:r w:rsidR="00813105">
        <w:t xml:space="preserve"> </w:t>
      </w:r>
      <w:r>
        <w:t>violent</w:t>
      </w:r>
      <w:r w:rsidR="00813105">
        <w:t xml:space="preserve"> </w:t>
      </w:r>
      <w:r>
        <w:t>death</w:t>
      </w:r>
      <w:r w:rsidR="00813105">
        <w:t xml:space="preserve"> </w:t>
      </w:r>
      <w:r>
        <w:t>losses.</w:t>
      </w:r>
      <w:r w:rsidR="00813105">
        <w:t xml:space="preserve"> </w:t>
      </w:r>
    </w:p>
    <w:p w14:paraId="517413E4" w14:textId="77777777" w:rsidR="00E9742E" w:rsidRPr="00EC0194" w:rsidRDefault="00E9742E" w:rsidP="00BA42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270"/>
        </w:tabs>
        <w:autoSpaceDE w:val="0"/>
        <w:autoSpaceDN w:val="0"/>
        <w:adjustRightInd w:val="0"/>
        <w:spacing w:before="240" w:after="240"/>
        <w:outlineLvl w:val="0"/>
        <w:rPr>
          <w:rFonts w:cs="Helvetica"/>
          <w:i/>
        </w:rPr>
      </w:pPr>
      <w:r>
        <w:rPr>
          <w:i/>
        </w:rPr>
        <w:t>1.2.</w:t>
      </w:r>
      <w:r w:rsidR="00813105">
        <w:rPr>
          <w:i/>
        </w:rPr>
        <w:t xml:space="preserve"> </w:t>
      </w:r>
      <w:r w:rsidRPr="00EC0194">
        <w:rPr>
          <w:i/>
        </w:rPr>
        <w:t>Spiritual</w:t>
      </w:r>
      <w:r w:rsidR="00813105">
        <w:rPr>
          <w:i/>
        </w:rPr>
        <w:t xml:space="preserve"> </w:t>
      </w:r>
      <w:r w:rsidRPr="00EC0194">
        <w:rPr>
          <w:i/>
        </w:rPr>
        <w:t>Coping</w:t>
      </w:r>
    </w:p>
    <w:p w14:paraId="6D2BE243" w14:textId="77777777" w:rsidR="00E9742E" w:rsidRDefault="00E9742E" w:rsidP="00394132">
      <w:pPr>
        <w:ind w:firstLine="288"/>
      </w:pPr>
      <w:r>
        <w:rPr>
          <w:iCs/>
        </w:rPr>
        <w:t>Human</w:t>
      </w:r>
      <w:r w:rsidR="00813105">
        <w:rPr>
          <w:iCs/>
        </w:rPr>
        <w:t xml:space="preserve"> </w:t>
      </w:r>
      <w:r>
        <w:rPr>
          <w:iCs/>
        </w:rPr>
        <w:t>beings</w:t>
      </w:r>
      <w:r w:rsidR="00813105">
        <w:rPr>
          <w:iCs/>
        </w:rPr>
        <w:t xml:space="preserve"> </w:t>
      </w:r>
      <w:r>
        <w:rPr>
          <w:iCs/>
        </w:rPr>
        <w:t>vary</w:t>
      </w:r>
      <w:r w:rsidR="00813105">
        <w:rPr>
          <w:iCs/>
        </w:rPr>
        <w:t xml:space="preserve"> </w:t>
      </w:r>
      <w:r>
        <w:rPr>
          <w:iCs/>
        </w:rPr>
        <w:t>in</w:t>
      </w:r>
      <w:r w:rsidR="00813105">
        <w:rPr>
          <w:iCs/>
        </w:rPr>
        <w:t xml:space="preserve"> </w:t>
      </w:r>
      <w:r>
        <w:rPr>
          <w:iCs/>
        </w:rPr>
        <w:t>their</w:t>
      </w:r>
      <w:r w:rsidR="00813105">
        <w:rPr>
          <w:iCs/>
        </w:rPr>
        <w:t xml:space="preserve"> </w:t>
      </w:r>
      <w:r>
        <w:rPr>
          <w:iCs/>
        </w:rPr>
        <w:t>response</w:t>
      </w:r>
      <w:r w:rsidR="00813105">
        <w:rPr>
          <w:iCs/>
        </w:rPr>
        <w:t xml:space="preserve"> </w:t>
      </w:r>
      <w:r>
        <w:rPr>
          <w:iCs/>
        </w:rPr>
        <w:t>to</w:t>
      </w:r>
      <w:r w:rsidR="00813105">
        <w:rPr>
          <w:iCs/>
        </w:rPr>
        <w:t xml:space="preserve"> </w:t>
      </w:r>
      <w:r>
        <w:rPr>
          <w:iCs/>
        </w:rPr>
        <w:t>loss</w:t>
      </w:r>
      <w:r w:rsidR="00813105">
        <w:rPr>
          <w:iCs/>
        </w:rPr>
        <w:t xml:space="preserve"> </w:t>
      </w:r>
      <w:r w:rsidR="00C36476">
        <w:rPr>
          <w:iCs/>
        </w:rPr>
        <w:fldChar w:fldCharType="begin"/>
      </w:r>
      <w:r w:rsidR="00394132">
        <w:rPr>
          <w:iCs/>
        </w:rPr>
        <w:instrText xml:space="preserve"> ADDIN EN.CITE &lt;EndNote&gt;&lt;Cite&gt;&lt;Author&gt;Bonanno&lt;/Author&gt;&lt;Year&gt;2004&lt;/Year&gt;&lt;RecNum&gt;688&lt;/RecNum&gt;&lt;DisplayText&gt;[16,32]&lt;/DisplayText&gt;&lt;record&gt;&lt;rec-number&gt;688&lt;/rec-number&gt;&lt;foreign-keys&gt;&lt;key app="EN" db-id="2xadptxw8a92pxespexp25vuszsfstvdzet2"&gt;688&lt;/key&gt;&lt;/foreign-keys&gt;&lt;ref-type name="Journal Article"&gt;17&lt;/ref-type&gt;&lt;contributors&gt;&lt;authors&gt;&lt;author&gt;Bonanno, G. A.&lt;/author&gt;&lt;/authors&gt;&lt;/contributors&gt;&lt;titles&gt;&lt;title&gt;Loss, trauma and human resilience&lt;/title&gt;&lt;secondary-title&gt;American Psychologist&lt;/secondary-title&gt;&lt;/titles&gt;&lt;pages&gt;20-28&lt;/pages&gt;&lt;volume&gt;59&lt;/volume&gt;&lt;dates&gt;&lt;year&gt;2004&lt;/year&gt;&lt;/dates&gt;&lt;urls&gt;&lt;/urls&gt;&lt;/record&gt;&lt;/Cite&gt;&lt;Cite&gt;&lt;Author&gt;Lichtenthal&lt;/Author&gt;&lt;Year&gt;2004&lt;/Year&gt;&lt;RecNum&gt;801&lt;/RecNum&gt;&lt;record&gt;&lt;rec-number&gt;801&lt;/rec-number&gt;&lt;foreign-keys&gt;&lt;key app="EN" db-id="2xadptxw8a92pxespexp25vuszsfstvdzet2"&gt;801&lt;/key&gt;&lt;/foreign-keys&gt;&lt;ref-type name="Journal Article"&gt;17&lt;/ref-type&gt;&lt;contributors&gt;&lt;authors&gt;&lt;author&gt;Lichtenthal, W. G.&lt;/author&gt;&lt;author&gt;Cruess, D. G.&lt;/author&gt;&lt;author&gt;Prigerson, H. G.&lt;/author&gt;&lt;/authors&gt;&lt;/contributors&gt;&lt;titles&gt;&lt;title&gt;A case for establishing complicated grief as a distinct mental disorder in DSM-V&lt;/title&gt;&lt;secondary-title&gt;Clinical Psychology Review&lt;/secondary-title&gt;&lt;/titles&gt;&lt;pages&gt;637-662&lt;/pages&gt;&lt;volume&gt;24&lt;/volume&gt;&lt;dates&gt;&lt;year&gt;2004&lt;/year&gt;&lt;/dates&gt;&lt;urls&gt;&lt;/urls&gt;&lt;/record&gt;&lt;/Cite&gt;&lt;/EndNote&gt;</w:instrText>
      </w:r>
      <w:r w:rsidR="00C36476">
        <w:rPr>
          <w:iCs/>
        </w:rPr>
        <w:fldChar w:fldCharType="separate"/>
      </w:r>
      <w:r w:rsidR="00394132">
        <w:rPr>
          <w:iCs/>
          <w:noProof/>
        </w:rPr>
        <w:t>[</w:t>
      </w:r>
      <w:hyperlink w:anchor="_ENREF_16" w:tooltip="Lichtenthal, 2004 #801" w:history="1">
        <w:r w:rsidR="00394132">
          <w:rPr>
            <w:iCs/>
            <w:noProof/>
          </w:rPr>
          <w:t>16</w:t>
        </w:r>
      </w:hyperlink>
      <w:r w:rsidR="00394132">
        <w:rPr>
          <w:iCs/>
          <w:noProof/>
        </w:rPr>
        <w:t>,</w:t>
      </w:r>
      <w:hyperlink w:anchor="_ENREF_32" w:tooltip="Bonanno, 2004 #688" w:history="1">
        <w:r w:rsidR="00394132">
          <w:rPr>
            <w:iCs/>
            <w:noProof/>
          </w:rPr>
          <w:t>32</w:t>
        </w:r>
      </w:hyperlink>
      <w:r w:rsidR="00394132">
        <w:rPr>
          <w:iCs/>
          <w:noProof/>
        </w:rPr>
        <w:t>]</w:t>
      </w:r>
      <w:r w:rsidR="00C36476">
        <w:rPr>
          <w:iCs/>
        </w:rPr>
        <w:fldChar w:fldCharType="end"/>
      </w:r>
      <w:r w:rsidR="00813105">
        <w:rPr>
          <w:iCs/>
        </w:rPr>
        <w:t xml:space="preserve"> </w:t>
      </w:r>
      <w:r>
        <w:rPr>
          <w:iCs/>
        </w:rPr>
        <w:t>just</w:t>
      </w:r>
      <w:r w:rsidR="00813105">
        <w:rPr>
          <w:iCs/>
        </w:rPr>
        <w:t xml:space="preserve"> </w:t>
      </w:r>
      <w:r>
        <w:rPr>
          <w:iCs/>
        </w:rPr>
        <w:t>as</w:t>
      </w:r>
      <w:r w:rsidR="00813105">
        <w:rPr>
          <w:iCs/>
        </w:rPr>
        <w:t xml:space="preserve"> </w:t>
      </w:r>
      <w:r>
        <w:rPr>
          <w:iCs/>
        </w:rPr>
        <w:t>they</w:t>
      </w:r>
      <w:r w:rsidR="00813105">
        <w:rPr>
          <w:iCs/>
        </w:rPr>
        <w:t xml:space="preserve"> </w:t>
      </w:r>
      <w:r>
        <w:rPr>
          <w:iCs/>
        </w:rPr>
        <w:t>vary</w:t>
      </w:r>
      <w:r w:rsidR="00813105">
        <w:rPr>
          <w:iCs/>
        </w:rPr>
        <w:t xml:space="preserve"> </w:t>
      </w:r>
      <w:r>
        <w:rPr>
          <w:iCs/>
        </w:rPr>
        <w:t>in</w:t>
      </w:r>
      <w:r w:rsidR="00813105">
        <w:rPr>
          <w:iCs/>
        </w:rPr>
        <w:t xml:space="preserve"> </w:t>
      </w:r>
      <w:r>
        <w:rPr>
          <w:iCs/>
        </w:rPr>
        <w:t>how</w:t>
      </w:r>
      <w:r w:rsidR="00813105">
        <w:rPr>
          <w:iCs/>
        </w:rPr>
        <w:t xml:space="preserve"> </w:t>
      </w:r>
      <w:r>
        <w:rPr>
          <w:iCs/>
        </w:rPr>
        <w:t>they</w:t>
      </w:r>
      <w:r w:rsidR="00813105">
        <w:rPr>
          <w:iCs/>
        </w:rPr>
        <w:t xml:space="preserve"> </w:t>
      </w:r>
      <w:r>
        <w:rPr>
          <w:iCs/>
        </w:rPr>
        <w:t>cope</w:t>
      </w:r>
      <w:r w:rsidR="00813105">
        <w:rPr>
          <w:iCs/>
        </w:rPr>
        <w:t xml:space="preserve"> </w:t>
      </w:r>
      <w:r>
        <w:rPr>
          <w:iCs/>
        </w:rPr>
        <w:t>with</w:t>
      </w:r>
      <w:r w:rsidR="00813105">
        <w:rPr>
          <w:iCs/>
        </w:rPr>
        <w:t xml:space="preserve"> </w:t>
      </w:r>
      <w:r>
        <w:rPr>
          <w:iCs/>
        </w:rPr>
        <w:t>stress</w:t>
      </w:r>
      <w:r w:rsidR="00813105">
        <w:rPr>
          <w:iCs/>
        </w:rPr>
        <w:t xml:space="preserve"> </w:t>
      </w:r>
      <w:r>
        <w:rPr>
          <w:iCs/>
        </w:rPr>
        <w:t>in</w:t>
      </w:r>
      <w:r w:rsidR="00813105">
        <w:rPr>
          <w:iCs/>
        </w:rPr>
        <w:t xml:space="preserve"> </w:t>
      </w:r>
      <w:r>
        <w:rPr>
          <w:iCs/>
        </w:rPr>
        <w:t>general</w:t>
      </w:r>
      <w:r w:rsidR="00813105">
        <w:rPr>
          <w:iCs/>
        </w:rPr>
        <w:t xml:space="preserve"> </w:t>
      </w:r>
      <w:r w:rsidR="00C36476">
        <w:rPr>
          <w:iCs/>
        </w:rPr>
        <w:fldChar w:fldCharType="begin"/>
      </w:r>
      <w:r w:rsidR="00394132">
        <w:rPr>
          <w:iCs/>
        </w:rPr>
        <w:instrText xml:space="preserve"> ADDIN EN.CITE &lt;EndNote&gt;&lt;Cite&gt;&lt;Author&gt;Carver&lt;/Author&gt;&lt;Year&gt;1989&lt;/Year&gt;&lt;RecNum&gt;978&lt;/RecNum&gt;&lt;DisplayText&gt;[33]&lt;/DisplayText&gt;&lt;record&gt;&lt;rec-number&gt;978&lt;/rec-number&gt;&lt;foreign-keys&gt;&lt;key app="EN" db-id="2xadptxw8a92pxespexp25vuszsfstvdzet2"&gt;978&lt;/key&gt;&lt;/foreign-keys&gt;&lt;ref-type name="Journal Article"&gt;17&lt;/ref-type&gt;&lt;contributors&gt;&lt;authors&gt;&lt;author&gt;Carver, C. S.&lt;/author&gt;&lt;author&gt;Scheier, M. F. &lt;/author&gt;&lt;author&gt;Weintraub, J.K.&lt;/author&gt;&lt;/authors&gt;&lt;/contributors&gt;&lt;titles&gt;&lt;title&gt;Assessing coping strategies: A theoretically based approach&lt;/title&gt;&lt;secondary-title&gt;Journal of Personality and Social Psychology&lt;/secondary-title&gt;&lt;/titles&gt;&lt;pages&gt;267-283&lt;/pages&gt;&lt;volume&gt;56&lt;/volume&gt;&lt;dates&gt;&lt;year&gt;1989&lt;/year&gt;&lt;/dates&gt;&lt;urls&gt;&lt;/urls&gt;&lt;/record&gt;&lt;/Cite&gt;&lt;/EndNote&gt;</w:instrText>
      </w:r>
      <w:r w:rsidR="00C36476">
        <w:rPr>
          <w:iCs/>
        </w:rPr>
        <w:fldChar w:fldCharType="separate"/>
      </w:r>
      <w:r w:rsidR="00394132">
        <w:rPr>
          <w:iCs/>
          <w:noProof/>
        </w:rPr>
        <w:t>[</w:t>
      </w:r>
      <w:hyperlink w:anchor="_ENREF_33" w:tooltip="Carver, 1989 #978" w:history="1">
        <w:r w:rsidR="00394132">
          <w:rPr>
            <w:iCs/>
            <w:noProof/>
          </w:rPr>
          <w:t>33</w:t>
        </w:r>
      </w:hyperlink>
      <w:r w:rsidR="00394132">
        <w:rPr>
          <w:iCs/>
          <w:noProof/>
        </w:rPr>
        <w:t>]</w:t>
      </w:r>
      <w:r w:rsidR="00C36476">
        <w:rPr>
          <w:iCs/>
        </w:rPr>
        <w:fldChar w:fldCharType="end"/>
      </w:r>
      <w:r>
        <w:rPr>
          <w:iCs/>
        </w:rPr>
        <w:t>.</w:t>
      </w:r>
      <w:r w:rsidR="00813105">
        <w:rPr>
          <w:iCs/>
        </w:rPr>
        <w:t xml:space="preserve"> </w:t>
      </w:r>
      <w:r>
        <w:rPr>
          <w:rFonts w:cs="Times-Roman"/>
        </w:rPr>
        <w:t>As</w:t>
      </w:r>
      <w:r w:rsidR="00813105">
        <w:rPr>
          <w:rFonts w:cs="Times-Roman"/>
        </w:rPr>
        <w:t xml:space="preserve"> </w:t>
      </w:r>
      <w:r>
        <w:rPr>
          <w:rFonts w:cs="Times-Roman"/>
        </w:rPr>
        <w:t>an</w:t>
      </w:r>
      <w:r w:rsidR="00813105">
        <w:rPr>
          <w:rFonts w:cs="Times-Roman"/>
        </w:rPr>
        <w:t xml:space="preserve"> </w:t>
      </w:r>
      <w:r>
        <w:rPr>
          <w:rFonts w:cs="Times-Roman"/>
        </w:rPr>
        <w:t>important</w:t>
      </w:r>
      <w:r w:rsidR="00813105">
        <w:rPr>
          <w:rFonts w:cs="Times-Roman"/>
        </w:rPr>
        <w:t xml:space="preserve"> </w:t>
      </w:r>
      <w:r>
        <w:rPr>
          <w:rFonts w:cs="Times-Roman"/>
        </w:rPr>
        <w:t>subset</w:t>
      </w:r>
      <w:r w:rsidR="00813105">
        <w:rPr>
          <w:rFonts w:cs="Times-Roman"/>
        </w:rPr>
        <w:t xml:space="preserve"> </w:t>
      </w:r>
      <w:r>
        <w:rPr>
          <w:rFonts w:cs="Times-Roman"/>
        </w:rPr>
        <w:t>of</w:t>
      </w:r>
      <w:r w:rsidR="00813105">
        <w:rPr>
          <w:rFonts w:cs="Times-Roman"/>
        </w:rPr>
        <w:t xml:space="preserve"> </w:t>
      </w:r>
      <w:r>
        <w:rPr>
          <w:rFonts w:cs="Times-Roman"/>
        </w:rPr>
        <w:t>coping</w:t>
      </w:r>
      <w:r w:rsidR="00813105">
        <w:rPr>
          <w:rFonts w:cs="Times-Roman"/>
        </w:rPr>
        <w:t xml:space="preserve"> </w:t>
      </w:r>
      <w:r>
        <w:rPr>
          <w:rFonts w:cs="Times-Roman"/>
        </w:rPr>
        <w:t>responses,</w:t>
      </w:r>
      <w:r w:rsidR="00813105">
        <w:rPr>
          <w:rFonts w:cs="Times-Roman"/>
        </w:rPr>
        <w:t xml:space="preserve"> </w:t>
      </w:r>
      <w:r>
        <w:rPr>
          <w:rFonts w:cs="Times-Roman"/>
        </w:rPr>
        <w:t>religious</w:t>
      </w:r>
      <w:r w:rsidR="00813105">
        <w:rPr>
          <w:rFonts w:cs="Times-Roman"/>
        </w:rPr>
        <w:t xml:space="preserve"> </w:t>
      </w:r>
      <w:r>
        <w:rPr>
          <w:rFonts w:cs="Times-Roman"/>
        </w:rPr>
        <w:t>coping</w:t>
      </w:r>
      <w:r w:rsidR="00813105">
        <w:rPr>
          <w:rFonts w:cs="Times-Roman"/>
        </w:rPr>
        <w:t xml:space="preserve"> </w:t>
      </w:r>
      <w:r>
        <w:rPr>
          <w:rFonts w:cs="Times-Roman"/>
        </w:rPr>
        <w:t>has</w:t>
      </w:r>
      <w:r w:rsidR="00813105">
        <w:rPr>
          <w:rFonts w:cs="Times-Roman"/>
        </w:rPr>
        <w:t xml:space="preserve"> </w:t>
      </w:r>
      <w:r>
        <w:rPr>
          <w:rFonts w:cs="Times-Roman"/>
        </w:rPr>
        <w:t>been</w:t>
      </w:r>
      <w:r w:rsidR="00813105">
        <w:rPr>
          <w:rFonts w:cs="Times-Roman"/>
        </w:rPr>
        <w:t xml:space="preserve"> </w:t>
      </w:r>
      <w:r>
        <w:rPr>
          <w:rFonts w:cs="Times-Roman"/>
        </w:rPr>
        <w:t>conceptualized</w:t>
      </w:r>
      <w:r w:rsidR="00813105">
        <w:rPr>
          <w:rFonts w:cs="Times-Roman"/>
        </w:rPr>
        <w:t xml:space="preserve"> </w:t>
      </w:r>
      <w:r>
        <w:rPr>
          <w:rFonts w:cs="Times-Roman"/>
        </w:rPr>
        <w:t>in</w:t>
      </w:r>
      <w:r w:rsidR="00813105">
        <w:rPr>
          <w:rFonts w:cs="Times-Roman"/>
        </w:rPr>
        <w:t xml:space="preserve"> </w:t>
      </w:r>
      <w:r>
        <w:rPr>
          <w:rFonts w:cs="Times-Roman"/>
        </w:rPr>
        <w:t>a</w:t>
      </w:r>
      <w:r w:rsidR="00813105">
        <w:rPr>
          <w:rFonts w:cs="Times-Roman"/>
        </w:rPr>
        <w:t xml:space="preserve"> </w:t>
      </w:r>
      <w:r>
        <w:rPr>
          <w:rFonts w:cs="Times-Roman"/>
        </w:rPr>
        <w:t>variety</w:t>
      </w:r>
      <w:r w:rsidR="00813105">
        <w:rPr>
          <w:rFonts w:cs="Times-Roman"/>
        </w:rPr>
        <w:t xml:space="preserve"> </w:t>
      </w:r>
      <w:r>
        <w:rPr>
          <w:rFonts w:cs="Times-Roman"/>
        </w:rPr>
        <w:t>of</w:t>
      </w:r>
      <w:r w:rsidR="00813105">
        <w:rPr>
          <w:rFonts w:cs="Times-Roman"/>
        </w:rPr>
        <w:t xml:space="preserve"> </w:t>
      </w:r>
      <w:r>
        <w:rPr>
          <w:rFonts w:cs="Times-Roman"/>
        </w:rPr>
        <w:t>ways.</w:t>
      </w:r>
      <w:r w:rsidR="00813105">
        <w:rPr>
          <w:rFonts w:cs="Times-Roman"/>
        </w:rPr>
        <w:t xml:space="preserve"> </w:t>
      </w:r>
      <w:r>
        <w:rPr>
          <w:iCs/>
        </w:rPr>
        <w:t>Pargament,</w:t>
      </w:r>
      <w:r w:rsidR="00813105">
        <w:rPr>
          <w:iCs/>
        </w:rPr>
        <w:t xml:space="preserve"> </w:t>
      </w:r>
      <w:r>
        <w:rPr>
          <w:iCs/>
        </w:rPr>
        <w:t>Smith,</w:t>
      </w:r>
      <w:r w:rsidR="00813105">
        <w:rPr>
          <w:iCs/>
        </w:rPr>
        <w:t xml:space="preserve"> </w:t>
      </w:r>
      <w:r>
        <w:rPr>
          <w:iCs/>
        </w:rPr>
        <w:t>Koenig,</w:t>
      </w:r>
      <w:r w:rsidR="00813105">
        <w:rPr>
          <w:iCs/>
        </w:rPr>
        <w:t xml:space="preserve"> </w:t>
      </w:r>
      <w:r>
        <w:rPr>
          <w:iCs/>
        </w:rPr>
        <w:t>and</w:t>
      </w:r>
      <w:r w:rsidR="00813105">
        <w:rPr>
          <w:iCs/>
        </w:rPr>
        <w:t xml:space="preserve"> </w:t>
      </w:r>
      <w:r>
        <w:rPr>
          <w:iCs/>
        </w:rPr>
        <w:t>Perez</w:t>
      </w:r>
      <w:r w:rsidR="00813105">
        <w:rPr>
          <w:iCs/>
        </w:rPr>
        <w:t xml:space="preserve"> </w:t>
      </w:r>
      <w:r w:rsidR="00C36476">
        <w:rPr>
          <w:iCs/>
        </w:rPr>
        <w:fldChar w:fldCharType="begin"/>
      </w:r>
      <w:r w:rsidR="00394132">
        <w:rPr>
          <w:iCs/>
        </w:rPr>
        <w:instrText xml:space="preserve"> ADDIN EN.CITE &lt;EndNote&gt;&lt;Cite&gt;&lt;Author&gt;Pargament&lt;/Author&gt;&lt;Year&gt;1998&lt;/Year&gt;&lt;RecNum&gt;1016&lt;/RecNum&gt;&lt;DisplayText&gt;[34]&lt;/DisplayText&gt;&lt;record&gt;&lt;rec-number&gt;1016&lt;/rec-number&gt;&lt;foreign-keys&gt;&lt;key app="EN" db-id="zvvdepzaepswp3ertsnx2ftf2p9dx0zt9zrf"&gt;1016&lt;/key&gt;&lt;/foreign-keys&gt;&lt;ref-type name="Journal Article"&gt;17&lt;/ref-type&gt;&lt;contributors&gt;&lt;authors&gt;&lt;author&gt;Pargament, K.&lt;/author&gt;&lt;author&gt;Smith, B.&lt;/author&gt;&lt;author&gt;Koenig, H.&lt;/author&gt;&lt;author&gt;Perez, L. &lt;/author&gt;&lt;/authors&gt;&lt;/contributors&gt;&lt;titles&gt;&lt;title&gt;Patterns of positive and negative religious coping with major life stressors&lt;/title&gt;&lt;secondary-title&gt;Journal for the Scientific Study of Religion&lt;/secondary-title&gt;&lt;/titles&gt;&lt;periodical&gt;&lt;full-title&gt;Journal for the Scientific Study of Religion&lt;/full-title&gt;&lt;/periodical&gt;&lt;pages&gt;710-724&lt;/pages&gt;&lt;volume&gt;37&lt;/volume&gt;&lt;dates&gt;&lt;year&gt;1998&lt;/year&gt;&lt;/dates&gt;&lt;urls&gt;&lt;/urls&gt;&lt;/record&gt;&lt;/Cite&gt;&lt;/EndNote&gt;</w:instrText>
      </w:r>
      <w:r w:rsidR="00C36476">
        <w:rPr>
          <w:iCs/>
        </w:rPr>
        <w:fldChar w:fldCharType="separate"/>
      </w:r>
      <w:r w:rsidR="00394132">
        <w:rPr>
          <w:iCs/>
          <w:noProof/>
        </w:rPr>
        <w:t>[</w:t>
      </w:r>
      <w:hyperlink w:anchor="_ENREF_34" w:tooltip="Pargament, 1998 #1016" w:history="1">
        <w:r w:rsidR="00394132">
          <w:rPr>
            <w:iCs/>
            <w:noProof/>
          </w:rPr>
          <w:t>34</w:t>
        </w:r>
      </w:hyperlink>
      <w:r w:rsidR="00394132">
        <w:rPr>
          <w:iCs/>
          <w:noProof/>
        </w:rPr>
        <w:t>]</w:t>
      </w:r>
      <w:r w:rsidR="00C36476">
        <w:rPr>
          <w:iCs/>
        </w:rPr>
        <w:fldChar w:fldCharType="end"/>
      </w:r>
      <w:r w:rsidR="00813105">
        <w:rPr>
          <w:iCs/>
        </w:rPr>
        <w:t xml:space="preserve"> </w:t>
      </w:r>
      <w:r>
        <w:rPr>
          <w:iCs/>
        </w:rPr>
        <w:t>conceptualized</w:t>
      </w:r>
      <w:r w:rsidR="00813105">
        <w:rPr>
          <w:iCs/>
        </w:rPr>
        <w:t xml:space="preserve"> </w:t>
      </w:r>
      <w:r>
        <w:rPr>
          <w:iCs/>
        </w:rPr>
        <w:t>p</w:t>
      </w:r>
      <w:r w:rsidRPr="00EC0194">
        <w:rPr>
          <w:iCs/>
        </w:rPr>
        <w:t>osi</w:t>
      </w:r>
      <w:r>
        <w:rPr>
          <w:iCs/>
        </w:rPr>
        <w:t>tive</w:t>
      </w:r>
      <w:r w:rsidR="00813105">
        <w:rPr>
          <w:iCs/>
        </w:rPr>
        <w:t xml:space="preserve"> </w:t>
      </w:r>
      <w:r>
        <w:rPr>
          <w:iCs/>
        </w:rPr>
        <w:t>religious</w:t>
      </w:r>
      <w:r w:rsidR="00813105">
        <w:rPr>
          <w:iCs/>
        </w:rPr>
        <w:t xml:space="preserve"> </w:t>
      </w:r>
      <w:r>
        <w:rPr>
          <w:iCs/>
        </w:rPr>
        <w:t>coping</w:t>
      </w:r>
      <w:r w:rsidR="00813105">
        <w:rPr>
          <w:iCs/>
        </w:rPr>
        <w:t xml:space="preserve"> </w:t>
      </w:r>
      <w:r>
        <w:rPr>
          <w:iCs/>
        </w:rPr>
        <w:t>(PRC)</w:t>
      </w:r>
      <w:r w:rsidR="00813105">
        <w:rPr>
          <w:iCs/>
        </w:rPr>
        <w:t xml:space="preserve"> </w:t>
      </w:r>
      <w:r w:rsidRPr="00EC0194">
        <w:rPr>
          <w:iCs/>
        </w:rPr>
        <w:t>as:</w:t>
      </w:r>
      <w:r w:rsidR="00813105">
        <w:rPr>
          <w:iCs/>
        </w:rPr>
        <w:t xml:space="preserve"> </w:t>
      </w:r>
      <w:r w:rsidRPr="00EC0194">
        <w:rPr>
          <w:iCs/>
        </w:rPr>
        <w:t>“an</w:t>
      </w:r>
      <w:r w:rsidR="00813105">
        <w:rPr>
          <w:iCs/>
        </w:rPr>
        <w:t xml:space="preserve"> </w:t>
      </w:r>
      <w:r w:rsidRPr="00EC0194">
        <w:rPr>
          <w:iCs/>
        </w:rPr>
        <w:t>expression</w:t>
      </w:r>
      <w:r w:rsidR="00813105">
        <w:rPr>
          <w:iCs/>
        </w:rPr>
        <w:t xml:space="preserve"> </w:t>
      </w:r>
      <w:r w:rsidRPr="00EC0194">
        <w:rPr>
          <w:iCs/>
        </w:rPr>
        <w:t>of</w:t>
      </w:r>
      <w:r w:rsidR="00813105">
        <w:rPr>
          <w:iCs/>
        </w:rPr>
        <w:t xml:space="preserve"> </w:t>
      </w:r>
      <w:r w:rsidRPr="00EC0194">
        <w:rPr>
          <w:iCs/>
        </w:rPr>
        <w:t>a</w:t>
      </w:r>
      <w:r w:rsidR="00813105">
        <w:rPr>
          <w:iCs/>
        </w:rPr>
        <w:t xml:space="preserve"> </w:t>
      </w:r>
      <w:r w:rsidRPr="00EC0194">
        <w:rPr>
          <w:iCs/>
        </w:rPr>
        <w:t>sense</w:t>
      </w:r>
      <w:r w:rsidR="00813105">
        <w:rPr>
          <w:iCs/>
        </w:rPr>
        <w:t xml:space="preserve"> </w:t>
      </w:r>
      <w:r w:rsidRPr="00EC0194">
        <w:rPr>
          <w:iCs/>
        </w:rPr>
        <w:t>of</w:t>
      </w:r>
      <w:r w:rsidR="00813105">
        <w:rPr>
          <w:iCs/>
        </w:rPr>
        <w:t xml:space="preserve"> </w:t>
      </w:r>
      <w:r w:rsidRPr="00EC0194">
        <w:rPr>
          <w:iCs/>
        </w:rPr>
        <w:t>spirituality,</w:t>
      </w:r>
      <w:r w:rsidR="00813105">
        <w:rPr>
          <w:iCs/>
        </w:rPr>
        <w:t xml:space="preserve"> </w:t>
      </w:r>
      <w:r w:rsidRPr="00EC0194">
        <w:rPr>
          <w:iCs/>
        </w:rPr>
        <w:t>a</w:t>
      </w:r>
      <w:r w:rsidR="00813105">
        <w:rPr>
          <w:iCs/>
        </w:rPr>
        <w:t xml:space="preserve"> </w:t>
      </w:r>
      <w:r w:rsidRPr="00EC0194">
        <w:rPr>
          <w:iCs/>
        </w:rPr>
        <w:t>secure</w:t>
      </w:r>
      <w:r w:rsidR="00813105">
        <w:rPr>
          <w:iCs/>
        </w:rPr>
        <w:t xml:space="preserve"> </w:t>
      </w:r>
      <w:r w:rsidRPr="00EC0194">
        <w:rPr>
          <w:iCs/>
        </w:rPr>
        <w:t>relationship</w:t>
      </w:r>
      <w:r w:rsidR="00813105">
        <w:rPr>
          <w:iCs/>
        </w:rPr>
        <w:t xml:space="preserve"> </w:t>
      </w:r>
      <w:r w:rsidRPr="00EC0194">
        <w:rPr>
          <w:iCs/>
        </w:rPr>
        <w:t>with</w:t>
      </w:r>
      <w:r w:rsidR="00813105">
        <w:rPr>
          <w:iCs/>
        </w:rPr>
        <w:t xml:space="preserve"> </w:t>
      </w:r>
      <w:r w:rsidRPr="00EC0194">
        <w:rPr>
          <w:iCs/>
        </w:rPr>
        <w:t>God,</w:t>
      </w:r>
      <w:r w:rsidR="00813105">
        <w:rPr>
          <w:iCs/>
        </w:rPr>
        <w:t xml:space="preserve"> </w:t>
      </w:r>
      <w:r w:rsidRPr="00EC0194">
        <w:rPr>
          <w:iCs/>
        </w:rPr>
        <w:t>a</w:t>
      </w:r>
      <w:r w:rsidR="00813105">
        <w:rPr>
          <w:iCs/>
        </w:rPr>
        <w:t xml:space="preserve"> </w:t>
      </w:r>
      <w:r w:rsidRPr="00EC0194">
        <w:rPr>
          <w:iCs/>
        </w:rPr>
        <w:t>belief</w:t>
      </w:r>
      <w:r w:rsidR="00813105">
        <w:rPr>
          <w:iCs/>
        </w:rPr>
        <w:t xml:space="preserve"> </w:t>
      </w:r>
      <w:r w:rsidRPr="00EC0194">
        <w:rPr>
          <w:iCs/>
        </w:rPr>
        <w:t>that</w:t>
      </w:r>
      <w:r w:rsidR="00813105">
        <w:rPr>
          <w:iCs/>
        </w:rPr>
        <w:t xml:space="preserve"> </w:t>
      </w:r>
      <w:r w:rsidRPr="00EC0194">
        <w:rPr>
          <w:iCs/>
        </w:rPr>
        <w:t>there</w:t>
      </w:r>
      <w:r w:rsidR="00813105">
        <w:rPr>
          <w:iCs/>
        </w:rPr>
        <w:t xml:space="preserve"> </w:t>
      </w:r>
      <w:r w:rsidRPr="00EC0194">
        <w:rPr>
          <w:iCs/>
        </w:rPr>
        <w:t>is</w:t>
      </w:r>
      <w:r w:rsidR="00813105">
        <w:rPr>
          <w:iCs/>
        </w:rPr>
        <w:t xml:space="preserve"> </w:t>
      </w:r>
      <w:r w:rsidRPr="00EC0194">
        <w:rPr>
          <w:iCs/>
        </w:rPr>
        <w:t>meaning</w:t>
      </w:r>
      <w:r w:rsidR="00813105">
        <w:rPr>
          <w:iCs/>
        </w:rPr>
        <w:t xml:space="preserve"> </w:t>
      </w:r>
      <w:r w:rsidRPr="00EC0194">
        <w:rPr>
          <w:iCs/>
        </w:rPr>
        <w:t>to</w:t>
      </w:r>
      <w:r w:rsidR="00813105">
        <w:rPr>
          <w:iCs/>
        </w:rPr>
        <w:t xml:space="preserve"> </w:t>
      </w:r>
      <w:r w:rsidRPr="00EC0194">
        <w:rPr>
          <w:iCs/>
        </w:rPr>
        <w:t>be</w:t>
      </w:r>
      <w:r w:rsidR="00813105">
        <w:rPr>
          <w:iCs/>
        </w:rPr>
        <w:t xml:space="preserve"> </w:t>
      </w:r>
      <w:r w:rsidRPr="00EC0194">
        <w:rPr>
          <w:iCs/>
        </w:rPr>
        <w:t>found</w:t>
      </w:r>
      <w:r w:rsidR="00813105">
        <w:rPr>
          <w:iCs/>
        </w:rPr>
        <w:t xml:space="preserve"> </w:t>
      </w:r>
      <w:r w:rsidRPr="00EC0194">
        <w:rPr>
          <w:iCs/>
        </w:rPr>
        <w:t>in</w:t>
      </w:r>
      <w:r w:rsidR="00813105">
        <w:rPr>
          <w:iCs/>
        </w:rPr>
        <w:t xml:space="preserve"> </w:t>
      </w:r>
      <w:r w:rsidRPr="00EC0194">
        <w:rPr>
          <w:iCs/>
        </w:rPr>
        <w:t>life,</w:t>
      </w:r>
      <w:r w:rsidR="00813105">
        <w:rPr>
          <w:iCs/>
        </w:rPr>
        <w:t xml:space="preserve"> </w:t>
      </w:r>
      <w:r w:rsidRPr="00EC0194">
        <w:rPr>
          <w:iCs/>
        </w:rPr>
        <w:t>and</w:t>
      </w:r>
      <w:r w:rsidR="00813105">
        <w:rPr>
          <w:iCs/>
        </w:rPr>
        <w:t xml:space="preserve"> </w:t>
      </w:r>
      <w:r w:rsidRPr="00EC0194">
        <w:rPr>
          <w:iCs/>
        </w:rPr>
        <w:t>a</w:t>
      </w:r>
      <w:r w:rsidR="00813105">
        <w:rPr>
          <w:iCs/>
        </w:rPr>
        <w:t xml:space="preserve"> </w:t>
      </w:r>
      <w:r w:rsidRPr="00EC0194">
        <w:rPr>
          <w:iCs/>
        </w:rPr>
        <w:t>sense</w:t>
      </w:r>
      <w:r w:rsidR="00813105">
        <w:rPr>
          <w:iCs/>
        </w:rPr>
        <w:t xml:space="preserve"> </w:t>
      </w:r>
      <w:r w:rsidRPr="00EC0194">
        <w:rPr>
          <w:iCs/>
        </w:rPr>
        <w:t>of</w:t>
      </w:r>
      <w:r w:rsidR="00813105">
        <w:rPr>
          <w:iCs/>
        </w:rPr>
        <w:t xml:space="preserve"> </w:t>
      </w:r>
      <w:r w:rsidRPr="00EC0194">
        <w:rPr>
          <w:iCs/>
        </w:rPr>
        <w:t>spiritual</w:t>
      </w:r>
      <w:r w:rsidR="00813105">
        <w:rPr>
          <w:iCs/>
        </w:rPr>
        <w:t xml:space="preserve"> </w:t>
      </w:r>
      <w:r w:rsidRPr="00EC0194">
        <w:rPr>
          <w:iCs/>
        </w:rPr>
        <w:t>connectedness</w:t>
      </w:r>
      <w:r w:rsidR="00813105">
        <w:rPr>
          <w:iCs/>
        </w:rPr>
        <w:t xml:space="preserve"> </w:t>
      </w:r>
      <w:r w:rsidRPr="00EC0194">
        <w:rPr>
          <w:iCs/>
        </w:rPr>
        <w:t>with</w:t>
      </w:r>
      <w:r w:rsidR="00813105">
        <w:rPr>
          <w:iCs/>
        </w:rPr>
        <w:t xml:space="preserve"> </w:t>
      </w:r>
      <w:r>
        <w:rPr>
          <w:iCs/>
        </w:rPr>
        <w:t>others”</w:t>
      </w:r>
      <w:r w:rsidR="00813105">
        <w:rPr>
          <w:iCs/>
        </w:rPr>
        <w:t xml:space="preserve"> </w:t>
      </w:r>
      <w:r>
        <w:rPr>
          <w:iCs/>
        </w:rPr>
        <w:t>(p.</w:t>
      </w:r>
      <w:r w:rsidR="00813105">
        <w:rPr>
          <w:iCs/>
        </w:rPr>
        <w:t xml:space="preserve"> </w:t>
      </w:r>
      <w:r>
        <w:rPr>
          <w:iCs/>
        </w:rPr>
        <w:t>712).</w:t>
      </w:r>
      <w:r w:rsidR="00813105">
        <w:rPr>
          <w:iCs/>
        </w:rPr>
        <w:t xml:space="preserve"> </w:t>
      </w:r>
      <w:r>
        <w:rPr>
          <w:iCs/>
        </w:rPr>
        <w:t>They</w:t>
      </w:r>
      <w:r w:rsidR="00813105">
        <w:rPr>
          <w:iCs/>
        </w:rPr>
        <w:t xml:space="preserve"> </w:t>
      </w:r>
      <w:r>
        <w:rPr>
          <w:iCs/>
        </w:rPr>
        <w:t>conceptualized</w:t>
      </w:r>
      <w:r w:rsidR="00813105">
        <w:rPr>
          <w:iCs/>
        </w:rPr>
        <w:t xml:space="preserve"> </w:t>
      </w:r>
      <w:r>
        <w:rPr>
          <w:iCs/>
        </w:rPr>
        <w:t>n</w:t>
      </w:r>
      <w:r w:rsidRPr="00EC0194">
        <w:rPr>
          <w:iCs/>
        </w:rPr>
        <w:t>egative</w:t>
      </w:r>
      <w:r w:rsidR="00813105">
        <w:rPr>
          <w:iCs/>
        </w:rPr>
        <w:t xml:space="preserve"> </w:t>
      </w:r>
      <w:r w:rsidRPr="00EC0194">
        <w:rPr>
          <w:iCs/>
        </w:rPr>
        <w:t>religious</w:t>
      </w:r>
      <w:r w:rsidR="00813105">
        <w:rPr>
          <w:iCs/>
        </w:rPr>
        <w:t xml:space="preserve"> </w:t>
      </w:r>
      <w:r w:rsidRPr="00EC0194">
        <w:rPr>
          <w:iCs/>
        </w:rPr>
        <w:t>coping</w:t>
      </w:r>
      <w:r w:rsidR="00813105">
        <w:rPr>
          <w:iCs/>
        </w:rPr>
        <w:t xml:space="preserve"> </w:t>
      </w:r>
      <w:r>
        <w:rPr>
          <w:iCs/>
        </w:rPr>
        <w:t>(</w:t>
      </w:r>
      <w:r w:rsidRPr="00EC0194">
        <w:rPr>
          <w:iCs/>
        </w:rPr>
        <w:t>NRC</w:t>
      </w:r>
      <w:r>
        <w:rPr>
          <w:iCs/>
        </w:rPr>
        <w:t>),</w:t>
      </w:r>
      <w:r w:rsidR="00813105">
        <w:rPr>
          <w:iCs/>
        </w:rPr>
        <w:t xml:space="preserve"> </w:t>
      </w:r>
      <w:r>
        <w:rPr>
          <w:iCs/>
        </w:rPr>
        <w:t>on</w:t>
      </w:r>
      <w:r w:rsidR="00813105">
        <w:rPr>
          <w:iCs/>
        </w:rPr>
        <w:t xml:space="preserve"> </w:t>
      </w:r>
      <w:r>
        <w:rPr>
          <w:iCs/>
        </w:rPr>
        <w:t>the</w:t>
      </w:r>
      <w:r w:rsidR="00813105">
        <w:rPr>
          <w:iCs/>
        </w:rPr>
        <w:t xml:space="preserve"> </w:t>
      </w:r>
      <w:r>
        <w:rPr>
          <w:iCs/>
        </w:rPr>
        <w:t>other</w:t>
      </w:r>
      <w:r w:rsidR="00813105">
        <w:rPr>
          <w:iCs/>
        </w:rPr>
        <w:t xml:space="preserve"> </w:t>
      </w:r>
      <w:r>
        <w:rPr>
          <w:iCs/>
        </w:rPr>
        <w:t>hand,</w:t>
      </w:r>
      <w:r w:rsidR="00813105">
        <w:rPr>
          <w:iCs/>
        </w:rPr>
        <w:t xml:space="preserve"> </w:t>
      </w:r>
      <w:r>
        <w:rPr>
          <w:iCs/>
        </w:rPr>
        <w:t>as</w:t>
      </w:r>
      <w:r w:rsidR="00813105">
        <w:rPr>
          <w:iCs/>
        </w:rPr>
        <w:t xml:space="preserve"> </w:t>
      </w:r>
      <w:r w:rsidRPr="00EC0194">
        <w:rPr>
          <w:iCs/>
        </w:rPr>
        <w:t>“spiritual</w:t>
      </w:r>
      <w:r w:rsidR="00813105">
        <w:rPr>
          <w:iCs/>
        </w:rPr>
        <w:t xml:space="preserve"> </w:t>
      </w:r>
      <w:r w:rsidRPr="00EC0194">
        <w:rPr>
          <w:iCs/>
        </w:rPr>
        <w:t>discontent,</w:t>
      </w:r>
      <w:r w:rsidR="00813105">
        <w:rPr>
          <w:iCs/>
        </w:rPr>
        <w:t xml:space="preserve"> </w:t>
      </w:r>
      <w:r w:rsidRPr="00EC0194">
        <w:rPr>
          <w:iCs/>
        </w:rPr>
        <w:t>punishing</w:t>
      </w:r>
      <w:r w:rsidR="00813105">
        <w:rPr>
          <w:iCs/>
        </w:rPr>
        <w:t xml:space="preserve"> </w:t>
      </w:r>
      <w:r w:rsidRPr="00EC0194">
        <w:rPr>
          <w:iCs/>
        </w:rPr>
        <w:t>God</w:t>
      </w:r>
      <w:r w:rsidR="00813105">
        <w:rPr>
          <w:iCs/>
        </w:rPr>
        <w:t xml:space="preserve"> </w:t>
      </w:r>
      <w:r w:rsidRPr="00EC0194">
        <w:rPr>
          <w:iCs/>
        </w:rPr>
        <w:t>reappraisals,</w:t>
      </w:r>
      <w:r w:rsidR="00813105">
        <w:rPr>
          <w:iCs/>
        </w:rPr>
        <w:t xml:space="preserve"> </w:t>
      </w:r>
      <w:r w:rsidRPr="00EC0194">
        <w:rPr>
          <w:iCs/>
        </w:rPr>
        <w:t>interpersonal</w:t>
      </w:r>
      <w:r w:rsidR="00813105">
        <w:rPr>
          <w:iCs/>
        </w:rPr>
        <w:t xml:space="preserve"> </w:t>
      </w:r>
      <w:r w:rsidRPr="00EC0194">
        <w:rPr>
          <w:iCs/>
        </w:rPr>
        <w:t>religious</w:t>
      </w:r>
      <w:r w:rsidR="00813105">
        <w:rPr>
          <w:iCs/>
        </w:rPr>
        <w:t xml:space="preserve"> </w:t>
      </w:r>
      <w:r w:rsidRPr="00EC0194">
        <w:rPr>
          <w:iCs/>
        </w:rPr>
        <w:t>discontent,</w:t>
      </w:r>
      <w:r w:rsidR="00813105">
        <w:rPr>
          <w:iCs/>
        </w:rPr>
        <w:t xml:space="preserve"> </w:t>
      </w:r>
      <w:r w:rsidRPr="00EC0194">
        <w:rPr>
          <w:iCs/>
        </w:rPr>
        <w:t>demonic</w:t>
      </w:r>
      <w:r w:rsidR="00813105">
        <w:rPr>
          <w:iCs/>
        </w:rPr>
        <w:t xml:space="preserve"> </w:t>
      </w:r>
      <w:r w:rsidRPr="00EC0194">
        <w:rPr>
          <w:iCs/>
        </w:rPr>
        <w:t>reappraisals</w:t>
      </w:r>
      <w:r w:rsidR="00813105">
        <w:rPr>
          <w:iCs/>
        </w:rPr>
        <w:t xml:space="preserve"> </w:t>
      </w:r>
      <w:r>
        <w:rPr>
          <w:iCs/>
        </w:rPr>
        <w:t>(</w:t>
      </w:r>
      <w:r w:rsidRPr="00EC0194">
        <w:rPr>
          <w:iCs/>
        </w:rPr>
        <w:t>attributing</w:t>
      </w:r>
      <w:r w:rsidR="00813105">
        <w:rPr>
          <w:iCs/>
        </w:rPr>
        <w:t xml:space="preserve"> </w:t>
      </w:r>
      <w:r w:rsidRPr="00EC0194">
        <w:rPr>
          <w:iCs/>
        </w:rPr>
        <w:t>the</w:t>
      </w:r>
      <w:r w:rsidR="00813105">
        <w:rPr>
          <w:iCs/>
        </w:rPr>
        <w:t xml:space="preserve"> </w:t>
      </w:r>
      <w:r w:rsidRPr="00EC0194">
        <w:rPr>
          <w:iCs/>
        </w:rPr>
        <w:t>event</w:t>
      </w:r>
      <w:r w:rsidR="00813105">
        <w:rPr>
          <w:iCs/>
        </w:rPr>
        <w:t xml:space="preserve"> </w:t>
      </w:r>
      <w:r w:rsidRPr="00EC0194">
        <w:rPr>
          <w:iCs/>
        </w:rPr>
        <w:t>to</w:t>
      </w:r>
      <w:r w:rsidR="00813105">
        <w:rPr>
          <w:iCs/>
        </w:rPr>
        <w:t xml:space="preserve"> </w:t>
      </w:r>
      <w:r w:rsidRPr="00EC0194">
        <w:rPr>
          <w:iCs/>
        </w:rPr>
        <w:t>the</w:t>
      </w:r>
      <w:r w:rsidR="00813105">
        <w:rPr>
          <w:iCs/>
        </w:rPr>
        <w:t xml:space="preserve"> </w:t>
      </w:r>
      <w:r w:rsidRPr="00EC0194">
        <w:rPr>
          <w:iCs/>
        </w:rPr>
        <w:t>work</w:t>
      </w:r>
      <w:r w:rsidR="00813105">
        <w:rPr>
          <w:iCs/>
        </w:rPr>
        <w:t xml:space="preserve"> </w:t>
      </w:r>
      <w:r w:rsidRPr="00EC0194">
        <w:rPr>
          <w:iCs/>
        </w:rPr>
        <w:t>of</w:t>
      </w:r>
      <w:r w:rsidR="00813105">
        <w:rPr>
          <w:iCs/>
        </w:rPr>
        <w:t xml:space="preserve"> </w:t>
      </w:r>
      <w:r w:rsidRPr="00EC0194">
        <w:rPr>
          <w:iCs/>
        </w:rPr>
        <w:t>the</w:t>
      </w:r>
      <w:r w:rsidR="00813105">
        <w:rPr>
          <w:iCs/>
        </w:rPr>
        <w:t xml:space="preserve"> </w:t>
      </w:r>
      <w:r w:rsidRPr="00EC0194">
        <w:rPr>
          <w:iCs/>
        </w:rPr>
        <w:t>devil</w:t>
      </w:r>
      <w:r>
        <w:rPr>
          <w:iCs/>
        </w:rPr>
        <w:t>)</w:t>
      </w:r>
      <w:r w:rsidRPr="00EC0194">
        <w:rPr>
          <w:iCs/>
        </w:rPr>
        <w:t>,</w:t>
      </w:r>
      <w:r w:rsidR="00813105">
        <w:rPr>
          <w:iCs/>
        </w:rPr>
        <w:t xml:space="preserve"> </w:t>
      </w:r>
      <w:r>
        <w:rPr>
          <w:iCs/>
        </w:rPr>
        <w:t>and</w:t>
      </w:r>
      <w:r w:rsidR="00813105">
        <w:rPr>
          <w:iCs/>
        </w:rPr>
        <w:t xml:space="preserve"> </w:t>
      </w:r>
      <w:r>
        <w:rPr>
          <w:iCs/>
        </w:rPr>
        <w:t>reappraisals</w:t>
      </w:r>
      <w:r w:rsidR="00813105">
        <w:rPr>
          <w:iCs/>
        </w:rPr>
        <w:t xml:space="preserve"> </w:t>
      </w:r>
      <w:r>
        <w:rPr>
          <w:iCs/>
        </w:rPr>
        <w:t>of</w:t>
      </w:r>
      <w:r w:rsidR="00813105">
        <w:rPr>
          <w:iCs/>
        </w:rPr>
        <w:t xml:space="preserve"> </w:t>
      </w:r>
      <w:r>
        <w:rPr>
          <w:iCs/>
        </w:rPr>
        <w:t>God’s</w:t>
      </w:r>
      <w:r w:rsidR="00813105">
        <w:rPr>
          <w:iCs/>
        </w:rPr>
        <w:t xml:space="preserve"> </w:t>
      </w:r>
      <w:r>
        <w:rPr>
          <w:iCs/>
        </w:rPr>
        <w:t>power</w:t>
      </w:r>
      <w:r w:rsidRPr="00EC0194">
        <w:rPr>
          <w:iCs/>
        </w:rPr>
        <w:t>”</w:t>
      </w:r>
      <w:r w:rsidR="00813105">
        <w:rPr>
          <w:iCs/>
        </w:rPr>
        <w:t xml:space="preserve"> </w:t>
      </w:r>
      <w:r>
        <w:rPr>
          <w:iCs/>
        </w:rPr>
        <w:t>(</w:t>
      </w:r>
      <w:r w:rsidRPr="00EC0194">
        <w:rPr>
          <w:iCs/>
        </w:rPr>
        <w:t>p.</w:t>
      </w:r>
      <w:r w:rsidR="00813105">
        <w:rPr>
          <w:iCs/>
        </w:rPr>
        <w:t xml:space="preserve"> </w:t>
      </w:r>
      <w:r w:rsidRPr="00EC0194">
        <w:rPr>
          <w:iCs/>
        </w:rPr>
        <w:t>710</w:t>
      </w:r>
      <w:r>
        <w:rPr>
          <w:iCs/>
        </w:rPr>
        <w:t>)</w:t>
      </w:r>
      <w:r w:rsidRPr="00EC0194">
        <w:rPr>
          <w:iCs/>
        </w:rPr>
        <w:t>.</w:t>
      </w:r>
      <w:r w:rsidR="00813105">
        <w:rPr>
          <w:iCs/>
        </w:rPr>
        <w:t xml:space="preserve"> </w:t>
      </w:r>
      <w:r>
        <w:rPr>
          <w:iCs/>
        </w:rPr>
        <w:t>Interestingly,</w:t>
      </w:r>
      <w:r w:rsidR="00813105">
        <w:rPr>
          <w:iCs/>
        </w:rPr>
        <w:t xml:space="preserve"> </w:t>
      </w:r>
      <w:r w:rsidRPr="00EC0194">
        <w:t>Hills,</w:t>
      </w:r>
      <w:r w:rsidR="00813105">
        <w:t xml:space="preserve"> </w:t>
      </w:r>
      <w:r>
        <w:t>Paice,</w:t>
      </w:r>
      <w:r w:rsidR="00813105">
        <w:t xml:space="preserve"> </w:t>
      </w:r>
      <w:r>
        <w:t>Cameron,</w:t>
      </w:r>
      <w:r w:rsidR="00813105">
        <w:t xml:space="preserve"> </w:t>
      </w:r>
      <w:r w:rsidR="00126CB5">
        <w:t>and</w:t>
      </w:r>
      <w:r w:rsidR="00813105">
        <w:t xml:space="preserve"> </w:t>
      </w:r>
      <w:r>
        <w:t>Shott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&lt;EndNote&gt;&lt;Cite&gt;&lt;Author&gt;Hills&lt;/Author&gt;&lt;Year&gt;2005&lt;/Year&gt;&lt;RecNum&gt;943&lt;/RecNum&gt;&lt;DisplayText&gt;[35]&lt;/DisplayText&gt;&lt;record&gt;&lt;rec-number&gt;943&lt;/rec-number&gt;&lt;foreign-keys&gt;&lt;key app="EN" db-id="2xadptxw8a92pxespexp25vuszsfstvdzet2"&gt;943&lt;/key&gt;&lt;/foreign-keys&gt;&lt;ref-type name="Journal Article"&gt;17&lt;/ref-type&gt;&lt;contributors&gt;&lt;authors&gt;&lt;author&gt;Hills, J.&lt;/author&gt;&lt;author&gt;Paice, J. A.&lt;/author&gt;&lt;author&gt;Cameron, J. R.&lt;/author&gt;&lt;author&gt;Shott, S.&lt;/author&gt;&lt;/authors&gt;&lt;/contributors&gt;&lt;titles&gt;&lt;title&gt;Spirituality and distress in palliative care consultation&lt;/title&gt;&lt;secondary-title&gt;Journal of Palliative Medicine&lt;/secondary-title&gt;&lt;/titles&gt;&lt;pages&gt;782-788&lt;/pages&gt;&lt;volume&gt;8&lt;/volume&gt;&lt;dates&gt;&lt;year&gt;2005&lt;/year&gt;&lt;/dates&gt;&lt;urls&gt;&lt;/urls&gt;&lt;/record&gt;&lt;/Cite&gt;&lt;/EndNote&gt;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35" w:tooltip="Hills, 2005 #943" w:history="1">
        <w:r w:rsidR="00394132">
          <w:rPr>
            <w:noProof/>
          </w:rPr>
          <w:t>35</w:t>
        </w:r>
      </w:hyperlink>
      <w:r w:rsidR="00394132">
        <w:rPr>
          <w:noProof/>
        </w:rPr>
        <w:t>]</w:t>
      </w:r>
      <w:r w:rsidR="00C36476">
        <w:fldChar w:fldCharType="end"/>
      </w:r>
      <w:r w:rsidR="00813105">
        <w:t xml:space="preserve"> </w:t>
      </w:r>
      <w:r>
        <w:t>and</w:t>
      </w:r>
      <w:r w:rsidR="00813105">
        <w:t xml:space="preserve"> </w:t>
      </w:r>
      <w:r w:rsidRPr="00EC0194">
        <w:t>Pargamen</w:t>
      </w:r>
      <w:r>
        <w:t>t,</w:t>
      </w:r>
      <w:r w:rsidR="00813105">
        <w:t xml:space="preserve"> </w:t>
      </w:r>
      <w:r>
        <w:t>Koenig,</w:t>
      </w:r>
      <w:r w:rsidR="00813105">
        <w:t xml:space="preserve"> </w:t>
      </w:r>
      <w:r>
        <w:t>Tarakeshwar</w:t>
      </w:r>
      <w:r w:rsidR="00813105">
        <w:t xml:space="preserve"> </w:t>
      </w:r>
      <w:r>
        <w:t>and</w:t>
      </w:r>
      <w:r w:rsidR="00813105">
        <w:t xml:space="preserve"> </w:t>
      </w:r>
      <w:r>
        <w:t>Hahn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&lt;EndNote&gt;&lt;Cite&gt;&lt;Author&gt;Pargament&lt;/Author&gt;&lt;Year&gt;2001&lt;/Year&gt;&lt;RecNum&gt;955&lt;/RecNum&gt;&lt;DisplayText&gt;[36]&lt;/DisplayText&gt;&lt;record&gt;&lt;rec-number&gt;955&lt;/rec-number&gt;&lt;foreign-keys&gt;&lt;key app="EN" db-id="2xadptxw8a92pxespexp25vuszsfstvdzet2"&gt;955&lt;/key&gt;&lt;/foreign-keys&gt;&lt;ref-type name="Journal Article"&gt;17&lt;/ref-type&gt;&lt;contributors&gt;&lt;authors&gt;&lt;author&gt;Pargament, K. I.&lt;/author&gt;&lt;author&gt;Koenig, H. G.&lt;/author&gt;&lt;author&gt;Tarakeshwar, N.&lt;/author&gt;&lt;author&gt;Hahn, J. &lt;/author&gt;&lt;/authors&gt;&lt;/contributors&gt;&lt;titles&gt;&lt;title&gt;Religious struggle as a predictor of mortality among medically ill elderly patients:  A 2-year longitudinal study&lt;/title&gt;&lt;secondary-title&gt;Archives of Internal Medicine&lt;/secondary-title&gt;&lt;/titles&gt;&lt;pages&gt;1881-1885&lt;/pages&gt;&lt;volume&gt;161&lt;/volume&gt;&lt;dates&gt;&lt;year&gt;2001&lt;/year&gt;&lt;/dates&gt;&lt;urls&gt;&lt;/urls&gt;&lt;/record&gt;&lt;/Cite&gt;&lt;/EndNote&gt;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36" w:tooltip="Pargament, 2001 #955" w:history="1">
        <w:r w:rsidR="00394132">
          <w:rPr>
            <w:noProof/>
          </w:rPr>
          <w:t>36</w:t>
        </w:r>
      </w:hyperlink>
      <w:r w:rsidR="00394132">
        <w:rPr>
          <w:noProof/>
        </w:rPr>
        <w:t>]</w:t>
      </w:r>
      <w:r w:rsidR="00C36476">
        <w:fldChar w:fldCharType="end"/>
      </w:r>
      <w:r w:rsidR="00813105">
        <w:t xml:space="preserve"> </w:t>
      </w:r>
      <w:r>
        <w:rPr>
          <w:iCs/>
        </w:rPr>
        <w:t>found</w:t>
      </w:r>
      <w:r w:rsidR="00813105">
        <w:rPr>
          <w:iCs/>
        </w:rPr>
        <w:t xml:space="preserve"> </w:t>
      </w:r>
      <w:r>
        <w:rPr>
          <w:iCs/>
        </w:rPr>
        <w:t>that</w:t>
      </w:r>
      <w:r w:rsidR="00813105">
        <w:rPr>
          <w:iCs/>
        </w:rPr>
        <w:t xml:space="preserve"> </w:t>
      </w:r>
      <w:r>
        <w:rPr>
          <w:iCs/>
        </w:rPr>
        <w:t>not</w:t>
      </w:r>
      <w:r w:rsidR="00813105">
        <w:rPr>
          <w:iCs/>
        </w:rPr>
        <w:t xml:space="preserve"> </w:t>
      </w:r>
      <w:r>
        <w:rPr>
          <w:iCs/>
        </w:rPr>
        <w:t>only</w:t>
      </w:r>
      <w:r w:rsidR="00813105">
        <w:rPr>
          <w:iCs/>
        </w:rPr>
        <w:t xml:space="preserve"> </w:t>
      </w:r>
      <w:r>
        <w:rPr>
          <w:iCs/>
        </w:rPr>
        <w:t>is</w:t>
      </w:r>
      <w:r w:rsidR="00813105">
        <w:rPr>
          <w:iCs/>
        </w:rPr>
        <w:t xml:space="preserve"> </w:t>
      </w:r>
      <w:r>
        <w:rPr>
          <w:iCs/>
        </w:rPr>
        <w:t>it</w:t>
      </w:r>
      <w:r w:rsidR="00813105">
        <w:rPr>
          <w:iCs/>
        </w:rPr>
        <w:t xml:space="preserve"> </w:t>
      </w:r>
      <w:r>
        <w:rPr>
          <w:iCs/>
        </w:rPr>
        <w:t>possible</w:t>
      </w:r>
      <w:r w:rsidR="00813105">
        <w:rPr>
          <w:iCs/>
        </w:rPr>
        <w:t xml:space="preserve"> </w:t>
      </w:r>
      <w:r>
        <w:rPr>
          <w:iCs/>
        </w:rPr>
        <w:t>but</w:t>
      </w:r>
      <w:r w:rsidR="00813105">
        <w:rPr>
          <w:iCs/>
        </w:rPr>
        <w:t xml:space="preserve"> </w:t>
      </w:r>
      <w:r>
        <w:rPr>
          <w:iCs/>
        </w:rPr>
        <w:t>also</w:t>
      </w:r>
      <w:r w:rsidR="00813105">
        <w:rPr>
          <w:iCs/>
        </w:rPr>
        <w:t xml:space="preserve"> </w:t>
      </w:r>
      <w:r>
        <w:rPr>
          <w:iCs/>
        </w:rPr>
        <w:t>commonplace</w:t>
      </w:r>
      <w:r w:rsidR="00813105">
        <w:rPr>
          <w:iCs/>
        </w:rPr>
        <w:t xml:space="preserve"> </w:t>
      </w:r>
      <w:r>
        <w:rPr>
          <w:iCs/>
        </w:rPr>
        <w:t>for</w:t>
      </w:r>
      <w:r w:rsidR="00813105">
        <w:rPr>
          <w:iCs/>
        </w:rPr>
        <w:t xml:space="preserve"> </w:t>
      </w:r>
      <w:r>
        <w:rPr>
          <w:iCs/>
        </w:rPr>
        <w:t>individuals</w:t>
      </w:r>
      <w:r w:rsidR="00813105">
        <w:rPr>
          <w:iCs/>
        </w:rPr>
        <w:t xml:space="preserve"> </w:t>
      </w:r>
      <w:r>
        <w:rPr>
          <w:iCs/>
        </w:rPr>
        <w:t>to</w:t>
      </w:r>
      <w:r w:rsidR="00813105">
        <w:rPr>
          <w:iCs/>
        </w:rPr>
        <w:t xml:space="preserve"> </w:t>
      </w:r>
      <w:r>
        <w:rPr>
          <w:iCs/>
        </w:rPr>
        <w:t>use</w:t>
      </w:r>
      <w:r w:rsidR="00813105">
        <w:rPr>
          <w:iCs/>
        </w:rPr>
        <w:t xml:space="preserve"> </w:t>
      </w:r>
      <w:r>
        <w:rPr>
          <w:iCs/>
        </w:rPr>
        <w:t>both</w:t>
      </w:r>
      <w:r w:rsidR="00813105">
        <w:rPr>
          <w:iCs/>
        </w:rPr>
        <w:t xml:space="preserve"> </w:t>
      </w:r>
      <w:r>
        <w:rPr>
          <w:iCs/>
        </w:rPr>
        <w:t>PRC</w:t>
      </w:r>
      <w:r w:rsidR="00813105">
        <w:rPr>
          <w:iCs/>
        </w:rPr>
        <w:t xml:space="preserve"> </w:t>
      </w:r>
      <w:r>
        <w:rPr>
          <w:iCs/>
        </w:rPr>
        <w:t>and</w:t>
      </w:r>
      <w:r w:rsidR="00813105">
        <w:rPr>
          <w:iCs/>
        </w:rPr>
        <w:t xml:space="preserve"> </w:t>
      </w:r>
      <w:r>
        <w:rPr>
          <w:iCs/>
        </w:rPr>
        <w:t>NRC</w:t>
      </w:r>
      <w:r w:rsidR="00813105">
        <w:rPr>
          <w:iCs/>
        </w:rPr>
        <w:t xml:space="preserve"> </w:t>
      </w:r>
      <w:r>
        <w:rPr>
          <w:iCs/>
        </w:rPr>
        <w:t>at</w:t>
      </w:r>
      <w:r w:rsidR="00813105">
        <w:rPr>
          <w:iCs/>
        </w:rPr>
        <w:t xml:space="preserve"> </w:t>
      </w:r>
      <w:r>
        <w:rPr>
          <w:iCs/>
        </w:rPr>
        <w:t>the</w:t>
      </w:r>
      <w:r w:rsidR="00813105">
        <w:rPr>
          <w:iCs/>
        </w:rPr>
        <w:t xml:space="preserve"> </w:t>
      </w:r>
      <w:r>
        <w:rPr>
          <w:iCs/>
        </w:rPr>
        <w:t>same</w:t>
      </w:r>
      <w:r w:rsidR="00813105">
        <w:rPr>
          <w:iCs/>
        </w:rPr>
        <w:t xml:space="preserve"> </w:t>
      </w:r>
      <w:r>
        <w:rPr>
          <w:iCs/>
        </w:rPr>
        <w:t>time</w:t>
      </w:r>
      <w:r>
        <w:t>.</w:t>
      </w:r>
      <w:r w:rsidR="00813105">
        <w:t xml:space="preserve"> </w:t>
      </w:r>
    </w:p>
    <w:p w14:paraId="479410FC" w14:textId="77777777" w:rsidR="00E9742E" w:rsidRPr="004837A2" w:rsidRDefault="00E9742E" w:rsidP="00394132">
      <w:pPr>
        <w:ind w:firstLine="288"/>
        <w:rPr>
          <w:rFonts w:cs="Times-Roman"/>
        </w:rPr>
      </w:pPr>
      <w:r w:rsidRPr="004670FD">
        <w:rPr>
          <w:iCs/>
        </w:rPr>
        <w:t>Researchers</w:t>
      </w:r>
      <w:r w:rsidR="00813105">
        <w:rPr>
          <w:iCs/>
        </w:rPr>
        <w:t xml:space="preserve"> </w:t>
      </w:r>
      <w:r w:rsidRPr="004670FD">
        <w:t>have</w:t>
      </w:r>
      <w:r w:rsidR="00813105">
        <w:t xml:space="preserve"> </w:t>
      </w:r>
      <w:r w:rsidRPr="004670FD">
        <w:rPr>
          <w:rFonts w:cs="Times-Roman"/>
        </w:rPr>
        <w:t>theorized</w:t>
      </w:r>
      <w:r w:rsidR="00813105">
        <w:rPr>
          <w:rFonts w:cs="Times-Roman"/>
        </w:rPr>
        <w:t xml:space="preserve"> </w:t>
      </w:r>
      <w:r w:rsidRPr="004670FD">
        <w:rPr>
          <w:rFonts w:cs="Times-Roman"/>
        </w:rPr>
        <w:t>that</w:t>
      </w:r>
      <w:r w:rsidR="00813105">
        <w:rPr>
          <w:rFonts w:cs="Times-Roman"/>
        </w:rPr>
        <w:t xml:space="preserve"> </w:t>
      </w:r>
      <w:r w:rsidRPr="004670FD">
        <w:rPr>
          <w:rFonts w:cs="Times-Roman"/>
        </w:rPr>
        <w:t>religious</w:t>
      </w:r>
      <w:r w:rsidR="00813105">
        <w:rPr>
          <w:rFonts w:cs="Times-Roman"/>
        </w:rPr>
        <w:t xml:space="preserve"> </w:t>
      </w:r>
      <w:r w:rsidRPr="004670FD">
        <w:rPr>
          <w:rFonts w:cs="Times-Roman"/>
        </w:rPr>
        <w:t>coping</w:t>
      </w:r>
      <w:r w:rsidR="00813105">
        <w:rPr>
          <w:rFonts w:cs="Times-Roman"/>
        </w:rPr>
        <w:t xml:space="preserve"> </w:t>
      </w:r>
      <w:r w:rsidRPr="004670FD" w:rsidDel="007F6CB2">
        <w:rPr>
          <w:rFonts w:cs="Times-Roman"/>
        </w:rPr>
        <w:t>functions</w:t>
      </w:r>
      <w:r w:rsidR="00813105">
        <w:rPr>
          <w:rFonts w:cs="Times-Roman"/>
        </w:rPr>
        <w:t xml:space="preserve"> </w:t>
      </w:r>
      <w:r w:rsidRPr="004670FD" w:rsidDel="007F6CB2">
        <w:rPr>
          <w:rFonts w:cs="Times-Roman"/>
        </w:rPr>
        <w:t>as</w:t>
      </w:r>
      <w:r w:rsidR="00813105">
        <w:rPr>
          <w:rFonts w:cs="Times-Roman"/>
        </w:rPr>
        <w:t xml:space="preserve"> </w:t>
      </w:r>
      <w:r w:rsidRPr="004670FD">
        <w:rPr>
          <w:rFonts w:cs="Times-Roman"/>
        </w:rPr>
        <w:t>a</w:t>
      </w:r>
      <w:r w:rsidR="00813105">
        <w:rPr>
          <w:rFonts w:cs="Times-Roman"/>
        </w:rPr>
        <w:t xml:space="preserve"> </w:t>
      </w:r>
      <w:r w:rsidRPr="004670FD">
        <w:rPr>
          <w:rFonts w:cs="Times-Roman"/>
        </w:rPr>
        <w:t>means</w:t>
      </w:r>
      <w:r w:rsidR="00813105">
        <w:rPr>
          <w:rFonts w:cs="Times-Roman"/>
        </w:rPr>
        <w:t xml:space="preserve"> </w:t>
      </w:r>
      <w:r w:rsidRPr="004670FD">
        <w:rPr>
          <w:rFonts w:cs="Times-Roman"/>
        </w:rPr>
        <w:t>of</w:t>
      </w:r>
      <w:r w:rsidR="00813105">
        <w:rPr>
          <w:rFonts w:cs="Times-Roman"/>
        </w:rPr>
        <w:t xml:space="preserve"> </w:t>
      </w:r>
      <w:r w:rsidRPr="004670FD">
        <w:rPr>
          <w:rFonts w:cs="Times-Roman"/>
        </w:rPr>
        <w:t>finding</w:t>
      </w:r>
      <w:r w:rsidR="00813105">
        <w:rPr>
          <w:rFonts w:cs="Times-Roman"/>
        </w:rPr>
        <w:t xml:space="preserve"> </w:t>
      </w:r>
      <w:r w:rsidRPr="004670FD">
        <w:rPr>
          <w:rFonts w:cs="Times-Roman"/>
        </w:rPr>
        <w:t>meaning</w:t>
      </w:r>
      <w:r w:rsidR="00813105">
        <w:rPr>
          <w:rFonts w:cs="Times-Roman"/>
        </w:rPr>
        <w:t xml:space="preserve"> </w:t>
      </w:r>
      <w:r w:rsidR="00C36476">
        <w:rPr>
          <w:rFonts w:cs="Times-Roman"/>
        </w:rPr>
        <w:fldChar w:fldCharType="begin"/>
      </w:r>
      <w:r w:rsidR="00394132">
        <w:rPr>
          <w:rFonts w:cs="Times-Roman"/>
        </w:rPr>
        <w:instrText xml:space="preserve"> ADDIN EN.CITE &lt;EndNote&gt;&lt;Cite&gt;&lt;Author&gt;Stein&lt;/Author&gt;&lt;Year&gt;2009&lt;/Year&gt;&lt;RecNum&gt;1040&lt;/RecNum&gt;&lt;DisplayText&gt;[37]&lt;/DisplayText&gt;&lt;record&gt;&lt;rec-number&gt;1040&lt;/rec-number&gt;&lt;foreign-keys&gt;&lt;key app="EN" db-id="zvvdepzaepswp3ertsnx2ftf2p9dx0zt9zrf"&gt;1040&lt;/key&gt;&lt;/foreign-keys&gt;&lt;ref-type name="Journal Article"&gt;17&lt;/ref-type&gt;&lt;contributors&gt;&lt;authors&gt;&lt;author&gt;Stein, C. H.&lt;/author&gt;&lt;author&gt;Abraham, K. M.&lt;/author&gt;&lt;author&gt;Bonar, E. E.&lt;/author&gt;&lt;author&gt;McAuliffe, C. E.&lt;/author&gt;&lt;author&gt;Fogo, W. R.&lt;/author&gt;&lt;author&gt;Faigin, D. A.&lt;/author&gt;&lt;/authors&gt;&lt;/contributors&gt;&lt;titles&gt;&lt;title&gt;Making meaning from personal loss: Religious, benefit finding, and goal-oriented attributions&lt;/title&gt;&lt;secondary-title&gt;Journal of Loss and Trauma &lt;/secondary-title&gt;&lt;/titles&gt;&lt;periodical&gt;&lt;full-title&gt;Journal of Loss and Trauma&lt;/full-title&gt;&lt;/periodical&gt;&lt;pages&gt;83-100&lt;/pages&gt;&lt;volume&gt;14&lt;/volume&gt;&lt;dates&gt;&lt;year&gt;2009&lt;/year&gt;&lt;/dates&gt;&lt;urls&gt;&lt;/urls&gt;&lt;/record&gt;&lt;/Cite&gt;&lt;/EndNote&gt;</w:instrText>
      </w:r>
      <w:r w:rsidR="00C36476">
        <w:rPr>
          <w:rFonts w:cs="Times-Roman"/>
        </w:rPr>
        <w:fldChar w:fldCharType="separate"/>
      </w:r>
      <w:r w:rsidR="00394132">
        <w:rPr>
          <w:rFonts w:cs="Times-Roman"/>
          <w:noProof/>
        </w:rPr>
        <w:t>[</w:t>
      </w:r>
      <w:hyperlink w:anchor="_ENREF_37" w:tooltip="Stein, 2009 #1040" w:history="1">
        <w:r w:rsidR="00394132">
          <w:rPr>
            <w:rFonts w:cs="Times-Roman"/>
            <w:noProof/>
          </w:rPr>
          <w:t>37</w:t>
        </w:r>
      </w:hyperlink>
      <w:r w:rsidR="00394132">
        <w:rPr>
          <w:rFonts w:cs="Times-Roman"/>
          <w:noProof/>
        </w:rPr>
        <w:t>]</w:t>
      </w:r>
      <w:r w:rsidR="00C36476">
        <w:rPr>
          <w:rFonts w:cs="Times-Roman"/>
        </w:rPr>
        <w:fldChar w:fldCharType="end"/>
      </w:r>
      <w:r w:rsidRPr="004670FD">
        <w:rPr>
          <w:rFonts w:cs="Times-Roman"/>
        </w:rPr>
        <w:t>,</w:t>
      </w:r>
      <w:r w:rsidR="00813105">
        <w:rPr>
          <w:rFonts w:cs="Times-Roman"/>
        </w:rPr>
        <w:t xml:space="preserve"> </w:t>
      </w:r>
      <w:r>
        <w:rPr>
          <w:rFonts w:cs="Times-Roman"/>
        </w:rPr>
        <w:t>g</w:t>
      </w:r>
      <w:r w:rsidRPr="003C5CCB">
        <w:rPr>
          <w:rFonts w:cs="Times-Roman"/>
        </w:rPr>
        <w:t>ain</w:t>
      </w:r>
      <w:r>
        <w:rPr>
          <w:rFonts w:cs="Times-Roman"/>
        </w:rPr>
        <w:t>ing</w:t>
      </w:r>
      <w:r w:rsidR="00813105">
        <w:t xml:space="preserve"> </w:t>
      </w:r>
      <w:r>
        <w:t>control</w:t>
      </w:r>
      <w:r w:rsidR="00813105">
        <w:t xml:space="preserve"> </w:t>
      </w:r>
      <w:r>
        <w:t>of</w:t>
      </w:r>
      <w:r w:rsidR="00813105">
        <w:t xml:space="preserve"> </w:t>
      </w:r>
      <w:r>
        <w:t>a</w:t>
      </w:r>
      <w:r w:rsidR="00813105">
        <w:t xml:space="preserve"> </w:t>
      </w:r>
      <w:r>
        <w:t>stressful</w:t>
      </w:r>
      <w:r w:rsidR="00813105">
        <w:t xml:space="preserve"> </w:t>
      </w:r>
      <w:r>
        <w:t>situation,</w:t>
      </w:r>
      <w:r w:rsidR="00813105">
        <w:t xml:space="preserve"> </w:t>
      </w:r>
      <w:r>
        <w:t>gaining</w:t>
      </w:r>
      <w:r w:rsidR="00813105">
        <w:t xml:space="preserve"> </w:t>
      </w:r>
      <w:r>
        <w:t>God’s</w:t>
      </w:r>
      <w:r w:rsidR="00813105">
        <w:t xml:space="preserve"> </w:t>
      </w:r>
      <w:r>
        <w:t>comfort</w:t>
      </w:r>
      <w:r w:rsidR="00813105">
        <w:t xml:space="preserve"> </w:t>
      </w:r>
      <w:r>
        <w:t>and</w:t>
      </w:r>
      <w:r w:rsidR="00813105">
        <w:t xml:space="preserve"> </w:t>
      </w:r>
      <w:r>
        <w:t>closeness,</w:t>
      </w:r>
      <w:r w:rsidR="00813105">
        <w:t xml:space="preserve"> </w:t>
      </w:r>
      <w:r>
        <w:t>gaining</w:t>
      </w:r>
      <w:r w:rsidR="00813105">
        <w:t xml:space="preserve"> </w:t>
      </w:r>
      <w:r>
        <w:t>intimacy</w:t>
      </w:r>
      <w:r w:rsidR="00813105">
        <w:t xml:space="preserve"> </w:t>
      </w:r>
      <w:r>
        <w:t>with</w:t>
      </w:r>
      <w:r w:rsidR="00813105">
        <w:t xml:space="preserve"> </w:t>
      </w:r>
      <w:r>
        <w:t>others,</w:t>
      </w:r>
      <w:r w:rsidR="00813105">
        <w:t xml:space="preserve"> </w:t>
      </w:r>
      <w:r w:rsidRPr="003C5CCB">
        <w:t>and</w:t>
      </w:r>
      <w:r w:rsidR="00813105">
        <w:t xml:space="preserve"> </w:t>
      </w:r>
      <w:r>
        <w:t>in</w:t>
      </w:r>
      <w:r w:rsidR="00813105">
        <w:t xml:space="preserve"> </w:t>
      </w:r>
      <w:r>
        <w:t>a</w:t>
      </w:r>
      <w:r w:rsidRPr="003C5CCB">
        <w:t>chi</w:t>
      </w:r>
      <w:r>
        <w:t>eving</w:t>
      </w:r>
      <w:r w:rsidR="00813105">
        <w:t xml:space="preserve"> </w:t>
      </w:r>
      <w:r>
        <w:t>a</w:t>
      </w:r>
      <w:r w:rsidR="00813105">
        <w:t xml:space="preserve"> </w:t>
      </w:r>
      <w:r>
        <w:t>life</w:t>
      </w:r>
      <w:r w:rsidR="00813105">
        <w:t xml:space="preserve"> </w:t>
      </w:r>
      <w:r>
        <w:t>t</w:t>
      </w:r>
      <w:r w:rsidRPr="003C5CCB">
        <w:t>ransformation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&lt;EndNote&gt;&lt;Cite&gt;&lt;Author&gt;Pargament&lt;/Author&gt;&lt;Year&gt;2000&lt;/Year&gt;&lt;RecNum&gt;771&lt;/RecNum&gt;&lt;DisplayText&gt;[38]&lt;/DisplayText&gt;&lt;record&gt;&lt;rec-number&gt;771&lt;/rec-number&gt;&lt;foreign-keys&gt;&lt;key app="EN" db-id="2xadptxw8a92pxespexp25vuszsfstvdzet2"&gt;771&lt;/key&gt;&lt;/foreign-keys&gt;&lt;ref-type name="Journal Article"&gt;17&lt;/ref-type&gt;&lt;contributors&gt;&lt;authors&gt;&lt;author&gt;Pargament, K.&lt;/author&gt;&lt;author&gt;Keonig, H.&lt;/author&gt;&lt;author&gt;Perez, L.&lt;/author&gt;&lt;/authors&gt;&lt;/contributors&gt;&lt;titles&gt;&lt;title&gt;The many methods of religious coping&lt;/title&gt;&lt;secondary-title&gt;Journal of Clinical Psychology&lt;/secondary-title&gt;&lt;/titles&gt;&lt;pages&gt;519-543&lt;/pages&gt;&lt;volume&gt;56&lt;/volume&gt;&lt;dates&gt;&lt;year&gt;2000&lt;/year&gt;&lt;/dates&gt;&lt;urls&gt;&lt;/urls&gt;&lt;/record&gt;&lt;/Cite&gt;&lt;/EndNote&gt;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38" w:tooltip="Pargament, 2000 #771" w:history="1">
        <w:r w:rsidR="00394132">
          <w:rPr>
            <w:noProof/>
          </w:rPr>
          <w:t>38</w:t>
        </w:r>
      </w:hyperlink>
      <w:r w:rsidR="00394132">
        <w:rPr>
          <w:noProof/>
        </w:rPr>
        <w:t>]</w:t>
      </w:r>
      <w:r w:rsidR="00C36476">
        <w:fldChar w:fldCharType="end"/>
      </w:r>
      <w:r>
        <w:rPr>
          <w:i/>
        </w:rPr>
        <w:t>.</w:t>
      </w:r>
      <w:r w:rsidR="00813105">
        <w:rPr>
          <w:i/>
        </w:rPr>
        <w:t xml:space="preserve"> </w:t>
      </w:r>
      <w:r>
        <w:t>Similarly,</w:t>
      </w:r>
      <w:r w:rsidR="00813105">
        <w:t xml:space="preserve"> </w:t>
      </w:r>
      <w:r>
        <w:t>Büssing</w:t>
      </w:r>
      <w:r w:rsidR="00813105">
        <w:t xml:space="preserve"> </w:t>
      </w:r>
      <w:r>
        <w:t>and</w:t>
      </w:r>
      <w:r w:rsidR="00813105">
        <w:t xml:space="preserve"> </w:t>
      </w:r>
      <w:r>
        <w:t>Koenig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&lt;EndNote&gt;&lt;Cite&gt;&lt;Author&gt;Büssing&lt;/Author&gt;&lt;Year&gt;2010&lt;/Year&gt;&lt;RecNum&gt;980&lt;/RecNum&gt;&lt;DisplayText&gt;[39]&lt;/DisplayText&gt;&lt;record&gt;&lt;rec-number&gt;980&lt;/rec-number&gt;&lt;foreign-keys&gt;&lt;key app="EN" db-id="2xadptxw8a92pxespexp25vuszsfstvdzet2"&gt;980&lt;/key&gt;&lt;/foreign-keys&gt;&lt;ref-type name="Journal Article"&gt;17&lt;/ref-type&gt;&lt;contributors&gt;&lt;authors&gt;&lt;author&gt;Büssing, A. &lt;/author&gt;&lt;author&gt;Koenig, H. G. &lt;/author&gt;&lt;/authors&gt;&lt;/contributors&gt;&lt;titles&gt;&lt;title&gt;Spiritual needs of patients with chronic diseases. &lt;/title&gt;&lt;secondary-title&gt;Religions &lt;/secondary-title&gt;&lt;/titles&gt;&lt;pages&gt;18-27&lt;/pages&gt;&lt;volume&gt;1&lt;/volume&gt;&lt;dates&gt;&lt;year&gt;2010&lt;/year&gt;&lt;/dates&gt;&lt;urls&gt;&lt;/urls&gt;&lt;/record&gt;&lt;/Cite&gt;&lt;/EndNote&gt;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39" w:tooltip="Büssing, 2010 #980" w:history="1">
        <w:r w:rsidR="00394132">
          <w:rPr>
            <w:noProof/>
          </w:rPr>
          <w:t>39</w:t>
        </w:r>
      </w:hyperlink>
      <w:r w:rsidR="00394132">
        <w:rPr>
          <w:noProof/>
        </w:rPr>
        <w:t>]</w:t>
      </w:r>
      <w:r w:rsidR="00C36476">
        <w:fldChar w:fldCharType="end"/>
      </w:r>
      <w:r w:rsidR="00813105">
        <w:t xml:space="preserve"> </w:t>
      </w:r>
      <w:r>
        <w:t>stressed</w:t>
      </w:r>
      <w:r w:rsidR="00813105">
        <w:t xml:space="preserve"> </w:t>
      </w:r>
      <w:r>
        <w:t>the</w:t>
      </w:r>
      <w:r w:rsidR="00813105">
        <w:t xml:space="preserve"> </w:t>
      </w:r>
      <w:r>
        <w:t>importance</w:t>
      </w:r>
      <w:r w:rsidR="00813105">
        <w:t xml:space="preserve"> </w:t>
      </w:r>
      <w:r>
        <w:t>of</w:t>
      </w:r>
      <w:r w:rsidR="00813105">
        <w:t xml:space="preserve"> </w:t>
      </w:r>
      <w:r>
        <w:t>spiritual</w:t>
      </w:r>
      <w:r w:rsidR="00813105">
        <w:t xml:space="preserve"> </w:t>
      </w:r>
      <w:r>
        <w:t>coping</w:t>
      </w:r>
      <w:r w:rsidR="00813105">
        <w:t xml:space="preserve"> </w:t>
      </w:r>
      <w:r>
        <w:t>for</w:t>
      </w:r>
      <w:r w:rsidR="00813105">
        <w:t xml:space="preserve"> </w:t>
      </w:r>
      <w:r>
        <w:t>sufferers</w:t>
      </w:r>
      <w:r w:rsidR="00813105">
        <w:t xml:space="preserve"> </w:t>
      </w:r>
      <w:r>
        <w:t>of</w:t>
      </w:r>
      <w:r w:rsidR="00813105">
        <w:t xml:space="preserve"> </w:t>
      </w:r>
      <w:r>
        <w:t>chronic</w:t>
      </w:r>
      <w:r w:rsidR="00813105">
        <w:t xml:space="preserve"> </w:t>
      </w:r>
      <w:r>
        <w:t>illness.</w:t>
      </w:r>
      <w:r w:rsidR="00813105">
        <w:t xml:space="preserve"> </w:t>
      </w:r>
      <w:r>
        <w:t>They</w:t>
      </w:r>
      <w:r w:rsidR="00813105">
        <w:t xml:space="preserve"> </w:t>
      </w:r>
      <w:r>
        <w:t>outlined</w:t>
      </w:r>
      <w:r w:rsidR="00813105">
        <w:t xml:space="preserve"> </w:t>
      </w:r>
      <w:r>
        <w:t>four</w:t>
      </w:r>
      <w:r w:rsidR="00813105">
        <w:t xml:space="preserve"> </w:t>
      </w:r>
      <w:r>
        <w:t>core</w:t>
      </w:r>
      <w:r w:rsidR="00813105">
        <w:t xml:space="preserve"> </w:t>
      </w:r>
      <w:r>
        <w:t>dimensions</w:t>
      </w:r>
      <w:r w:rsidR="00813105">
        <w:t xml:space="preserve"> </w:t>
      </w:r>
      <w:r>
        <w:t>of</w:t>
      </w:r>
      <w:r w:rsidR="00813105">
        <w:t xml:space="preserve"> </w:t>
      </w:r>
      <w:r>
        <w:t>spiritual</w:t>
      </w:r>
      <w:r w:rsidR="00813105">
        <w:t xml:space="preserve"> </w:t>
      </w:r>
      <w:r>
        <w:t>needs:</w:t>
      </w:r>
      <w:r w:rsidR="00813105">
        <w:t xml:space="preserve"> </w:t>
      </w:r>
      <w:r>
        <w:rPr>
          <w:rStyle w:val="Emphasis"/>
        </w:rPr>
        <w:t>Connection</w:t>
      </w:r>
      <w:r>
        <w:t>,</w:t>
      </w:r>
      <w:r w:rsidR="00813105">
        <w:t xml:space="preserve"> </w:t>
      </w:r>
      <w:r>
        <w:rPr>
          <w:rStyle w:val="Emphasis"/>
        </w:rPr>
        <w:t>Peace</w:t>
      </w:r>
      <w:r>
        <w:t>,</w:t>
      </w:r>
      <w:r w:rsidR="00813105">
        <w:t xml:space="preserve"> </w:t>
      </w:r>
      <w:r>
        <w:rPr>
          <w:rStyle w:val="Emphasis"/>
        </w:rPr>
        <w:t>Meaning/Purpose</w:t>
      </w:r>
      <w:r>
        <w:t>,</w:t>
      </w:r>
      <w:r w:rsidR="00813105">
        <w:t xml:space="preserve"> </w:t>
      </w:r>
      <w:r>
        <w:t>and</w:t>
      </w:r>
      <w:r w:rsidR="00813105">
        <w:t xml:space="preserve"> </w:t>
      </w:r>
      <w:r>
        <w:rPr>
          <w:rStyle w:val="Emphasis"/>
        </w:rPr>
        <w:t>Transcendence,</w:t>
      </w:r>
      <w:r w:rsidR="00813105">
        <w:t xml:space="preserve"> </w:t>
      </w:r>
      <w:r>
        <w:t>which</w:t>
      </w:r>
      <w:r w:rsidR="00813105">
        <w:t xml:space="preserve"> </w:t>
      </w:r>
      <w:r>
        <w:t>might</w:t>
      </w:r>
      <w:r w:rsidR="00813105">
        <w:t xml:space="preserve"> </w:t>
      </w:r>
      <w:r>
        <w:t>be</w:t>
      </w:r>
      <w:r w:rsidR="00813105">
        <w:t xml:space="preserve"> </w:t>
      </w:r>
      <w:r>
        <w:t>influential</w:t>
      </w:r>
      <w:r w:rsidR="00813105">
        <w:t xml:space="preserve"> </w:t>
      </w:r>
      <w:r>
        <w:lastRenderedPageBreak/>
        <w:t>in</w:t>
      </w:r>
      <w:r w:rsidR="00813105">
        <w:t xml:space="preserve"> </w:t>
      </w:r>
      <w:r>
        <w:t>the</w:t>
      </w:r>
      <w:r w:rsidR="00813105">
        <w:t xml:space="preserve"> </w:t>
      </w:r>
      <w:r>
        <w:t>overall</w:t>
      </w:r>
      <w:r w:rsidR="00813105">
        <w:t xml:space="preserve"> </w:t>
      </w:r>
      <w:r>
        <w:t>medical</w:t>
      </w:r>
      <w:r w:rsidR="00813105">
        <w:t xml:space="preserve"> </w:t>
      </w:r>
      <w:r>
        <w:t>progress</w:t>
      </w:r>
      <w:r w:rsidR="00813105">
        <w:t xml:space="preserve"> </w:t>
      </w:r>
      <w:r>
        <w:t>and</w:t>
      </w:r>
      <w:r w:rsidR="00813105">
        <w:t xml:space="preserve"> </w:t>
      </w:r>
      <w:r>
        <w:t>recovery</w:t>
      </w:r>
      <w:r w:rsidR="00813105">
        <w:t xml:space="preserve"> </w:t>
      </w:r>
      <w:r>
        <w:t>for</w:t>
      </w:r>
      <w:r w:rsidR="00813105">
        <w:t xml:space="preserve"> </w:t>
      </w:r>
      <w:r>
        <w:t>seriously</w:t>
      </w:r>
      <w:r w:rsidR="00813105">
        <w:t xml:space="preserve"> </w:t>
      </w:r>
      <w:r>
        <w:t>ill</w:t>
      </w:r>
      <w:r w:rsidR="00813105">
        <w:t xml:space="preserve"> </w:t>
      </w:r>
      <w:r>
        <w:t>patients,</w:t>
      </w:r>
      <w:r w:rsidR="00813105">
        <w:t xml:space="preserve"> </w:t>
      </w:r>
      <w:r>
        <w:t>extending</w:t>
      </w:r>
      <w:r w:rsidR="00813105">
        <w:t xml:space="preserve"> </w:t>
      </w:r>
      <w:r>
        <w:t>the</w:t>
      </w:r>
      <w:r w:rsidR="00813105">
        <w:t xml:space="preserve"> </w:t>
      </w:r>
      <w:r>
        <w:t>concept</w:t>
      </w:r>
      <w:r w:rsidR="00813105">
        <w:t xml:space="preserve"> </w:t>
      </w:r>
      <w:r>
        <w:t>of</w:t>
      </w:r>
      <w:r w:rsidR="00813105">
        <w:t xml:space="preserve"> </w:t>
      </w:r>
      <w:r>
        <w:t>using</w:t>
      </w:r>
      <w:r w:rsidR="00813105">
        <w:t xml:space="preserve"> </w:t>
      </w:r>
      <w:r>
        <w:t>spirituality</w:t>
      </w:r>
      <w:r w:rsidR="00813105">
        <w:t xml:space="preserve"> </w:t>
      </w:r>
      <w:r>
        <w:t>as</w:t>
      </w:r>
      <w:r w:rsidR="00813105">
        <w:t xml:space="preserve"> </w:t>
      </w:r>
      <w:r>
        <w:t>a</w:t>
      </w:r>
      <w:r w:rsidR="00813105">
        <w:t xml:space="preserve"> </w:t>
      </w:r>
      <w:r>
        <w:t>tool</w:t>
      </w:r>
      <w:r w:rsidR="00813105">
        <w:t xml:space="preserve"> </w:t>
      </w:r>
      <w:r>
        <w:t>for</w:t>
      </w:r>
      <w:r w:rsidR="00813105">
        <w:t xml:space="preserve"> </w:t>
      </w:r>
      <w:r>
        <w:t>coping</w:t>
      </w:r>
      <w:r w:rsidR="00813105">
        <w:t xml:space="preserve"> </w:t>
      </w:r>
      <w:r>
        <w:t>beyond</w:t>
      </w:r>
      <w:r w:rsidR="00813105">
        <w:t xml:space="preserve"> </w:t>
      </w:r>
      <w:r>
        <w:t>the</w:t>
      </w:r>
      <w:r w:rsidR="00813105">
        <w:t xml:space="preserve"> </w:t>
      </w:r>
      <w:r>
        <w:t>simple</w:t>
      </w:r>
      <w:r w:rsidR="00813105">
        <w:t xml:space="preserve"> </w:t>
      </w:r>
      <w:r>
        <w:t>delineation</w:t>
      </w:r>
      <w:r w:rsidR="00813105">
        <w:t xml:space="preserve"> </w:t>
      </w:r>
      <w:r>
        <w:t>of</w:t>
      </w:r>
      <w:r w:rsidR="00813105">
        <w:t xml:space="preserve"> </w:t>
      </w:r>
      <w:r>
        <w:t>PRC</w:t>
      </w:r>
      <w:r w:rsidR="00813105">
        <w:t xml:space="preserve"> </w:t>
      </w:r>
      <w:r>
        <w:t>and</w:t>
      </w:r>
      <w:r w:rsidR="00813105">
        <w:t xml:space="preserve"> </w:t>
      </w:r>
      <w:r>
        <w:t>NRC.</w:t>
      </w:r>
      <w:r w:rsidR="00813105">
        <w:t xml:space="preserve"> </w:t>
      </w:r>
    </w:p>
    <w:p w14:paraId="165C7C13" w14:textId="77777777" w:rsidR="00E9742E" w:rsidRPr="001D3FD7" w:rsidRDefault="00E9742E" w:rsidP="00394132">
      <w:pPr>
        <w:ind w:firstLine="288"/>
        <w:rPr>
          <w:highlight w:val="yellow"/>
        </w:rPr>
      </w:pPr>
      <w:r>
        <w:rPr>
          <w:iCs/>
        </w:rPr>
        <w:t>For</w:t>
      </w:r>
      <w:r w:rsidR="00813105">
        <w:rPr>
          <w:iCs/>
        </w:rPr>
        <w:t xml:space="preserve"> </w:t>
      </w:r>
      <w:r>
        <w:rPr>
          <w:iCs/>
        </w:rPr>
        <w:t>individuals</w:t>
      </w:r>
      <w:r w:rsidR="00813105">
        <w:rPr>
          <w:iCs/>
        </w:rPr>
        <w:t xml:space="preserve"> </w:t>
      </w:r>
      <w:r>
        <w:rPr>
          <w:iCs/>
        </w:rPr>
        <w:t>facing</w:t>
      </w:r>
      <w:r w:rsidR="00813105">
        <w:rPr>
          <w:iCs/>
        </w:rPr>
        <w:t xml:space="preserve"> </w:t>
      </w:r>
      <w:r>
        <w:rPr>
          <w:iCs/>
        </w:rPr>
        <w:t>crisis</w:t>
      </w:r>
      <w:r w:rsidR="00813105">
        <w:rPr>
          <w:iCs/>
        </w:rPr>
        <w:t xml:space="preserve"> </w:t>
      </w:r>
      <w:r w:rsidR="00C36476">
        <w:rPr>
          <w:rFonts w:cs="Helvetica"/>
        </w:rPr>
        <w:fldChar w:fldCharType="begin"/>
      </w:r>
      <w:r w:rsidR="00394132">
        <w:rPr>
          <w:rFonts w:cs="Helvetica"/>
        </w:rPr>
        <w:instrText xml:space="preserve"> ADDIN EN.CITE &lt;EndNote&gt;&lt;Cite&gt;&lt;Author&gt;Hill&lt;/Author&gt;&lt;Year&gt;2008&lt;/Year&gt;&lt;RecNum&gt;942&lt;/RecNum&gt;&lt;DisplayText&gt;[19]&lt;/DisplayText&gt;&lt;record&gt;&lt;rec-number&gt;942&lt;/rec-number&gt;&lt;foreign-keys&gt;&lt;key app="EN" db-id="2xadptxw8a92pxespexp25vuszsfstvdzet2"&gt;942&lt;/key&gt;&lt;/foreign-keys&gt;&lt;ref-type name="Journal Article"&gt;17&lt;/ref-type&gt;&lt;contributors&gt;&lt;authors&gt;&lt;author&gt;Hill, P.C. &lt;/author&gt;&lt;author&gt;Pargament, K.I. &lt;/author&gt;&lt;/authors&gt;&lt;/contributors&gt;&lt;titles&gt;&lt;title&gt;Advances in the conceptualization and measurement of religion and spirituality: Implications for physical and mental health research.&amp;#xD;&lt;/title&gt;&lt;secondary-title&gt;Psychology of Religion and Spirituality&lt;/secondary-title&gt;&lt;/titles&gt;&lt;pages&gt;2-17&lt;/pages&gt;&lt;volume&gt;1&lt;/volume&gt;&lt;dates&gt;&lt;year&gt;2008&lt;/year&gt;&lt;/dates&gt;&lt;urls&gt;&lt;/urls&gt;&lt;/record&gt;&lt;/Cite&gt;&lt;/EndNote&gt;</w:instrText>
      </w:r>
      <w:r w:rsidR="00C36476">
        <w:rPr>
          <w:rFonts w:cs="Helvetica"/>
        </w:rPr>
        <w:fldChar w:fldCharType="separate"/>
      </w:r>
      <w:r w:rsidR="00394132">
        <w:rPr>
          <w:rFonts w:cs="Helvetica"/>
          <w:noProof/>
        </w:rPr>
        <w:t>[</w:t>
      </w:r>
      <w:hyperlink w:anchor="_ENREF_19" w:tooltip="Hill, 2008 #942" w:history="1">
        <w:r w:rsidR="00394132">
          <w:rPr>
            <w:rFonts w:cs="Helvetica"/>
            <w:noProof/>
          </w:rPr>
          <w:t>19</w:t>
        </w:r>
      </w:hyperlink>
      <w:r w:rsidR="00394132">
        <w:rPr>
          <w:rFonts w:cs="Helvetica"/>
          <w:noProof/>
        </w:rPr>
        <w:t>]</w:t>
      </w:r>
      <w:r w:rsidR="00C36476">
        <w:rPr>
          <w:rFonts w:cs="Helvetica"/>
        </w:rPr>
        <w:fldChar w:fldCharType="end"/>
      </w:r>
      <w:r w:rsidRPr="00EC0194">
        <w:rPr>
          <w:iCs/>
        </w:rPr>
        <w:t>,</w:t>
      </w:r>
      <w:r w:rsidR="00813105">
        <w:rPr>
          <w:iCs/>
        </w:rPr>
        <w:t xml:space="preserve"> </w:t>
      </w:r>
      <w:r>
        <w:rPr>
          <w:iCs/>
        </w:rPr>
        <w:t>and</w:t>
      </w:r>
      <w:r w:rsidR="00813105">
        <w:rPr>
          <w:iCs/>
        </w:rPr>
        <w:t xml:space="preserve"> </w:t>
      </w:r>
      <w:r>
        <w:rPr>
          <w:iCs/>
        </w:rPr>
        <w:t>particularly</w:t>
      </w:r>
      <w:r w:rsidR="00813105">
        <w:rPr>
          <w:iCs/>
        </w:rPr>
        <w:t xml:space="preserve"> </w:t>
      </w:r>
      <w:r>
        <w:rPr>
          <w:iCs/>
        </w:rPr>
        <w:t>when</w:t>
      </w:r>
      <w:r w:rsidR="00813105">
        <w:rPr>
          <w:iCs/>
        </w:rPr>
        <w:t xml:space="preserve"> </w:t>
      </w:r>
      <w:r>
        <w:rPr>
          <w:iCs/>
        </w:rPr>
        <w:t>facing</w:t>
      </w:r>
      <w:r w:rsidR="00813105">
        <w:rPr>
          <w:iCs/>
        </w:rPr>
        <w:t xml:space="preserve"> </w:t>
      </w:r>
      <w:r>
        <w:rPr>
          <w:iCs/>
        </w:rPr>
        <w:t>the</w:t>
      </w:r>
      <w:r w:rsidR="00813105">
        <w:rPr>
          <w:iCs/>
        </w:rPr>
        <w:t xml:space="preserve"> </w:t>
      </w:r>
      <w:r>
        <w:rPr>
          <w:iCs/>
        </w:rPr>
        <w:t>death</w:t>
      </w:r>
      <w:r w:rsidR="00813105">
        <w:rPr>
          <w:iCs/>
        </w:rPr>
        <w:t xml:space="preserve"> </w:t>
      </w:r>
      <w:r>
        <w:rPr>
          <w:iCs/>
        </w:rPr>
        <w:t>of</w:t>
      </w:r>
      <w:r w:rsidR="00813105">
        <w:rPr>
          <w:iCs/>
        </w:rPr>
        <w:t xml:space="preserve"> </w:t>
      </w:r>
      <w:r>
        <w:rPr>
          <w:iCs/>
        </w:rPr>
        <w:t>a</w:t>
      </w:r>
      <w:r w:rsidR="00813105">
        <w:rPr>
          <w:iCs/>
        </w:rPr>
        <w:t xml:space="preserve"> </w:t>
      </w:r>
      <w:r>
        <w:rPr>
          <w:iCs/>
        </w:rPr>
        <w:t>loved</w:t>
      </w:r>
      <w:r w:rsidR="00813105">
        <w:rPr>
          <w:iCs/>
        </w:rPr>
        <w:t xml:space="preserve"> </w:t>
      </w:r>
      <w:r>
        <w:rPr>
          <w:iCs/>
        </w:rPr>
        <w:t>one,</w:t>
      </w:r>
      <w:r w:rsidR="00813105">
        <w:rPr>
          <w:iCs/>
        </w:rPr>
        <w:t xml:space="preserve"> </w:t>
      </w:r>
      <w:r w:rsidRPr="00EC0194">
        <w:rPr>
          <w:iCs/>
        </w:rPr>
        <w:t>religion</w:t>
      </w:r>
      <w:r w:rsidR="00813105">
        <w:rPr>
          <w:iCs/>
        </w:rPr>
        <w:t xml:space="preserve"> </w:t>
      </w:r>
      <w:r w:rsidRPr="00EC0194">
        <w:rPr>
          <w:iCs/>
        </w:rPr>
        <w:t>and</w:t>
      </w:r>
      <w:r w:rsidR="00813105">
        <w:rPr>
          <w:iCs/>
        </w:rPr>
        <w:t xml:space="preserve"> </w:t>
      </w:r>
      <w:r w:rsidRPr="00EC0194">
        <w:rPr>
          <w:iCs/>
        </w:rPr>
        <w:t>sp</w:t>
      </w:r>
      <w:r>
        <w:rPr>
          <w:iCs/>
        </w:rPr>
        <w:t>irituality</w:t>
      </w:r>
      <w:r w:rsidR="00813105">
        <w:rPr>
          <w:iCs/>
        </w:rPr>
        <w:t xml:space="preserve"> </w:t>
      </w:r>
      <w:r>
        <w:rPr>
          <w:iCs/>
        </w:rPr>
        <w:t>are</w:t>
      </w:r>
      <w:r w:rsidR="00813105">
        <w:rPr>
          <w:iCs/>
        </w:rPr>
        <w:t xml:space="preserve"> </w:t>
      </w:r>
      <w:r>
        <w:rPr>
          <w:iCs/>
        </w:rPr>
        <w:t>often</w:t>
      </w:r>
      <w:r w:rsidR="00813105">
        <w:rPr>
          <w:iCs/>
        </w:rPr>
        <w:t xml:space="preserve"> </w:t>
      </w:r>
      <w:r>
        <w:rPr>
          <w:iCs/>
        </w:rPr>
        <w:t>relied</w:t>
      </w:r>
      <w:r w:rsidR="00813105">
        <w:rPr>
          <w:iCs/>
        </w:rPr>
        <w:t xml:space="preserve"> </w:t>
      </w:r>
      <w:r>
        <w:rPr>
          <w:iCs/>
        </w:rPr>
        <w:t>upon</w:t>
      </w:r>
      <w:r w:rsidR="00813105">
        <w:rPr>
          <w:iCs/>
        </w:rPr>
        <w:t xml:space="preserve"> </w:t>
      </w:r>
      <w:r>
        <w:rPr>
          <w:iCs/>
        </w:rPr>
        <w:t>as</w:t>
      </w:r>
      <w:r w:rsidR="00813105">
        <w:rPr>
          <w:iCs/>
        </w:rPr>
        <w:t xml:space="preserve"> </w:t>
      </w:r>
      <w:r>
        <w:rPr>
          <w:iCs/>
        </w:rPr>
        <w:t>a</w:t>
      </w:r>
      <w:r w:rsidR="00813105">
        <w:rPr>
          <w:iCs/>
        </w:rPr>
        <w:t xml:space="preserve"> </w:t>
      </w:r>
      <w:r>
        <w:rPr>
          <w:iCs/>
        </w:rPr>
        <w:t>frontline</w:t>
      </w:r>
      <w:r w:rsidR="00813105">
        <w:rPr>
          <w:iCs/>
        </w:rPr>
        <w:t xml:space="preserve"> </w:t>
      </w:r>
      <w:r>
        <w:rPr>
          <w:iCs/>
        </w:rPr>
        <w:t>means</w:t>
      </w:r>
      <w:r w:rsidR="00813105">
        <w:rPr>
          <w:iCs/>
        </w:rPr>
        <w:t xml:space="preserve"> </w:t>
      </w:r>
      <w:r>
        <w:rPr>
          <w:iCs/>
        </w:rPr>
        <w:t>of</w:t>
      </w:r>
      <w:r w:rsidR="00813105">
        <w:rPr>
          <w:iCs/>
        </w:rPr>
        <w:t xml:space="preserve"> </w:t>
      </w:r>
      <w:r>
        <w:rPr>
          <w:iCs/>
        </w:rPr>
        <w:t>coping.</w:t>
      </w:r>
      <w:r w:rsidR="00813105">
        <w:rPr>
          <w:iCs/>
        </w:rPr>
        <w:t xml:space="preserve"> </w:t>
      </w:r>
      <w:r>
        <w:rPr>
          <w:iCs/>
        </w:rPr>
        <w:t>This</w:t>
      </w:r>
      <w:r w:rsidR="00813105">
        <w:rPr>
          <w:iCs/>
        </w:rPr>
        <w:t xml:space="preserve"> </w:t>
      </w:r>
      <w:r>
        <w:rPr>
          <w:iCs/>
        </w:rPr>
        <w:t>is</w:t>
      </w:r>
      <w:r w:rsidR="00813105">
        <w:rPr>
          <w:iCs/>
        </w:rPr>
        <w:t xml:space="preserve"> </w:t>
      </w:r>
      <w:r>
        <w:rPr>
          <w:iCs/>
        </w:rPr>
        <w:t>particularly</w:t>
      </w:r>
      <w:r w:rsidR="00813105">
        <w:rPr>
          <w:iCs/>
        </w:rPr>
        <w:t xml:space="preserve"> </w:t>
      </w:r>
      <w:r>
        <w:rPr>
          <w:iCs/>
        </w:rPr>
        <w:t>true</w:t>
      </w:r>
      <w:r w:rsidR="00813105">
        <w:rPr>
          <w:iCs/>
        </w:rPr>
        <w:t xml:space="preserve"> </w:t>
      </w:r>
      <w:r>
        <w:rPr>
          <w:iCs/>
        </w:rPr>
        <w:t>of</w:t>
      </w:r>
      <w:r w:rsidR="00813105">
        <w:rPr>
          <w:iCs/>
        </w:rPr>
        <w:t xml:space="preserve"> </w:t>
      </w:r>
      <w:r w:rsidRPr="00EC0194">
        <w:rPr>
          <w:rFonts w:cs="Helvetica"/>
        </w:rPr>
        <w:t>African</w:t>
      </w:r>
      <w:r w:rsidR="00813105">
        <w:rPr>
          <w:rFonts w:cs="Helvetica"/>
        </w:rPr>
        <w:t xml:space="preserve"> </w:t>
      </w:r>
      <w:r w:rsidRPr="00EC0194">
        <w:rPr>
          <w:rFonts w:cs="Helvetica"/>
        </w:rPr>
        <w:t>Americans</w:t>
      </w:r>
      <w:r w:rsidR="00813105">
        <w:rPr>
          <w:rFonts w:cs="Helvetica"/>
        </w:rPr>
        <w:t xml:space="preserve"> </w:t>
      </w:r>
      <w:r w:rsidR="00C36476">
        <w:rPr>
          <w:rFonts w:cs="Helvetica"/>
        </w:rPr>
        <w:fldChar w:fldCharType="begin"/>
      </w:r>
      <w:r w:rsidR="00394132">
        <w:rPr>
          <w:rFonts w:cs="Helvetica"/>
        </w:rPr>
        <w:instrText xml:space="preserve"> ADDIN EN.CITE &lt;EndNote&gt;&lt;Cite&gt;&lt;Author&gt;Barrett&lt;/Author&gt;&lt;Year&gt;1995&lt;/Year&gt;&lt;RecNum&gt;972&lt;/RecNum&gt;&lt;DisplayText&gt;[15]&lt;/DisplayText&gt;&lt;record&gt;&lt;rec-number&gt;972&lt;/rec-number&gt;&lt;foreign-keys&gt;&lt;key app="EN" db-id="2xadptxw8a92pxespexp25vuszsfstvdzet2"&gt;972&lt;/key&gt;&lt;/foreign-keys&gt;&lt;ref-type name="Book Section"&gt;5&lt;/ref-type&gt;&lt;contributors&gt;&lt;authors&gt;&lt;author&gt;Barrett, R. K. &lt;/author&gt;&lt;/authors&gt;&lt;secondary-authors&gt;&lt;author&gt;DeSpelder, L. &lt;/author&gt;&lt;author&gt;Strickland, A.&lt;/author&gt;&lt;/secondary-authors&gt;&lt;/contributors&gt;&lt;titles&gt;&lt;title&gt;Contemporary African-American funeral rites and traditions&lt;/title&gt;&lt;secondary-title&gt;The path ahead: Readings in death and dying&lt;/secondary-title&gt;&lt;/titles&gt;&lt;pages&gt;80-92&lt;/pages&gt;&lt;dates&gt;&lt;year&gt;1995&lt;/year&gt;&lt;/dates&gt;&lt;pub-location&gt;Mountain View, CA&lt;/pub-location&gt;&lt;publisher&gt;Mayfield&lt;/publisher&gt;&lt;urls&gt;&lt;/urls&gt;&lt;/record&gt;&lt;/Cite&gt;&lt;/EndNote&gt;</w:instrText>
      </w:r>
      <w:r w:rsidR="00C36476">
        <w:rPr>
          <w:rFonts w:cs="Helvetica"/>
        </w:rPr>
        <w:fldChar w:fldCharType="separate"/>
      </w:r>
      <w:r w:rsidR="00394132">
        <w:rPr>
          <w:rFonts w:cs="Helvetica"/>
          <w:noProof/>
        </w:rPr>
        <w:t>[</w:t>
      </w:r>
      <w:hyperlink w:anchor="_ENREF_15" w:tooltip="Barrett, 1995 #972" w:history="1">
        <w:r w:rsidR="00394132">
          <w:rPr>
            <w:rFonts w:cs="Helvetica"/>
            <w:noProof/>
          </w:rPr>
          <w:t>15</w:t>
        </w:r>
      </w:hyperlink>
      <w:r w:rsidR="00394132">
        <w:rPr>
          <w:rFonts w:cs="Helvetica"/>
          <w:noProof/>
        </w:rPr>
        <w:t>]</w:t>
      </w:r>
      <w:r w:rsidR="00C36476">
        <w:rPr>
          <w:rFonts w:cs="Helvetica"/>
        </w:rPr>
        <w:fldChar w:fldCharType="end"/>
      </w:r>
      <w:r>
        <w:rPr>
          <w:rFonts w:cs="Helvetica"/>
        </w:rPr>
        <w:t>,</w:t>
      </w:r>
      <w:r w:rsidR="00813105">
        <w:rPr>
          <w:rFonts w:cs="Helvetica"/>
        </w:rPr>
        <w:t xml:space="preserve"> </w:t>
      </w:r>
      <w:r>
        <w:rPr>
          <w:rFonts w:cs="Helvetica"/>
        </w:rPr>
        <w:t>who</w:t>
      </w:r>
      <w:r w:rsidR="00813105">
        <w:rPr>
          <w:rFonts w:cs="Helvetica"/>
        </w:rPr>
        <w:t xml:space="preserve"> </w:t>
      </w:r>
      <w:r>
        <w:rPr>
          <w:rFonts w:cs="Helvetica"/>
        </w:rPr>
        <w:t>endorse</w:t>
      </w:r>
      <w:r w:rsidR="00813105">
        <w:rPr>
          <w:rFonts w:cs="Helvetica"/>
        </w:rPr>
        <w:t xml:space="preserve"> </w:t>
      </w:r>
      <w:r>
        <w:rPr>
          <w:rFonts w:cs="Helvetica"/>
        </w:rPr>
        <w:t>spirituality</w:t>
      </w:r>
      <w:r w:rsidR="00813105">
        <w:rPr>
          <w:rFonts w:cs="Helvetica"/>
        </w:rPr>
        <w:t xml:space="preserve"> </w:t>
      </w:r>
      <w:r>
        <w:rPr>
          <w:rFonts w:cs="Helvetica"/>
        </w:rPr>
        <w:t>at</w:t>
      </w:r>
      <w:r w:rsidR="00813105">
        <w:rPr>
          <w:rFonts w:cs="Helvetica"/>
        </w:rPr>
        <w:t xml:space="preserve"> </w:t>
      </w:r>
      <w:r>
        <w:rPr>
          <w:rFonts w:cs="Helvetica"/>
        </w:rPr>
        <w:t>rates</w:t>
      </w:r>
      <w:r w:rsidR="00813105">
        <w:rPr>
          <w:rFonts w:cs="Helvetica"/>
        </w:rPr>
        <w:t xml:space="preserve"> </w:t>
      </w:r>
      <w:r w:rsidRPr="009C6077">
        <w:rPr>
          <w:rFonts w:cs="Helvetica"/>
        </w:rPr>
        <w:t>significant</w:t>
      </w:r>
      <w:r>
        <w:rPr>
          <w:rFonts w:cs="Helvetica"/>
        </w:rPr>
        <w:t>ly</w:t>
      </w:r>
      <w:r w:rsidR="00813105">
        <w:rPr>
          <w:rFonts w:cs="Helvetica"/>
        </w:rPr>
        <w:t xml:space="preserve"> </w:t>
      </w:r>
      <w:r>
        <w:rPr>
          <w:rFonts w:cs="Helvetica"/>
        </w:rPr>
        <w:t>higher</w:t>
      </w:r>
      <w:r w:rsidR="00813105">
        <w:rPr>
          <w:rFonts w:cs="Helvetica"/>
        </w:rPr>
        <w:t xml:space="preserve"> </w:t>
      </w:r>
      <w:r>
        <w:rPr>
          <w:rFonts w:cs="Helvetica"/>
        </w:rPr>
        <w:t>than</w:t>
      </w:r>
      <w:r w:rsidR="00813105">
        <w:rPr>
          <w:rFonts w:cs="Helvetica"/>
        </w:rPr>
        <w:t xml:space="preserve"> </w:t>
      </w:r>
      <w:r>
        <w:rPr>
          <w:rFonts w:cs="Helvetica"/>
        </w:rPr>
        <w:t>do</w:t>
      </w:r>
      <w:r w:rsidR="00813105">
        <w:rPr>
          <w:rFonts w:cs="Helvetica"/>
        </w:rPr>
        <w:t xml:space="preserve"> </w:t>
      </w:r>
      <w:r>
        <w:rPr>
          <w:rFonts w:cs="Helvetica"/>
        </w:rPr>
        <w:t>Caucasians</w:t>
      </w:r>
      <w:r w:rsidR="00813105">
        <w:rPr>
          <w:rFonts w:cs="Helvetica"/>
        </w:rPr>
        <w:t xml:space="preserve"> </w:t>
      </w:r>
      <w:r w:rsidR="00C36476">
        <w:rPr>
          <w:rFonts w:cs="Helvetica"/>
        </w:rPr>
        <w:fldChar w:fldCharType="begin"/>
      </w:r>
      <w:r w:rsidR="00394132">
        <w:rPr>
          <w:rFonts w:cs="Helvetica"/>
        </w:rPr>
        <w:instrText xml:space="preserve"> ADDIN EN.CITE &lt;EndNote&gt;&lt;Cite&gt;&lt;Author&gt;Taylor&lt;/Author&gt;&lt;Year&gt;2004&lt;/Year&gt;&lt;RecNum&gt;970&lt;/RecNum&gt;&lt;DisplayText&gt;[13]&lt;/DisplayText&gt;&lt;record&gt;&lt;rec-number&gt;970&lt;/rec-number&gt;&lt;foreign-keys&gt;&lt;key app="EN" db-id="2xadptxw8a92pxespexp25vuszsfstvdzet2"&gt;970&lt;/key&gt;&lt;/foreign-keys&gt;&lt;ref-type name="Book"&gt;6&lt;/ref-type&gt;&lt;contributors&gt;&lt;authors&gt;&lt;author&gt;Taylor, R. J.&lt;/author&gt;&lt;author&gt;Chatters, L. M.&lt;/author&gt;&lt;author&gt;Levin, J. &lt;/author&gt;&lt;/authors&gt;&lt;/contributors&gt;&lt;titles&gt;&lt;title&gt;Religion in lives of African Americans: Social, psychological, and health perspectives. &lt;/title&gt;&lt;/titles&gt;&lt;dates&gt;&lt;year&gt;2004&lt;/year&gt;&lt;/dates&gt;&lt;pub-location&gt;Thousand Oaks, CA&lt;/pub-location&gt;&lt;publisher&gt;Sage Publications&lt;/publisher&gt;&lt;urls&gt;&lt;/urls&gt;&lt;/record&gt;&lt;/Cite&gt;&lt;/EndNote&gt;</w:instrText>
      </w:r>
      <w:r w:rsidR="00C36476">
        <w:rPr>
          <w:rFonts w:cs="Helvetica"/>
        </w:rPr>
        <w:fldChar w:fldCharType="separate"/>
      </w:r>
      <w:r w:rsidR="00394132">
        <w:rPr>
          <w:rFonts w:cs="Helvetica"/>
          <w:noProof/>
        </w:rPr>
        <w:t>[</w:t>
      </w:r>
      <w:hyperlink w:anchor="_ENREF_13" w:tooltip="Taylor, 2004 #970" w:history="1">
        <w:r w:rsidR="00394132">
          <w:rPr>
            <w:rFonts w:cs="Helvetica"/>
            <w:noProof/>
          </w:rPr>
          <w:t>13</w:t>
        </w:r>
      </w:hyperlink>
      <w:r w:rsidR="00394132">
        <w:rPr>
          <w:rFonts w:cs="Helvetica"/>
          <w:noProof/>
        </w:rPr>
        <w:t>]</w:t>
      </w:r>
      <w:r w:rsidR="00C36476">
        <w:rPr>
          <w:rFonts w:cs="Helvetica"/>
        </w:rPr>
        <w:fldChar w:fldCharType="end"/>
      </w:r>
      <w:r>
        <w:rPr>
          <w:rFonts w:cs="Helvetica"/>
        </w:rPr>
        <w:t>.</w:t>
      </w:r>
      <w:r w:rsidR="00813105">
        <w:rPr>
          <w:rFonts w:cs="Helvetica"/>
        </w:rPr>
        <w:t xml:space="preserve"> </w:t>
      </w:r>
      <w:r>
        <w:t>Reviews</w:t>
      </w:r>
      <w:r w:rsidR="00813105">
        <w:t xml:space="preserve"> </w:t>
      </w:r>
      <w:r>
        <w:t>of</w:t>
      </w:r>
      <w:r w:rsidR="00813105">
        <w:t xml:space="preserve"> </w:t>
      </w:r>
      <w:r>
        <w:t>the</w:t>
      </w:r>
      <w:r w:rsidR="00813105">
        <w:t xml:space="preserve"> </w:t>
      </w:r>
      <w:r>
        <w:t>role</w:t>
      </w:r>
      <w:r w:rsidR="00813105">
        <w:t xml:space="preserve"> </w:t>
      </w:r>
      <w:r>
        <w:t>of</w:t>
      </w:r>
      <w:r w:rsidR="00813105">
        <w:t xml:space="preserve"> </w:t>
      </w:r>
      <w:r>
        <w:t>faith</w:t>
      </w:r>
      <w:r w:rsidR="00813105">
        <w:t xml:space="preserve"> </w:t>
      </w:r>
      <w:r>
        <w:t>in</w:t>
      </w:r>
      <w:r w:rsidR="00813105">
        <w:t xml:space="preserve"> </w:t>
      </w:r>
      <w:r>
        <w:t>bereavement</w:t>
      </w:r>
      <w:r w:rsidR="00813105">
        <w:t xml:space="preserve"> </w:t>
      </w:r>
      <w:r>
        <w:t>have</w:t>
      </w:r>
      <w:r w:rsidR="00813105">
        <w:t xml:space="preserve"> </w:t>
      </w:r>
      <w:r>
        <w:t>concluded</w:t>
      </w:r>
      <w:r w:rsidR="00813105">
        <w:t xml:space="preserve"> </w:t>
      </w:r>
      <w:r w:rsidRPr="00EC0194">
        <w:t>that</w:t>
      </w:r>
      <w:r w:rsidR="00813105">
        <w:t xml:space="preserve"> </w:t>
      </w:r>
      <w:r w:rsidRPr="00EC0194">
        <w:t>spirituality</w:t>
      </w:r>
      <w:r w:rsidR="00813105">
        <w:t xml:space="preserve"> </w:t>
      </w:r>
      <w:r>
        <w:rPr>
          <w:rFonts w:cs="Helvetica"/>
        </w:rPr>
        <w:t>provides</w:t>
      </w:r>
      <w:r w:rsidR="00813105">
        <w:rPr>
          <w:rFonts w:cs="Helvetica"/>
        </w:rPr>
        <w:t xml:space="preserve"> </w:t>
      </w:r>
      <w:r>
        <w:rPr>
          <w:rFonts w:cs="Helvetica"/>
        </w:rPr>
        <w:t>a</w:t>
      </w:r>
      <w:r w:rsidR="00813105">
        <w:rPr>
          <w:rFonts w:cs="Helvetica"/>
        </w:rPr>
        <w:t xml:space="preserve"> </w:t>
      </w:r>
      <w:r w:rsidRPr="00EC0194">
        <w:rPr>
          <w:rFonts w:cs="Helvetica"/>
        </w:rPr>
        <w:t>constructive</w:t>
      </w:r>
      <w:r w:rsidR="00813105">
        <w:rPr>
          <w:rFonts w:cs="Helvetica"/>
        </w:rPr>
        <w:t xml:space="preserve"> </w:t>
      </w:r>
      <w:r>
        <w:rPr>
          <w:rFonts w:cs="Helvetica"/>
        </w:rPr>
        <w:t>foundation</w:t>
      </w:r>
      <w:r w:rsidR="00813105">
        <w:rPr>
          <w:rFonts w:cs="Helvetica"/>
        </w:rPr>
        <w:t xml:space="preserve"> </w:t>
      </w:r>
      <w:r>
        <w:rPr>
          <w:rFonts w:cs="Helvetica"/>
        </w:rPr>
        <w:t>for</w:t>
      </w:r>
      <w:r w:rsidR="00813105">
        <w:t xml:space="preserve"> </w:t>
      </w:r>
      <w:r w:rsidRPr="00EC0194">
        <w:t>adaptation</w:t>
      </w:r>
      <w:r w:rsidR="00813105">
        <w:t xml:space="preserve"> </w:t>
      </w:r>
      <w:r w:rsidRPr="00EC0194">
        <w:t>to</w:t>
      </w:r>
      <w:r w:rsidR="00813105">
        <w:t xml:space="preserve"> </w:t>
      </w:r>
      <w:r w:rsidRPr="00EC0194">
        <w:t>loss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&lt;EndNote&gt;&lt;Cite&gt;&lt;Author&gt;Hays&lt;/Author&gt;&lt;Year&gt;2008&lt;/Year&gt;&lt;RecNum&gt;931&lt;/RecNum&gt;&lt;DisplayText&gt;[11,12]&lt;/DisplayText&gt;&lt;record&gt;&lt;rec-number&gt;931&lt;/rec-number&gt;&lt;foreign-keys&gt;&lt;key app="EN" db-id="2xadptxw8a92pxespexp25vuszsfstvdzet2"&gt;931&lt;/key&gt;&lt;/foreign-keys&gt;&lt;ref-type name="Book Section"&gt;5&lt;/ref-type&gt;&lt;contributors&gt;&lt;authors&gt;&lt;author&gt;Hays, J. C. &lt;/author&gt;&lt;author&gt;Hendrix, C. C. &lt;/author&gt;&lt;/authors&gt;&lt;secondary-authors&gt;&lt;author&gt;M.S. Stroebe &lt;/author&gt;&lt;author&gt;R. O. Hansson&lt;/author&gt;&lt;author&gt;H. Schut&lt;/author&gt;&lt;author&gt;W. Stroebe &lt;/author&gt;&lt;author&gt;E. Van den Blink&lt;/author&gt;&lt;/secondary-authors&gt;&lt;/contributors&gt;&lt;titles&gt;&lt;title&gt;The role of religion in bereavement&lt;/title&gt;&lt;secondary-title&gt;Handbook of bereavement research and practice: Advances in theory and intervention &lt;/secondary-title&gt;&lt;/titles&gt;&lt;pages&gt;327-348&lt;/pages&gt;&lt;dates&gt;&lt;year&gt;2008&lt;/year&gt;&lt;/dates&gt;&lt;pub-location&gt;Washington, DC&lt;/pub-location&gt;&lt;publisher&gt;American Psychological Association&lt;/publisher&gt;&lt;urls&gt;&lt;/urls&gt;&lt;/record&gt;&lt;/Cite&gt;&lt;Cite&gt;&lt;Author&gt;Wortmann&lt;/Author&gt;&lt;Year&gt;2008&lt;/Year&gt;&lt;RecNum&gt;903&lt;/RecNum&gt;&lt;record&gt;&lt;rec-number&gt;903&lt;/rec-number&gt;&lt;foreign-keys&gt;&lt;key app="EN" db-id="2xadptxw8a92pxespexp25vuszsfstvdzet2"&gt;903&lt;/key&gt;&lt;/foreign-keys&gt;&lt;ref-type name="Journal Article"&gt;17&lt;/ref-type&gt;&lt;contributors&gt;&lt;authors&gt;&lt;author&gt;Wortmann, J. H. &lt;/author&gt;&lt;author&gt;Park, C. L. &lt;/author&gt;&lt;/authors&gt;&lt;/contributors&gt;&lt;titles&gt;&lt;title&gt;Religion and spirituality in adjustment following bereavement: An integrative review&lt;/title&gt;&lt;secondary-title&gt;Death Studies&lt;/secondary-title&gt;&lt;/titles&gt;&lt;periodical&gt;&lt;full-title&gt;Death Studies&lt;/full-title&gt;&lt;/periodical&gt;&lt;pages&gt;703-736&lt;/pages&gt;&lt;volume&gt;32&lt;/volume&gt;&lt;dates&gt;&lt;year&gt;2008&lt;/year&gt;&lt;/dates&gt;&lt;urls&gt;&lt;/urls&gt;&lt;/record&gt;&lt;/Cite&gt;&lt;/EndNote&gt;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11" w:tooltip="Hays, 2008 #931" w:history="1">
        <w:r w:rsidR="00394132">
          <w:rPr>
            <w:noProof/>
          </w:rPr>
          <w:t>11</w:t>
        </w:r>
      </w:hyperlink>
      <w:r w:rsidR="00394132">
        <w:rPr>
          <w:noProof/>
        </w:rPr>
        <w:t>,</w:t>
      </w:r>
      <w:hyperlink w:anchor="_ENREF_12" w:tooltip="Wortmann, 2008 #903" w:history="1">
        <w:r w:rsidR="00394132">
          <w:rPr>
            <w:noProof/>
          </w:rPr>
          <w:t>12</w:t>
        </w:r>
      </w:hyperlink>
      <w:r w:rsidR="00394132">
        <w:rPr>
          <w:noProof/>
        </w:rPr>
        <w:t>]</w:t>
      </w:r>
      <w:r w:rsidR="00C36476">
        <w:fldChar w:fldCharType="end"/>
      </w:r>
      <w:r>
        <w:rPr>
          <w:rFonts w:ascii="AdvPSBASK-R" w:hAnsi="AdvPSBASK-R" w:cs="AdvPSBASK-R"/>
          <w:sz w:val="22"/>
        </w:rPr>
        <w:t>.</w:t>
      </w:r>
      <w:r w:rsidR="00813105">
        <w:rPr>
          <w:rFonts w:ascii="AdvPSBASK-R" w:hAnsi="AdvPSBASK-R" w:cs="AdvPSBASK-R"/>
          <w:sz w:val="22"/>
        </w:rPr>
        <w:t xml:space="preserve"> </w:t>
      </w:r>
      <w:r>
        <w:t>Still,</w:t>
      </w:r>
      <w:r w:rsidR="00813105">
        <w:t xml:space="preserve"> </w:t>
      </w:r>
      <w:r>
        <w:t>very</w:t>
      </w:r>
      <w:r w:rsidR="00813105">
        <w:t xml:space="preserve"> </w:t>
      </w:r>
      <w:r>
        <w:t>few</w:t>
      </w:r>
      <w:r w:rsidR="00813105">
        <w:t xml:space="preserve"> </w:t>
      </w:r>
      <w:r>
        <w:t>studies</w:t>
      </w:r>
      <w:r w:rsidR="00813105">
        <w:t xml:space="preserve"> </w:t>
      </w:r>
      <w:r>
        <w:t>have</w:t>
      </w:r>
      <w:r w:rsidR="00813105">
        <w:t xml:space="preserve"> </w:t>
      </w:r>
      <w:r>
        <w:t>examined</w:t>
      </w:r>
      <w:r w:rsidR="00813105">
        <w:t xml:space="preserve"> </w:t>
      </w:r>
      <w:r>
        <w:t>religious</w:t>
      </w:r>
      <w:r w:rsidR="00813105">
        <w:t xml:space="preserve"> </w:t>
      </w:r>
      <w:r>
        <w:t>coping</w:t>
      </w:r>
      <w:r w:rsidR="00813105">
        <w:t xml:space="preserve"> </w:t>
      </w:r>
      <w:r>
        <w:t>specifically</w:t>
      </w:r>
      <w:r w:rsidR="00813105">
        <w:t xml:space="preserve"> </w:t>
      </w:r>
      <w:r>
        <w:t>as</w:t>
      </w:r>
      <w:r w:rsidR="00813105">
        <w:t xml:space="preserve"> </w:t>
      </w:r>
      <w:r>
        <w:t>it</w:t>
      </w:r>
      <w:r w:rsidR="00813105">
        <w:t xml:space="preserve"> </w:t>
      </w:r>
      <w:r>
        <w:t>relates</w:t>
      </w:r>
      <w:r w:rsidR="00813105">
        <w:t xml:space="preserve"> </w:t>
      </w:r>
      <w:r>
        <w:t>to</w:t>
      </w:r>
      <w:r w:rsidR="00813105">
        <w:t xml:space="preserve"> </w:t>
      </w:r>
      <w:r>
        <w:t>grief,</w:t>
      </w:r>
      <w:r w:rsidR="00813105">
        <w:t xml:space="preserve"> </w:t>
      </w:r>
      <w:r>
        <w:t>and,</w:t>
      </w:r>
      <w:r w:rsidR="00813105">
        <w:t xml:space="preserve"> </w:t>
      </w:r>
      <w:r>
        <w:t>most</w:t>
      </w:r>
      <w:r w:rsidR="00813105">
        <w:t xml:space="preserve"> </w:t>
      </w:r>
      <w:r>
        <w:t>that</w:t>
      </w:r>
      <w:r w:rsidR="00813105">
        <w:t xml:space="preserve"> </w:t>
      </w:r>
      <w:r>
        <w:t>have,</w:t>
      </w:r>
      <w:r w:rsidR="00813105">
        <w:t xml:space="preserve"> </w:t>
      </w:r>
      <w:r>
        <w:t>have</w:t>
      </w:r>
      <w:r w:rsidR="00813105">
        <w:t xml:space="preserve"> </w:t>
      </w:r>
      <w:r>
        <w:t>done</w:t>
      </w:r>
      <w:r w:rsidR="00813105">
        <w:t xml:space="preserve"> </w:t>
      </w:r>
      <w:r>
        <w:t>so</w:t>
      </w:r>
      <w:r w:rsidR="00813105">
        <w:t xml:space="preserve"> </w:t>
      </w:r>
      <w:r>
        <w:t>in</w:t>
      </w:r>
      <w:r w:rsidR="00813105">
        <w:t xml:space="preserve"> </w:t>
      </w:r>
      <w:r>
        <w:t>terms</w:t>
      </w:r>
      <w:r w:rsidR="00813105">
        <w:t xml:space="preserve"> </w:t>
      </w:r>
      <w:r>
        <w:t>of</w:t>
      </w:r>
      <w:r w:rsidR="00813105">
        <w:t xml:space="preserve"> </w:t>
      </w:r>
      <w:r>
        <w:t>the</w:t>
      </w:r>
      <w:r w:rsidR="00813105">
        <w:t xml:space="preserve"> </w:t>
      </w:r>
      <w:r>
        <w:t>benefits</w:t>
      </w:r>
      <w:r w:rsidR="00813105">
        <w:t xml:space="preserve"> </w:t>
      </w:r>
      <w:r>
        <w:t>of</w:t>
      </w:r>
      <w:r w:rsidR="00813105">
        <w:t xml:space="preserve"> </w:t>
      </w:r>
      <w:r>
        <w:t>spirituality</w:t>
      </w:r>
      <w:r w:rsidR="00813105">
        <w:t xml:space="preserve"> </w:t>
      </w:r>
      <w:r>
        <w:t>in</w:t>
      </w:r>
      <w:r w:rsidR="00813105">
        <w:t xml:space="preserve"> </w:t>
      </w:r>
      <w:r>
        <w:t>the</w:t>
      </w:r>
      <w:r w:rsidR="00813105">
        <w:t xml:space="preserve"> </w:t>
      </w:r>
      <w:r>
        <w:t>wake</w:t>
      </w:r>
      <w:r w:rsidR="00813105">
        <w:t xml:space="preserve"> </w:t>
      </w:r>
      <w:r>
        <w:t>of</w:t>
      </w:r>
      <w:r w:rsidR="00813105">
        <w:t xml:space="preserve"> </w:t>
      </w:r>
      <w:r>
        <w:t>loss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&lt;EndNote&gt;&lt;Cite&gt;&lt;Author&gt;Hays&lt;/Author&gt;&lt;Year&gt;2008&lt;/Year&gt;&lt;RecNum&gt;931&lt;/RecNum&gt;&lt;DisplayText&gt;[11,12]&lt;/DisplayText&gt;&lt;record&gt;&lt;rec-number&gt;931&lt;/rec-number&gt;&lt;foreign-keys&gt;&lt;key app="EN" db-id="2xadptxw8a92pxespexp25vuszsfstvdzet2"&gt;931&lt;/key&gt;&lt;/foreign-keys&gt;&lt;ref-type name="Book Section"&gt;5&lt;/ref-type&gt;&lt;contributors&gt;&lt;authors&gt;&lt;author&gt;Hays, J. C. &lt;/author&gt;&lt;author&gt;Hendrix, C. C. &lt;/author&gt;&lt;/authors&gt;&lt;secondary-authors&gt;&lt;author&gt;M.S. Stroebe &lt;/author&gt;&lt;author&gt;R. O. Hansson&lt;/author&gt;&lt;author&gt;H. Schut&lt;/author&gt;&lt;author&gt;W. Stroebe &lt;/author&gt;&lt;author&gt;E. Van den Blink&lt;/author&gt;&lt;/secondary-authors&gt;&lt;/contributors&gt;&lt;titles&gt;&lt;title&gt;The role of religion in bereavement&lt;/title&gt;&lt;secondary-title&gt;Handbook of bereavement research and practice: Advances in theory and intervention &lt;/secondary-title&gt;&lt;/titles&gt;&lt;pages&gt;327-348&lt;/pages&gt;&lt;dates&gt;&lt;year&gt;2008&lt;/year&gt;&lt;/dates&gt;&lt;pub-location&gt;Washington, DC&lt;/pub-location&gt;&lt;publisher&gt;American Psychological Association&lt;/publisher&gt;&lt;urls&gt;&lt;/urls&gt;&lt;/record&gt;&lt;/Cite&gt;&lt;Cite&gt;&lt;Author&gt;Wortmann&lt;/Author&gt;&lt;Year&gt;2008&lt;/Year&gt;&lt;RecNum&gt;903&lt;/RecNum&gt;&lt;record&gt;&lt;rec-number&gt;903&lt;/rec-number&gt;&lt;foreign-keys&gt;&lt;key app="EN" db-id="2xadptxw8a92pxespexp25vuszsfstvdzet2"&gt;903&lt;/key&gt;&lt;/foreign-keys&gt;&lt;ref-type name="Journal Article"&gt;17&lt;/ref-type&gt;&lt;contributors&gt;&lt;authors&gt;&lt;author&gt;Wortmann, J. H. &lt;/author&gt;&lt;author&gt;Park, C. L. &lt;/author&gt;&lt;/authors&gt;&lt;/contributors&gt;&lt;titles&gt;&lt;title&gt;Religion and spirituality in adjustment following bereavement: An integrative review&lt;/title&gt;&lt;secondary-title&gt;Death Studies&lt;/secondary-title&gt;&lt;/titles&gt;&lt;periodical&gt;&lt;full-title&gt;Death Studies&lt;/full-title&gt;&lt;/periodical&gt;&lt;pages&gt;703-736&lt;/pages&gt;&lt;volume&gt;32&lt;/volume&gt;&lt;dates&gt;&lt;year&gt;2008&lt;/year&gt;&lt;/dates&gt;&lt;urls&gt;&lt;/urls&gt;&lt;/record&gt;&lt;/Cite&gt;&lt;/EndNote&gt;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11" w:tooltip="Hays, 2008 #931" w:history="1">
        <w:r w:rsidR="00394132">
          <w:rPr>
            <w:noProof/>
          </w:rPr>
          <w:t>11</w:t>
        </w:r>
      </w:hyperlink>
      <w:r w:rsidR="00394132">
        <w:rPr>
          <w:noProof/>
        </w:rPr>
        <w:t>,</w:t>
      </w:r>
      <w:hyperlink w:anchor="_ENREF_12" w:tooltip="Wortmann, 2008 #903" w:history="1">
        <w:r w:rsidR="00394132">
          <w:rPr>
            <w:noProof/>
          </w:rPr>
          <w:t>12</w:t>
        </w:r>
      </w:hyperlink>
      <w:r w:rsidR="00394132">
        <w:rPr>
          <w:noProof/>
        </w:rPr>
        <w:t>]</w:t>
      </w:r>
      <w:r w:rsidR="00C36476">
        <w:fldChar w:fldCharType="end"/>
      </w:r>
      <w:r>
        <w:t>.</w:t>
      </w:r>
      <w:r w:rsidR="00813105">
        <w:t xml:space="preserve"> </w:t>
      </w:r>
      <w:r>
        <w:t>Thus,</w:t>
      </w:r>
      <w:r w:rsidR="00813105">
        <w:t xml:space="preserve"> </w:t>
      </w:r>
      <w:r>
        <w:t>understanding</w:t>
      </w:r>
      <w:r w:rsidR="00813105">
        <w:t xml:space="preserve"> </w:t>
      </w:r>
      <w:r>
        <w:t>how</w:t>
      </w:r>
      <w:r w:rsidR="00813105">
        <w:t xml:space="preserve"> </w:t>
      </w:r>
      <w:r>
        <w:t>the</w:t>
      </w:r>
      <w:r w:rsidR="00813105">
        <w:t xml:space="preserve"> </w:t>
      </w:r>
      <w:r>
        <w:t>condition</w:t>
      </w:r>
      <w:r w:rsidR="00813105">
        <w:t xml:space="preserve"> </w:t>
      </w:r>
      <w:r>
        <w:t>of</w:t>
      </w:r>
      <w:r w:rsidR="00813105">
        <w:t xml:space="preserve"> </w:t>
      </w:r>
      <w:r>
        <w:t>being</w:t>
      </w:r>
      <w:r w:rsidR="00813105">
        <w:t xml:space="preserve"> </w:t>
      </w:r>
      <w:r>
        <w:t>bereaved</w:t>
      </w:r>
      <w:r w:rsidR="00813105">
        <w:t xml:space="preserve"> </w:t>
      </w:r>
      <w:r>
        <w:t>might</w:t>
      </w:r>
      <w:r w:rsidR="00813105">
        <w:t xml:space="preserve"> </w:t>
      </w:r>
      <w:r>
        <w:t>subsequently</w:t>
      </w:r>
      <w:r w:rsidR="00813105">
        <w:t xml:space="preserve"> </w:t>
      </w:r>
      <w:r>
        <w:t>affect</w:t>
      </w:r>
      <w:r w:rsidR="00813105">
        <w:t xml:space="preserve"> </w:t>
      </w:r>
      <w:r>
        <w:t>one’s</w:t>
      </w:r>
      <w:r w:rsidR="00813105">
        <w:t xml:space="preserve"> </w:t>
      </w:r>
      <w:r>
        <w:t>spirituality</w:t>
      </w:r>
      <w:r w:rsidR="00813105">
        <w:t xml:space="preserve"> </w:t>
      </w:r>
      <w:r>
        <w:t>is</w:t>
      </w:r>
      <w:r w:rsidR="00813105">
        <w:t xml:space="preserve"> </w:t>
      </w:r>
      <w:r w:rsidRPr="001547B3">
        <w:t>grossly</w:t>
      </w:r>
      <w:r w:rsidR="00813105">
        <w:t xml:space="preserve"> </w:t>
      </w:r>
      <w:r w:rsidRPr="001547B3">
        <w:t>under-explored</w:t>
      </w:r>
      <w:r>
        <w:t>.</w:t>
      </w:r>
    </w:p>
    <w:p w14:paraId="7510A749" w14:textId="77777777" w:rsidR="00E9742E" w:rsidRPr="00161041" w:rsidRDefault="00E9742E" w:rsidP="00394132">
      <w:pPr>
        <w:ind w:firstLine="288"/>
        <w:rPr>
          <w:i/>
        </w:rPr>
      </w:pPr>
      <w:r>
        <w:t>Although</w:t>
      </w:r>
      <w:r w:rsidR="00813105">
        <w:t xml:space="preserve"> </w:t>
      </w:r>
      <w:r>
        <w:t>there</w:t>
      </w:r>
      <w:r w:rsidR="00813105">
        <w:t xml:space="preserve"> </w:t>
      </w:r>
      <w:r>
        <w:t>are</w:t>
      </w:r>
      <w:r w:rsidR="00813105">
        <w:t xml:space="preserve"> </w:t>
      </w:r>
      <w:r>
        <w:t>numerous</w:t>
      </w:r>
      <w:r w:rsidR="00813105">
        <w:t xml:space="preserve"> </w:t>
      </w:r>
      <w:r>
        <w:t>ways</w:t>
      </w:r>
      <w:r w:rsidR="00813105">
        <w:t xml:space="preserve"> </w:t>
      </w:r>
      <w:r>
        <w:t>to</w:t>
      </w:r>
      <w:r w:rsidR="00813105">
        <w:t xml:space="preserve"> </w:t>
      </w:r>
      <w:r>
        <w:t>use</w:t>
      </w:r>
      <w:r w:rsidR="00813105">
        <w:t xml:space="preserve"> </w:t>
      </w:r>
      <w:r>
        <w:t>one’s</w:t>
      </w:r>
      <w:r w:rsidR="00813105">
        <w:t xml:space="preserve"> </w:t>
      </w:r>
      <w:r>
        <w:t>faith</w:t>
      </w:r>
      <w:r w:rsidR="00813105">
        <w:t xml:space="preserve"> </w:t>
      </w:r>
      <w:r>
        <w:t>as</w:t>
      </w:r>
      <w:r w:rsidR="00813105">
        <w:t xml:space="preserve"> </w:t>
      </w:r>
      <w:r>
        <w:t>a</w:t>
      </w:r>
      <w:r w:rsidR="00813105">
        <w:t xml:space="preserve"> </w:t>
      </w:r>
      <w:r>
        <w:t>coping</w:t>
      </w:r>
      <w:r w:rsidR="00813105">
        <w:t xml:space="preserve"> </w:t>
      </w:r>
      <w:r>
        <w:t>strategy,</w:t>
      </w:r>
      <w:r w:rsidR="00813105">
        <w:t xml:space="preserve"> </w:t>
      </w:r>
      <w:r>
        <w:t>one</w:t>
      </w:r>
      <w:r w:rsidR="00813105">
        <w:t xml:space="preserve"> </w:t>
      </w:r>
      <w:r>
        <w:t>obvious</w:t>
      </w:r>
      <w:r w:rsidR="00813105">
        <w:t xml:space="preserve"> </w:t>
      </w:r>
      <w:r>
        <w:t>resource</w:t>
      </w:r>
      <w:r w:rsidR="00813105">
        <w:t xml:space="preserve"> </w:t>
      </w:r>
      <w:r>
        <w:t>is</w:t>
      </w:r>
      <w:r w:rsidR="00813105">
        <w:t xml:space="preserve"> </w:t>
      </w:r>
      <w:r>
        <w:t>in</w:t>
      </w:r>
      <w:r w:rsidR="00813105">
        <w:t xml:space="preserve"> </w:t>
      </w:r>
      <w:r>
        <w:t>gravitating</w:t>
      </w:r>
      <w:r w:rsidR="00813105">
        <w:t xml:space="preserve"> </w:t>
      </w:r>
      <w:r>
        <w:t>toward</w:t>
      </w:r>
      <w:r w:rsidR="00813105">
        <w:t xml:space="preserve"> </w:t>
      </w:r>
      <w:r>
        <w:t>one’s</w:t>
      </w:r>
      <w:r w:rsidR="00813105">
        <w:t xml:space="preserve"> </w:t>
      </w:r>
      <w:r>
        <w:t>spiritual</w:t>
      </w:r>
      <w:r w:rsidR="00813105">
        <w:t xml:space="preserve"> </w:t>
      </w:r>
      <w:r>
        <w:t>community</w:t>
      </w:r>
      <w:r w:rsidR="00813105">
        <w:t xml:space="preserve"> </w:t>
      </w:r>
      <w:r>
        <w:t>during</w:t>
      </w:r>
      <w:r w:rsidR="00813105">
        <w:t xml:space="preserve"> </w:t>
      </w:r>
      <w:r>
        <w:t>difficult</w:t>
      </w:r>
      <w:r w:rsidR="00813105">
        <w:t xml:space="preserve"> </w:t>
      </w:r>
      <w:r>
        <w:t>times.</w:t>
      </w:r>
      <w:r w:rsidR="00813105">
        <w:t xml:space="preserve"> </w:t>
      </w:r>
      <w:r w:rsidRPr="00161041">
        <w:t>In</w:t>
      </w:r>
      <w:r w:rsidR="00813105">
        <w:t xml:space="preserve"> </w:t>
      </w:r>
      <w:r w:rsidRPr="00161041">
        <w:t>some</w:t>
      </w:r>
      <w:r w:rsidR="00813105">
        <w:t xml:space="preserve"> </w:t>
      </w:r>
      <w:r w:rsidRPr="00161041">
        <w:t>studies,</w:t>
      </w:r>
      <w:r w:rsidR="00813105">
        <w:t xml:space="preserve"> </w:t>
      </w:r>
      <w:r w:rsidRPr="00161041">
        <w:t>church</w:t>
      </w:r>
      <w:r w:rsidR="00813105">
        <w:t xml:space="preserve"> </w:t>
      </w:r>
      <w:r w:rsidRPr="00161041">
        <w:t>attendance</w:t>
      </w:r>
      <w:r w:rsidR="00813105">
        <w:t xml:space="preserve"> </w:t>
      </w:r>
      <w:r w:rsidRPr="00161041">
        <w:t>has</w:t>
      </w:r>
      <w:r w:rsidR="00813105">
        <w:t xml:space="preserve"> </w:t>
      </w:r>
      <w:r w:rsidRPr="00161041">
        <w:t>been</w:t>
      </w:r>
      <w:r w:rsidR="00813105">
        <w:t xml:space="preserve"> </w:t>
      </w:r>
      <w:r w:rsidRPr="00161041">
        <w:t>associated</w:t>
      </w:r>
      <w:r w:rsidR="00813105">
        <w:t xml:space="preserve"> </w:t>
      </w:r>
      <w:r w:rsidRPr="00161041">
        <w:t>with</w:t>
      </w:r>
      <w:r w:rsidR="00813105">
        <w:t xml:space="preserve"> </w:t>
      </w:r>
      <w:r w:rsidRPr="00161041">
        <w:t>better</w:t>
      </w:r>
      <w:r w:rsidR="00813105">
        <w:t xml:space="preserve"> </w:t>
      </w:r>
      <w:r w:rsidRPr="00161041">
        <w:t>bereavement</w:t>
      </w:r>
      <w:r w:rsidR="00813105">
        <w:t xml:space="preserve"> </w:t>
      </w:r>
      <w:r w:rsidRPr="00161041">
        <w:t>outcomes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&lt;EndNote&gt;&lt;Cite&gt;&lt;Author&gt;McIntosh&lt;/Author&gt;&lt;Year&gt;1993&lt;/Year&gt;&lt;RecNum&gt;918&lt;/RecNum&gt;&lt;DisplayText&gt;[40-42]&lt;/DisplayText&gt;&lt;record&gt;&lt;rec-number&gt;918&lt;/rec-number&gt;&lt;foreign-keys&gt;&lt;key app="EN" db-id="2xadptxw8a92pxespexp25vuszsfstvdzet2"&gt;918&lt;/key&gt;&lt;/foreign-keys&gt;&lt;ref-type name="Journal Article"&gt;17&lt;/ref-type&gt;&lt;contributors&gt;&lt;authors&gt;&lt;author&gt;McIntosh, D. N.&lt;/author&gt;&lt;author&gt;Silver, R. C.&lt;/author&gt;&lt;author&gt;Wortman, C. B. &lt;/author&gt;&lt;/authors&gt;&lt;/contributors&gt;&lt;titles&gt;&lt;title&gt;Religion’s role in adjustment to a negative life event&lt;/title&gt;&lt;secondary-title&gt;Journal of Personality and Social Psychology&lt;/secondary-title&gt;&lt;/titles&gt;&lt;pages&gt;812-821&lt;/pages&gt;&lt;volume&gt;65&lt;/volume&gt;&lt;dates&gt;&lt;year&gt;1993&lt;/year&gt;&lt;/dates&gt;&lt;urls&gt;&lt;/urls&gt;&lt;/record&gt;&lt;/Cite&gt;&lt;Cite&gt;&lt;Author&gt;Reed&lt;/Author&gt;&lt;Year&gt;1993&lt;/Year&gt;&lt;RecNum&gt;958&lt;/RecNum&gt;&lt;record&gt;&lt;rec-number&gt;958&lt;/rec-number&gt;&lt;foreign-keys&gt;&lt;key app="EN" db-id="2xadptxw8a92pxespexp25vuszsfstvdzet2"&gt;958&lt;/key&gt;&lt;/foreign-keys&gt;&lt;ref-type name="Journal Article"&gt;17&lt;/ref-type&gt;&lt;contributors&gt;&lt;authors&gt;&lt;author&gt;Reed, M. D.&lt;/author&gt;&lt;/authors&gt;&lt;/contributors&gt;&lt;titles&gt;&lt;title&gt;Sudden death and bereavement outcomes: The impact of resources on grief symptomatology and detachment&lt;/title&gt;&lt;secondary-title&gt;Suicide &amp;amp; Life Threatening Behavior&lt;/secondary-title&gt;&lt;/titles&gt;&lt;pages&gt;204-220&lt;/pages&gt;&lt;volume&gt;23&lt;/volume&gt;&lt;dates&gt;&lt;year&gt;1993&lt;/year&gt;&lt;/dates&gt;&lt;urls&gt;&lt;/urls&gt;&lt;/record&gt;&lt;/Cite&gt;&lt;Cite&gt;&lt;Author&gt;Sherkat&lt;/Author&gt;&lt;Year&gt;1992&lt;/Year&gt;&lt;RecNum&gt;961&lt;/RecNum&gt;&lt;record&gt;&lt;rec-number&gt;961&lt;/rec-number&gt;&lt;foreign-keys&gt;&lt;key app="EN" db-id="2xadptxw8a92pxespexp25vuszsfstvdzet2"&gt;961&lt;/key&gt;&lt;/foreign-keys&gt;&lt;ref-type name="Journal Article"&gt;17&lt;/ref-type&gt;&lt;contributors&gt;&lt;authors&gt;&lt;author&gt;Sherkat, D. E.&lt;/author&gt;&lt;author&gt;Reed, M. D. &lt;/author&gt;&lt;/authors&gt;&lt;/contributors&gt;&lt;titles&gt;&lt;title&gt;The effects of religion and social support on self-esteem and depression among the suddenly bereaved&lt;/title&gt;&lt;secondary-title&gt;Social Indicators Research&lt;/secondary-title&gt;&lt;/titles&gt;&lt;pages&gt;259-275&lt;/pages&gt;&lt;volume&gt;26&lt;/volume&gt;&lt;dates&gt;&lt;year&gt;1992&lt;/year&gt;&lt;/dates&gt;&lt;urls&gt;&lt;/urls&gt;&lt;/record&gt;&lt;/Cite&gt;&lt;/EndNote&gt;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40" w:tooltip="McIntosh, 1993 #918" w:history="1">
        <w:r w:rsidR="00394132">
          <w:rPr>
            <w:noProof/>
          </w:rPr>
          <w:t>40-42</w:t>
        </w:r>
      </w:hyperlink>
      <w:r w:rsidR="00394132">
        <w:rPr>
          <w:noProof/>
        </w:rPr>
        <w:t>]</w:t>
      </w:r>
      <w:r w:rsidR="00C36476">
        <w:fldChar w:fldCharType="end"/>
      </w:r>
      <w:r w:rsidRPr="00F16F86">
        <w:t>,</w:t>
      </w:r>
      <w:r w:rsidR="00813105">
        <w:t xml:space="preserve"> </w:t>
      </w:r>
      <w:r w:rsidRPr="00F16F86">
        <w:t>and</w:t>
      </w:r>
      <w:r w:rsidR="00813105">
        <w:t xml:space="preserve"> </w:t>
      </w:r>
      <w:r w:rsidRPr="00F16F86">
        <w:t>yet</w:t>
      </w:r>
      <w:r w:rsidR="00813105">
        <w:t xml:space="preserve"> </w:t>
      </w:r>
      <w:r w:rsidRPr="00F16F86">
        <w:t>results</w:t>
      </w:r>
      <w:r w:rsidR="00813105">
        <w:t xml:space="preserve"> </w:t>
      </w:r>
      <w:r w:rsidRPr="00F16F86">
        <w:t>from</w:t>
      </w:r>
      <w:r w:rsidR="00813105">
        <w:t xml:space="preserve"> </w:t>
      </w:r>
      <w:r w:rsidRPr="00F16F86">
        <w:t>other</w:t>
      </w:r>
      <w:r w:rsidR="00813105">
        <w:t xml:space="preserve"> </w:t>
      </w:r>
      <w:r w:rsidRPr="00F16F86">
        <w:t>studies</w:t>
      </w:r>
      <w:r w:rsidR="00813105">
        <w:t xml:space="preserve"> </w:t>
      </w:r>
      <w:r w:rsidRPr="00F16F86">
        <w:t>examining</w:t>
      </w:r>
      <w:r w:rsidR="00813105">
        <w:t xml:space="preserve"> </w:t>
      </w:r>
      <w:r w:rsidRPr="00F16F86">
        <w:t>the</w:t>
      </w:r>
      <w:r w:rsidR="00813105">
        <w:t xml:space="preserve"> </w:t>
      </w:r>
      <w:r w:rsidRPr="00F16F86">
        <w:t>benefits</w:t>
      </w:r>
      <w:r w:rsidR="00813105">
        <w:t xml:space="preserve"> </w:t>
      </w:r>
      <w:r w:rsidRPr="00F16F86">
        <w:t>of</w:t>
      </w:r>
      <w:r w:rsidR="00813105">
        <w:t xml:space="preserve"> </w:t>
      </w:r>
      <w:r w:rsidRPr="00F16F86">
        <w:t>spiritual</w:t>
      </w:r>
      <w:r w:rsidR="00813105">
        <w:t xml:space="preserve"> </w:t>
      </w:r>
      <w:r w:rsidRPr="00F16F86">
        <w:t>social</w:t>
      </w:r>
      <w:r w:rsidR="00813105">
        <w:t xml:space="preserve"> </w:t>
      </w:r>
      <w:r w:rsidRPr="00F16F86">
        <w:t>support</w:t>
      </w:r>
      <w:r w:rsidR="00813105">
        <w:t xml:space="preserve"> </w:t>
      </w:r>
      <w:r w:rsidRPr="00F16F86">
        <w:t>imply</w:t>
      </w:r>
      <w:r w:rsidR="00813105">
        <w:t xml:space="preserve"> </w:t>
      </w:r>
      <w:r w:rsidRPr="00F16F86">
        <w:t>that</w:t>
      </w:r>
      <w:r w:rsidR="00813105">
        <w:t xml:space="preserve"> </w:t>
      </w:r>
      <w:r w:rsidRPr="00F16F86">
        <w:t>grievers</w:t>
      </w:r>
      <w:r w:rsidR="00813105">
        <w:t xml:space="preserve"> </w:t>
      </w:r>
      <w:r w:rsidRPr="00F16F86">
        <w:t>do</w:t>
      </w:r>
      <w:r w:rsidR="00813105">
        <w:t xml:space="preserve"> </w:t>
      </w:r>
      <w:r w:rsidRPr="00F16F86">
        <w:t>not</w:t>
      </w:r>
      <w:r w:rsidR="00813105">
        <w:t xml:space="preserve"> </w:t>
      </w:r>
      <w:r w:rsidRPr="00F16F86">
        <w:t>always</w:t>
      </w:r>
      <w:r w:rsidR="00813105">
        <w:t xml:space="preserve"> </w:t>
      </w:r>
      <w:r w:rsidRPr="00F16F86">
        <w:t>feel</w:t>
      </w:r>
      <w:r w:rsidR="00813105">
        <w:t xml:space="preserve"> </w:t>
      </w:r>
      <w:r w:rsidRPr="00F16F86">
        <w:t>ministered</w:t>
      </w:r>
      <w:r w:rsidR="00813105">
        <w:t xml:space="preserve"> </w:t>
      </w:r>
      <w:r w:rsidRPr="00F16F86">
        <w:t>to</w:t>
      </w:r>
      <w:r w:rsidR="00813105">
        <w:t xml:space="preserve"> </w:t>
      </w:r>
      <w:r w:rsidRPr="00F16F86">
        <w:t>by</w:t>
      </w:r>
      <w:r w:rsidR="00813105">
        <w:t xml:space="preserve"> </w:t>
      </w:r>
      <w:r w:rsidRPr="00F16F86">
        <w:t>their</w:t>
      </w:r>
      <w:r w:rsidR="00813105">
        <w:t xml:space="preserve"> </w:t>
      </w:r>
      <w:r w:rsidRPr="00F16F86">
        <w:t>spiritual</w:t>
      </w:r>
      <w:r w:rsidR="00813105">
        <w:t xml:space="preserve"> </w:t>
      </w:r>
      <w:r w:rsidRPr="00F16F86">
        <w:t>community.</w:t>
      </w:r>
      <w:r w:rsidR="00813105">
        <w:t xml:space="preserve"> </w:t>
      </w:r>
      <w:r w:rsidRPr="0026140F">
        <w:rPr>
          <w:rFonts w:cs="LinLibertine"/>
        </w:rPr>
        <w:t>Richardson</w:t>
      </w:r>
      <w:r w:rsidR="00813105">
        <w:rPr>
          <w:rFonts w:cs="LinLibertine"/>
        </w:rPr>
        <w:t xml:space="preserve"> </w:t>
      </w:r>
      <w:r w:rsidRPr="0026140F">
        <w:rPr>
          <w:rFonts w:cs="LinLibertine"/>
        </w:rPr>
        <w:t>and</w:t>
      </w:r>
      <w:r w:rsidR="00813105">
        <w:rPr>
          <w:rFonts w:cs="LinLibertine"/>
        </w:rPr>
        <w:t xml:space="preserve"> </w:t>
      </w:r>
      <w:r w:rsidRPr="0026140F">
        <w:rPr>
          <w:rFonts w:cs="LinLibertine"/>
        </w:rPr>
        <w:t>Balaswamy</w:t>
      </w:r>
      <w:r w:rsidR="00813105">
        <w:rPr>
          <w:rFonts w:cs="LinLibertine"/>
        </w:rPr>
        <w:t xml:space="preserve"> </w:t>
      </w:r>
      <w:r w:rsidR="00C36476">
        <w:rPr>
          <w:rFonts w:cs="LinLibertine"/>
        </w:rPr>
        <w:fldChar w:fldCharType="begin"/>
      </w:r>
      <w:r w:rsidR="00394132">
        <w:rPr>
          <w:rFonts w:cs="LinLibertine"/>
        </w:rPr>
        <w:instrText xml:space="preserve"> ADDIN EN.CITE &lt;EndNote&gt;&lt;Cite&gt;&lt;Author&gt;Richardson&lt;/Author&gt;&lt;Year&gt;2001&lt;/Year&gt;&lt;RecNum&gt;959&lt;/RecNum&gt;&lt;DisplayText&gt;[43]&lt;/DisplayText&gt;&lt;record&gt;&lt;rec-number&gt;959&lt;/rec-number&gt;&lt;foreign-keys&gt;&lt;key app="EN" db-id="2xadptxw8a92pxespexp25vuszsfstvdzet2"&gt;959&lt;/key&gt;&lt;/foreign-keys&gt;&lt;ref-type name="Journal Article"&gt;17&lt;/ref-type&gt;&lt;contributors&gt;&lt;authors&gt;&lt;author&gt;Richardson, V. E.&lt;/author&gt;&lt;author&gt;Balaswamy, S. .&lt;/author&gt;&lt;/authors&gt;&lt;/contributors&gt;&lt;titles&gt;&lt;title&gt;Coping with bereavement among elderly widowers&lt;/title&gt;&lt;secondary-title&gt;Omega: Journal of Death and Dying&lt;/secondary-title&gt;&lt;/titles&gt;&lt;pages&gt;129-144&lt;/pages&gt;&lt;volume&gt;43&lt;/volume&gt;&lt;dates&gt;&lt;year&gt;2001&lt;/year&gt;&lt;/dates&gt;&lt;urls&gt;&lt;/urls&gt;&lt;/record&gt;&lt;/Cite&gt;&lt;/EndNote&gt;</w:instrText>
      </w:r>
      <w:r w:rsidR="00C36476">
        <w:rPr>
          <w:rFonts w:cs="LinLibertine"/>
        </w:rPr>
        <w:fldChar w:fldCharType="separate"/>
      </w:r>
      <w:r w:rsidR="00394132">
        <w:rPr>
          <w:rFonts w:cs="LinLibertine"/>
          <w:noProof/>
        </w:rPr>
        <w:t>[</w:t>
      </w:r>
      <w:hyperlink w:anchor="_ENREF_43" w:tooltip="Richardson, 2001 #959" w:history="1">
        <w:r w:rsidR="00394132">
          <w:rPr>
            <w:rFonts w:cs="LinLibertine"/>
            <w:noProof/>
          </w:rPr>
          <w:t>43</w:t>
        </w:r>
      </w:hyperlink>
      <w:r w:rsidR="00394132">
        <w:rPr>
          <w:rFonts w:cs="LinLibertine"/>
          <w:noProof/>
        </w:rPr>
        <w:t>]</w:t>
      </w:r>
      <w:r w:rsidR="00C36476">
        <w:rPr>
          <w:rFonts w:cs="LinLibertine"/>
        </w:rPr>
        <w:fldChar w:fldCharType="end"/>
      </w:r>
      <w:r w:rsidR="00813105">
        <w:rPr>
          <w:rFonts w:cs="LinLibertine"/>
        </w:rPr>
        <w:t xml:space="preserve"> </w:t>
      </w:r>
      <w:r w:rsidRPr="00F16F86">
        <w:rPr>
          <w:rFonts w:cs="LinLibertine"/>
        </w:rPr>
        <w:t>found</w:t>
      </w:r>
      <w:r w:rsidR="00813105">
        <w:rPr>
          <w:rFonts w:cs="LinLibertine"/>
        </w:rPr>
        <w:t xml:space="preserve"> </w:t>
      </w:r>
      <w:r w:rsidRPr="00F16F86">
        <w:rPr>
          <w:rFonts w:cs="LinLibertine"/>
        </w:rPr>
        <w:t>for</w:t>
      </w:r>
      <w:r w:rsidR="00813105">
        <w:rPr>
          <w:rFonts w:cs="LinLibertine"/>
        </w:rPr>
        <w:t xml:space="preserve"> </w:t>
      </w:r>
      <w:r w:rsidRPr="00F16F86">
        <w:rPr>
          <w:rFonts w:cs="LinLibertine"/>
        </w:rPr>
        <w:t>example</w:t>
      </w:r>
      <w:r w:rsidR="00813105">
        <w:rPr>
          <w:rFonts w:cs="LinLibertine"/>
        </w:rPr>
        <w:t xml:space="preserve"> </w:t>
      </w:r>
      <w:r w:rsidRPr="00F16F86">
        <w:rPr>
          <w:rFonts w:cs="LinLibertine"/>
        </w:rPr>
        <w:t>that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widowers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who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regularly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attended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church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services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had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less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positive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and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more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negative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affect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than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those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who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attended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less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regularly.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One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plausible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explanation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might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be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suggested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by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reports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from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mourners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who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express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feeling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a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sense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of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abandonment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or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isolation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from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others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while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they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are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grieving,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or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in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some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cases</w:t>
      </w:r>
      <w:r w:rsidR="00813105">
        <w:rPr>
          <w:rFonts w:cs="LinLibertine"/>
        </w:rPr>
        <w:t xml:space="preserve"> </w:t>
      </w:r>
      <w:r>
        <w:rPr>
          <w:rFonts w:cs="LinLibertine"/>
        </w:rPr>
        <w:t>enduring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negative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interactions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that</w:t>
      </w:r>
      <w:r w:rsidR="00813105">
        <w:rPr>
          <w:rFonts w:cs="LinLibertine"/>
        </w:rPr>
        <w:t xml:space="preserve"> </w:t>
      </w:r>
      <w:r>
        <w:rPr>
          <w:rFonts w:cs="LinLibertine"/>
        </w:rPr>
        <w:t>unnecessarily</w:t>
      </w:r>
      <w:r w:rsidR="00813105">
        <w:rPr>
          <w:rFonts w:cs="LinLibertine"/>
        </w:rPr>
        <w:t xml:space="preserve"> </w:t>
      </w:r>
      <w:r>
        <w:rPr>
          <w:rFonts w:cs="LinLibertine"/>
        </w:rPr>
        <w:t>complicate</w:t>
      </w:r>
      <w:r w:rsidR="00813105">
        <w:rPr>
          <w:rFonts w:cs="LinLibertine"/>
        </w:rPr>
        <w:t xml:space="preserve"> </w:t>
      </w:r>
      <w:r>
        <w:rPr>
          <w:rFonts w:cs="LinLibertine"/>
        </w:rPr>
        <w:t>an</w:t>
      </w:r>
      <w:r w:rsidR="00813105">
        <w:rPr>
          <w:rFonts w:cs="LinLibertine"/>
        </w:rPr>
        <w:t xml:space="preserve"> </w:t>
      </w:r>
      <w:r>
        <w:rPr>
          <w:rFonts w:cs="LinLibertine"/>
        </w:rPr>
        <w:t>already</w:t>
      </w:r>
      <w:r w:rsidR="00813105">
        <w:rPr>
          <w:rFonts w:cs="LinLibertine"/>
        </w:rPr>
        <w:t xml:space="preserve"> </w:t>
      </w:r>
      <w:r>
        <w:rPr>
          <w:rFonts w:cs="LinLibertine"/>
        </w:rPr>
        <w:t>difficult</w:t>
      </w:r>
      <w:r w:rsidR="00813105">
        <w:rPr>
          <w:rFonts w:cs="LinLibertine"/>
        </w:rPr>
        <w:t xml:space="preserve"> </w:t>
      </w:r>
      <w:r>
        <w:rPr>
          <w:rFonts w:cs="LinLibertine"/>
        </w:rPr>
        <w:t>grieving</w:t>
      </w:r>
      <w:r w:rsidR="00813105">
        <w:rPr>
          <w:rFonts w:cs="LinLibertine"/>
        </w:rPr>
        <w:t xml:space="preserve"> </w:t>
      </w:r>
      <w:r>
        <w:rPr>
          <w:rFonts w:cs="LinLibertine"/>
        </w:rPr>
        <w:t>experience</w:t>
      </w:r>
      <w:r w:rsidR="00813105">
        <w:rPr>
          <w:rFonts w:cs="LinLibertine"/>
        </w:rPr>
        <w:t xml:space="preserve"> </w:t>
      </w:r>
      <w:r w:rsidR="00C36476">
        <w:rPr>
          <w:rFonts w:cs="LinLibertine"/>
        </w:rPr>
        <w:fldChar w:fldCharType="begin"/>
      </w:r>
      <w:r w:rsidR="00394132">
        <w:rPr>
          <w:rFonts w:cs="LinLibertine"/>
        </w:rPr>
        <w:instrText xml:space="preserve"> ADDIN EN.CITE &lt;EndNote&gt;&lt;Cite&gt;&lt;Author&gt;Burke&lt;/Author&gt;&lt;Year&gt;2010&lt;/Year&gt;&lt;RecNum&gt;882&lt;/RecNum&gt;&lt;DisplayText&gt;[44]&lt;/DisplayText&gt;&lt;record&gt;&lt;rec-number&gt;882&lt;/rec-number&gt;&lt;foreign-keys&gt;&lt;key app="EN" db-id="2xadptxw8a92pxespexp25vuszsfstvdzet2"&gt;882&lt;/key&gt;&lt;/foreign-keys&gt;&lt;ref-type name="Journal Article"&gt;17&lt;/ref-type&gt;&lt;contributors&gt;&lt;authors&gt;&lt;author&gt;Burke, L. A.&lt;/author&gt;&lt;author&gt;Neimeyer, R. A.&lt;/author&gt;&lt;author&gt;McDevitt-Murphy, M.E.&lt;/author&gt;&lt;/authors&gt;&lt;/contributors&gt;&lt;titles&gt;&lt;title&gt;African American homicide bereavement:  Aspects of social support that predict complicated grief, PTSD and depression&lt;/title&gt;&lt;secondary-title&gt;Omega&lt;/secondary-title&gt;&lt;/titles&gt;&lt;pages&gt;1-24&lt;/pages&gt;&lt;volume&gt;61&lt;/volume&gt;&lt;dates&gt;&lt;year&gt;2010&lt;/year&gt;&lt;/dates&gt;&lt;urls&gt;&lt;/urls&gt;&lt;/record&gt;&lt;/Cite&gt;&lt;/EndNote&gt;</w:instrText>
      </w:r>
      <w:r w:rsidR="00C36476">
        <w:rPr>
          <w:rFonts w:cs="LinLibertine"/>
        </w:rPr>
        <w:fldChar w:fldCharType="separate"/>
      </w:r>
      <w:r w:rsidR="00394132">
        <w:rPr>
          <w:rFonts w:cs="LinLibertine"/>
          <w:noProof/>
        </w:rPr>
        <w:t>[</w:t>
      </w:r>
      <w:hyperlink w:anchor="_ENREF_44" w:tooltip="Burke, 2010 #882" w:history="1">
        <w:r w:rsidR="00394132">
          <w:rPr>
            <w:rFonts w:cs="LinLibertine"/>
            <w:noProof/>
          </w:rPr>
          <w:t>44</w:t>
        </w:r>
      </w:hyperlink>
      <w:r w:rsidR="00394132">
        <w:rPr>
          <w:rFonts w:cs="LinLibertine"/>
          <w:noProof/>
        </w:rPr>
        <w:t>]</w:t>
      </w:r>
      <w:r w:rsidR="00C36476">
        <w:rPr>
          <w:rFonts w:cs="LinLibertine"/>
        </w:rPr>
        <w:fldChar w:fldCharType="end"/>
      </w:r>
      <w:r w:rsidRPr="00161041">
        <w:rPr>
          <w:rFonts w:cs="LinLibertine"/>
        </w:rPr>
        <w:t>.</w:t>
      </w:r>
      <w:r w:rsidR="00813105">
        <w:rPr>
          <w:rFonts w:cs="LinLibertine"/>
        </w:rPr>
        <w:t xml:space="preserve"> </w:t>
      </w:r>
    </w:p>
    <w:p w14:paraId="1AEE992D" w14:textId="77777777" w:rsidR="00E9742E" w:rsidRPr="00257A3B" w:rsidRDefault="00E9742E" w:rsidP="00394132">
      <w:pPr>
        <w:ind w:firstLine="288"/>
      </w:pPr>
      <w:r>
        <w:t>Just</w:t>
      </w:r>
      <w:r w:rsidR="00813105">
        <w:t xml:space="preserve"> </w:t>
      </w:r>
      <w:r>
        <w:t>how</w:t>
      </w:r>
      <w:r w:rsidR="00813105">
        <w:t xml:space="preserve"> </w:t>
      </w:r>
      <w:r>
        <w:t>spirituality</w:t>
      </w:r>
      <w:r w:rsidR="00813105">
        <w:t xml:space="preserve"> </w:t>
      </w:r>
      <w:r>
        <w:t>relates</w:t>
      </w:r>
      <w:r w:rsidR="00813105">
        <w:t xml:space="preserve"> </w:t>
      </w:r>
      <w:r>
        <w:t>to</w:t>
      </w:r>
      <w:r w:rsidR="00813105">
        <w:t xml:space="preserve"> </w:t>
      </w:r>
      <w:r>
        <w:t>bereavement</w:t>
      </w:r>
      <w:r w:rsidR="00813105">
        <w:t xml:space="preserve"> </w:t>
      </w:r>
      <w:r>
        <w:t>outcome</w:t>
      </w:r>
      <w:r w:rsidR="00813105">
        <w:t xml:space="preserve"> </w:t>
      </w:r>
      <w:r>
        <w:t>requires</w:t>
      </w:r>
      <w:r w:rsidR="00813105">
        <w:t xml:space="preserve"> </w:t>
      </w:r>
      <w:r>
        <w:t>more</w:t>
      </w:r>
      <w:r w:rsidR="00813105">
        <w:t xml:space="preserve"> </w:t>
      </w:r>
      <w:r>
        <w:t>attention.</w:t>
      </w:r>
      <w:r w:rsidR="00813105">
        <w:t xml:space="preserve"> </w:t>
      </w:r>
      <w:r>
        <w:t>For</w:t>
      </w:r>
      <w:r w:rsidR="00813105">
        <w:t xml:space="preserve"> </w:t>
      </w:r>
      <w:r>
        <w:t>example,</w:t>
      </w:r>
      <w:r w:rsidR="00813105">
        <w:rPr>
          <w:rFonts w:cs="AdvPSBASK-R"/>
        </w:rPr>
        <w:t xml:space="preserve"> </w:t>
      </w:r>
      <w:r w:rsidRPr="00161041">
        <w:rPr>
          <w:rFonts w:cs="AdvPSBASK-R"/>
        </w:rPr>
        <w:t>spiritual</w:t>
      </w:r>
      <w:r w:rsidR="00813105">
        <w:rPr>
          <w:rFonts w:cs="AdvPSBASK-R"/>
        </w:rPr>
        <w:t xml:space="preserve"> </w:t>
      </w:r>
      <w:r w:rsidRPr="00161041">
        <w:rPr>
          <w:rFonts w:cs="AdvPSBASK-R"/>
        </w:rPr>
        <w:t>coping</w:t>
      </w:r>
      <w:r w:rsidR="00813105">
        <w:rPr>
          <w:rFonts w:cs="AdvPSBASK-R"/>
        </w:rPr>
        <w:t xml:space="preserve"> </w:t>
      </w:r>
      <w:r w:rsidRPr="00161041">
        <w:rPr>
          <w:rFonts w:cs="AdvPSBASK-R"/>
        </w:rPr>
        <w:t>was</w:t>
      </w:r>
      <w:r w:rsidR="00813105">
        <w:rPr>
          <w:rFonts w:cs="AdvPSBASK-R"/>
        </w:rPr>
        <w:t xml:space="preserve"> </w:t>
      </w:r>
      <w:r w:rsidRPr="00161041">
        <w:rPr>
          <w:rFonts w:cs="AdvPSBASK-R"/>
        </w:rPr>
        <w:t>negatively</w:t>
      </w:r>
      <w:r w:rsidR="00813105">
        <w:rPr>
          <w:rFonts w:cs="AdvPSBASK-R"/>
        </w:rPr>
        <w:t xml:space="preserve"> </w:t>
      </w:r>
      <w:r w:rsidRPr="00161041">
        <w:rPr>
          <w:rFonts w:cs="AdvPSBASK-R"/>
        </w:rPr>
        <w:t>associated</w:t>
      </w:r>
      <w:r w:rsidR="00813105">
        <w:rPr>
          <w:rFonts w:cs="AdvPSBASK-R"/>
        </w:rPr>
        <w:t xml:space="preserve"> </w:t>
      </w:r>
      <w:r>
        <w:rPr>
          <w:rFonts w:cs="AdvPSBASK-R"/>
        </w:rPr>
        <w:t>with</w:t>
      </w:r>
      <w:r w:rsidR="00813105">
        <w:rPr>
          <w:rFonts w:cs="AdvPSBASK-R"/>
        </w:rPr>
        <w:t xml:space="preserve"> </w:t>
      </w:r>
      <w:r>
        <w:rPr>
          <w:rFonts w:cs="AdvPSBASK-R"/>
        </w:rPr>
        <w:t>grief</w:t>
      </w:r>
      <w:r w:rsidR="00813105">
        <w:rPr>
          <w:rFonts w:cs="AdvPSBASK-R"/>
        </w:rPr>
        <w:t xml:space="preserve"> </w:t>
      </w:r>
      <w:r>
        <w:rPr>
          <w:rFonts w:cs="AdvPSBASK-R"/>
        </w:rPr>
        <w:t>following</w:t>
      </w:r>
      <w:r w:rsidR="00813105">
        <w:rPr>
          <w:rFonts w:cs="AdvPSBASK-R"/>
        </w:rPr>
        <w:t xml:space="preserve"> </w:t>
      </w:r>
      <w:r>
        <w:rPr>
          <w:rFonts w:cs="AdvPSBASK-R"/>
        </w:rPr>
        <w:t>the</w:t>
      </w:r>
      <w:r w:rsidR="00813105">
        <w:rPr>
          <w:rFonts w:cs="AdvPSBASK-R"/>
        </w:rPr>
        <w:t xml:space="preserve"> </w:t>
      </w:r>
      <w:r>
        <w:rPr>
          <w:rFonts w:cs="AdvPSBASK-R"/>
        </w:rPr>
        <w:t>loss</w:t>
      </w:r>
      <w:r w:rsidR="00813105">
        <w:rPr>
          <w:rFonts w:cs="AdvPSBASK-R"/>
        </w:rPr>
        <w:t xml:space="preserve"> </w:t>
      </w:r>
      <w:r>
        <w:rPr>
          <w:rFonts w:cs="AdvPSBASK-R"/>
        </w:rPr>
        <w:t>of</w:t>
      </w:r>
      <w:r w:rsidR="00813105">
        <w:rPr>
          <w:rFonts w:cs="AdvPSBASK-R"/>
        </w:rPr>
        <w:t xml:space="preserve"> </w:t>
      </w:r>
      <w:r>
        <w:rPr>
          <w:rFonts w:cs="AdvPSBASK-R"/>
        </w:rPr>
        <w:t>a</w:t>
      </w:r>
      <w:r w:rsidR="00813105">
        <w:rPr>
          <w:rFonts w:cs="AdvPSBASK-R"/>
        </w:rPr>
        <w:t xml:space="preserve"> </w:t>
      </w:r>
      <w:r>
        <w:rPr>
          <w:rFonts w:cs="AdvPSBASK-R"/>
        </w:rPr>
        <w:t>child</w:t>
      </w:r>
      <w:r w:rsidR="00813105">
        <w:rPr>
          <w:rFonts w:cs="AdvPSBASK-R"/>
        </w:rPr>
        <w:t xml:space="preserve"> </w:t>
      </w:r>
      <w:r>
        <w:rPr>
          <w:rFonts w:cs="AdvPSBASK-R"/>
        </w:rPr>
        <w:t>who</w:t>
      </w:r>
      <w:r w:rsidR="00813105">
        <w:rPr>
          <w:rFonts w:cs="AdvPSBASK-R"/>
        </w:rPr>
        <w:t xml:space="preserve"> </w:t>
      </w:r>
      <w:r w:rsidRPr="00161041">
        <w:rPr>
          <w:rFonts w:cs="AdvPSBASK-R"/>
        </w:rPr>
        <w:t>died</w:t>
      </w:r>
      <w:r w:rsidR="00813105">
        <w:rPr>
          <w:rFonts w:cs="AdvPSBASK-R"/>
        </w:rPr>
        <w:t xml:space="preserve"> </w:t>
      </w:r>
      <w:r w:rsidRPr="00161041">
        <w:rPr>
          <w:rFonts w:cs="AdvPSBASK-R"/>
        </w:rPr>
        <w:t>in</w:t>
      </w:r>
      <w:r w:rsidR="00813105">
        <w:rPr>
          <w:rFonts w:cs="AdvPSBASK-R"/>
        </w:rPr>
        <w:t xml:space="preserve"> </w:t>
      </w:r>
      <w:r w:rsidRPr="00161041">
        <w:rPr>
          <w:rFonts w:cs="AdvPSBASK-R"/>
        </w:rPr>
        <w:t>the</w:t>
      </w:r>
      <w:r w:rsidR="00813105">
        <w:rPr>
          <w:rFonts w:cs="AdvPSBASK-R"/>
        </w:rPr>
        <w:t xml:space="preserve"> </w:t>
      </w:r>
      <w:r w:rsidRPr="00161041">
        <w:rPr>
          <w:rFonts w:cs="AdvPSBASK-R"/>
        </w:rPr>
        <w:t>pediatric</w:t>
      </w:r>
      <w:r w:rsidR="00813105">
        <w:rPr>
          <w:rFonts w:cs="AdvPSBASK-R"/>
        </w:rPr>
        <w:t xml:space="preserve"> </w:t>
      </w:r>
      <w:r w:rsidRPr="00161041">
        <w:rPr>
          <w:rFonts w:cs="AdvPSBASK-R"/>
        </w:rPr>
        <w:t>intensive</w:t>
      </w:r>
      <w:r w:rsidR="00813105">
        <w:rPr>
          <w:rFonts w:cs="AdvPSBASK-R"/>
        </w:rPr>
        <w:t xml:space="preserve"> </w:t>
      </w:r>
      <w:r w:rsidRPr="00161041">
        <w:rPr>
          <w:rFonts w:cs="AdvPSBASK-R"/>
        </w:rPr>
        <w:t>care</w:t>
      </w:r>
      <w:r w:rsidR="00813105">
        <w:rPr>
          <w:rFonts w:cs="AdvPSBASK-R"/>
        </w:rPr>
        <w:t xml:space="preserve"> </w:t>
      </w:r>
      <w:r w:rsidRPr="00161041">
        <w:rPr>
          <w:rFonts w:cs="AdvPSBASK-R"/>
        </w:rPr>
        <w:t>unit</w:t>
      </w:r>
      <w:r w:rsidR="00813105">
        <w:rPr>
          <w:rFonts w:cs="AdvPSBASK-R"/>
        </w:rPr>
        <w:t xml:space="preserve"> </w:t>
      </w:r>
      <w:r w:rsidR="00C36476">
        <w:rPr>
          <w:rFonts w:cs="AdvPSBASK-R"/>
        </w:rPr>
        <w:fldChar w:fldCharType="begin"/>
      </w:r>
      <w:r w:rsidR="00394132">
        <w:rPr>
          <w:rFonts w:cs="AdvPSBASK-R"/>
        </w:rPr>
        <w:instrText xml:space="preserve"> ADDIN EN.CITE &lt;EndNote&gt;&lt;Cite&gt;&lt;Author&gt;Meert&lt;/Author&gt;&lt;Year&gt;2001&lt;/Year&gt;&lt;RecNum&gt;952&lt;/RecNum&gt;&lt;DisplayText&gt;[45]&lt;/DisplayText&gt;&lt;record&gt;&lt;rec-number&gt;952&lt;/rec-number&gt;&lt;foreign-keys&gt;&lt;key app="EN" db-id="2xadptxw8a92pxespexp25vuszsfstvdzet2"&gt;952&lt;/key&gt;&lt;/foreign-keys&gt;&lt;ref-type name="Journal Article"&gt;17&lt;/ref-type&gt;&lt;contributors&gt;&lt;authors&gt;&lt;author&gt;Meert, K. L.&lt;/author&gt;&lt;author&gt;Thurston, C. S.&lt;/author&gt;&lt;author&gt;Thomas, R.&lt;/author&gt;&lt;/authors&gt;&lt;/contributors&gt;&lt;titles&gt;&lt;title&gt;Parental coping and bereavement  outcome after the death of a child in the pediatric intensive care unit&lt;/title&gt;&lt;secondary-title&gt;Pediatric Critical Care Medicine&lt;/secondary-title&gt;&lt;/titles&gt;&lt;pages&gt;324-328&lt;/pages&gt;&lt;volume&gt;2&lt;/volume&gt;&lt;dates&gt;&lt;year&gt;2001&lt;/year&gt;&lt;/dates&gt;&lt;urls&gt;&lt;/urls&gt;&lt;/record&gt;&lt;/Cite&gt;&lt;/EndNote&gt;</w:instrText>
      </w:r>
      <w:r w:rsidR="00C36476">
        <w:rPr>
          <w:rFonts w:cs="AdvPSBASK-R"/>
        </w:rPr>
        <w:fldChar w:fldCharType="separate"/>
      </w:r>
      <w:r w:rsidR="00394132">
        <w:rPr>
          <w:rFonts w:cs="AdvPSBASK-R"/>
          <w:noProof/>
        </w:rPr>
        <w:t>[</w:t>
      </w:r>
      <w:hyperlink w:anchor="_ENREF_45" w:tooltip="Meert, 2001 #952" w:history="1">
        <w:r w:rsidR="00394132">
          <w:rPr>
            <w:rFonts w:cs="AdvPSBASK-R"/>
            <w:noProof/>
          </w:rPr>
          <w:t>45</w:t>
        </w:r>
      </w:hyperlink>
      <w:r w:rsidR="00394132">
        <w:rPr>
          <w:rFonts w:cs="AdvPSBASK-R"/>
          <w:noProof/>
        </w:rPr>
        <w:t>]</w:t>
      </w:r>
      <w:r w:rsidR="00C36476">
        <w:rPr>
          <w:rFonts w:cs="AdvPSBASK-R"/>
        </w:rPr>
        <w:fldChar w:fldCharType="end"/>
      </w:r>
      <w:r w:rsidRPr="006107AA">
        <w:rPr>
          <w:rFonts w:cs="AdvPSBASK-R"/>
        </w:rPr>
        <w:t>,</w:t>
      </w:r>
      <w:r w:rsidR="00813105">
        <w:rPr>
          <w:rFonts w:cs="AdvPSBASK-R"/>
        </w:rPr>
        <w:t xml:space="preserve"> </w:t>
      </w:r>
      <w:r w:rsidRPr="006107AA">
        <w:rPr>
          <w:rFonts w:cs="AdvPSBASK-R"/>
        </w:rPr>
        <w:t>such</w:t>
      </w:r>
      <w:r w:rsidR="00813105">
        <w:rPr>
          <w:rFonts w:cs="AdvPSBASK-R"/>
        </w:rPr>
        <w:t xml:space="preserve"> </w:t>
      </w:r>
      <w:r>
        <w:rPr>
          <w:rFonts w:cs="AdvPSBASK-R"/>
        </w:rPr>
        <w:t>that</w:t>
      </w:r>
      <w:r w:rsidR="00813105">
        <w:rPr>
          <w:rFonts w:cs="AdvPSBASK-R"/>
        </w:rPr>
        <w:t xml:space="preserve"> </w:t>
      </w:r>
      <w:r>
        <w:rPr>
          <w:rFonts w:cs="AdvPSBASK-R"/>
        </w:rPr>
        <w:t>those</w:t>
      </w:r>
      <w:r w:rsidR="00813105">
        <w:rPr>
          <w:rFonts w:cs="AdvPSBASK-R"/>
        </w:rPr>
        <w:t xml:space="preserve"> </w:t>
      </w:r>
      <w:r>
        <w:rPr>
          <w:rFonts w:cs="AdvPSBASK-R"/>
        </w:rPr>
        <w:t>who</w:t>
      </w:r>
      <w:r w:rsidR="00813105">
        <w:rPr>
          <w:rFonts w:cs="AdvPSBASK-R"/>
        </w:rPr>
        <w:t xml:space="preserve"> </w:t>
      </w:r>
      <w:r>
        <w:rPr>
          <w:rFonts w:cs="AdvPSBASK-R"/>
        </w:rPr>
        <w:t>used</w:t>
      </w:r>
      <w:r w:rsidR="00813105">
        <w:rPr>
          <w:rFonts w:cs="AdvPSBASK-R"/>
        </w:rPr>
        <w:t xml:space="preserve"> </w:t>
      </w:r>
      <w:r>
        <w:rPr>
          <w:rFonts w:cs="AdvPSBASK-R"/>
        </w:rPr>
        <w:t>more</w:t>
      </w:r>
      <w:r w:rsidR="00813105">
        <w:rPr>
          <w:rFonts w:cs="AdvPSBASK-R"/>
        </w:rPr>
        <w:t xml:space="preserve"> </w:t>
      </w:r>
      <w:r>
        <w:rPr>
          <w:rFonts w:cs="AdvPSBASK-R"/>
        </w:rPr>
        <w:t>PRC</w:t>
      </w:r>
      <w:r w:rsidR="00813105">
        <w:rPr>
          <w:rFonts w:cs="AdvPSBASK-R"/>
        </w:rPr>
        <w:t xml:space="preserve"> </w:t>
      </w:r>
      <w:r>
        <w:rPr>
          <w:rFonts w:cs="AdvPSBASK-R"/>
        </w:rPr>
        <w:t>suffered</w:t>
      </w:r>
      <w:r w:rsidR="00813105">
        <w:rPr>
          <w:rFonts w:cs="AdvPSBASK-R"/>
        </w:rPr>
        <w:t xml:space="preserve"> </w:t>
      </w:r>
      <w:r>
        <w:rPr>
          <w:rFonts w:cs="AdvPSBASK-R"/>
        </w:rPr>
        <w:t>less</w:t>
      </w:r>
      <w:r w:rsidR="00813105">
        <w:rPr>
          <w:rFonts w:cs="AdvPSBASK-R"/>
        </w:rPr>
        <w:t xml:space="preserve"> </w:t>
      </w:r>
      <w:r>
        <w:rPr>
          <w:rFonts w:cs="AdvPSBASK-R"/>
        </w:rPr>
        <w:t>grief</w:t>
      </w:r>
      <w:r w:rsidRPr="00161041">
        <w:rPr>
          <w:rFonts w:cs="AdvPSBASK-R"/>
        </w:rPr>
        <w:t>.</w:t>
      </w:r>
      <w:r w:rsidR="00813105">
        <w:rPr>
          <w:rFonts w:cs="AdvPSBASK-R"/>
        </w:rPr>
        <w:t xml:space="preserve"> </w:t>
      </w:r>
      <w:r w:rsidRPr="00161041">
        <w:rPr>
          <w:rFonts w:cs="LinLibertine"/>
        </w:rPr>
        <w:t>Conversely,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in</w:t>
      </w:r>
      <w:r w:rsidR="00813105">
        <w:rPr>
          <w:rFonts w:cs="LinLibertine"/>
        </w:rPr>
        <w:t xml:space="preserve"> </w:t>
      </w:r>
      <w:r w:rsidRPr="005A0E68">
        <w:t>Tarakeshwar</w:t>
      </w:r>
      <w:r>
        <w:t>,</w:t>
      </w:r>
      <w:r w:rsidR="00813105">
        <w:t xml:space="preserve"> </w:t>
      </w:r>
      <w:r>
        <w:t>Hansen,</w:t>
      </w:r>
      <w:r w:rsidR="00813105">
        <w:t xml:space="preserve"> </w:t>
      </w:r>
      <w:r>
        <w:t>Kochman,</w:t>
      </w:r>
      <w:r w:rsidR="00813105">
        <w:t xml:space="preserve"> </w:t>
      </w:r>
      <w:r>
        <w:t>and</w:t>
      </w:r>
      <w:r w:rsidR="00813105">
        <w:t xml:space="preserve"> </w:t>
      </w:r>
      <w:r w:rsidRPr="005A0E68">
        <w:t>Sikkema</w:t>
      </w:r>
      <w:r w:rsidRPr="00161041">
        <w:t>’s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&lt;EndNote&gt;&lt;Cite&gt;&lt;Author&gt;Tarakeshwar&lt;/Author&gt;&lt;Year&gt;2005&lt;/Year&gt;&lt;RecNum&gt;927&lt;/RecNum&gt;&lt;DisplayText&gt;[46]&lt;/DisplayText&gt;&lt;record&gt;&lt;rec-number&gt;927&lt;/rec-number&gt;&lt;foreign-keys&gt;&lt;key app="EN" db-id="2xadptxw8a92pxespexp25vuszsfstvdzet2"&gt;927&lt;/key&gt;&lt;/foreign-keys&gt;&lt;ref-type name="Journal Article"&gt;17&lt;/ref-type&gt;&lt;contributors&gt;&lt;authors&gt;&lt;author&gt;Tarakeshwar, N. &lt;/author&gt;&lt;author&gt;Hansen, N.&lt;/author&gt;&lt;author&gt;Kochman, A.&lt;/author&gt;&lt;author&gt;Sikkema, K. J. &lt;/author&gt;&lt;/authors&gt;&lt;/contributors&gt;&lt;titles&gt;&lt;title&gt;Gender, ethnicity and spiritual coping among bereaved HIV-positive individuals&lt;/title&gt;&lt;secondary-title&gt;Mental Health, Religion, &amp;amp; Culture &lt;/secondary-title&gt;&lt;/titles&gt;&lt;pages&gt;109-125&lt;/pages&gt;&lt;volume&gt;8&lt;/volume&gt;&lt;dates&gt;&lt;year&gt;2005&lt;/year&gt;&lt;/dates&gt;&lt;urls&gt;&lt;/urls&gt;&lt;/record&gt;&lt;/Cite&gt;&lt;/EndNote&gt;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46" w:tooltip="Tarakeshwar, 2005 #927" w:history="1">
        <w:r w:rsidR="00394132">
          <w:rPr>
            <w:noProof/>
          </w:rPr>
          <w:t>46</w:t>
        </w:r>
      </w:hyperlink>
      <w:r w:rsidR="00394132">
        <w:rPr>
          <w:noProof/>
        </w:rPr>
        <w:t>]</w:t>
      </w:r>
      <w:r w:rsidR="00C36476">
        <w:fldChar w:fldCharType="end"/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study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of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252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HIV-positive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mourners,</w:t>
      </w:r>
      <w:r w:rsidR="00813105">
        <w:rPr>
          <w:rFonts w:cs="LinLibertine"/>
        </w:rPr>
        <w:t xml:space="preserve"> </w:t>
      </w:r>
      <w:r>
        <w:rPr>
          <w:rFonts w:cs="LinLibertine"/>
        </w:rPr>
        <w:t>they</w:t>
      </w:r>
      <w:r w:rsidR="00813105">
        <w:rPr>
          <w:rFonts w:cs="LinLibertine"/>
        </w:rPr>
        <w:t xml:space="preserve"> </w:t>
      </w:r>
      <w:r>
        <w:rPr>
          <w:rFonts w:cs="LinLibertine"/>
        </w:rPr>
        <w:t>found</w:t>
      </w:r>
      <w:r w:rsidR="00813105">
        <w:rPr>
          <w:rFonts w:cs="LinLibertine"/>
        </w:rPr>
        <w:t xml:space="preserve"> </w:t>
      </w:r>
      <w:r>
        <w:rPr>
          <w:rFonts w:cs="LinLibertine"/>
        </w:rPr>
        <w:t>a</w:t>
      </w:r>
      <w:r w:rsidR="00813105">
        <w:rPr>
          <w:rFonts w:cs="LinLibertine"/>
        </w:rPr>
        <w:t xml:space="preserve"> </w:t>
      </w:r>
      <w:r>
        <w:rPr>
          <w:rFonts w:cs="LinLibertine"/>
        </w:rPr>
        <w:t>significant</w:t>
      </w:r>
      <w:r w:rsidR="00813105">
        <w:rPr>
          <w:rFonts w:cs="LinLibertine"/>
        </w:rPr>
        <w:t xml:space="preserve"> </w:t>
      </w:r>
      <w:r>
        <w:rPr>
          <w:rFonts w:cs="LinLibertine"/>
        </w:rPr>
        <w:t>main</w:t>
      </w:r>
      <w:r w:rsidR="00813105">
        <w:rPr>
          <w:rFonts w:cs="LinLibertine"/>
        </w:rPr>
        <w:t xml:space="preserve"> </w:t>
      </w:r>
      <w:r>
        <w:rPr>
          <w:rFonts w:cs="LinLibertine"/>
        </w:rPr>
        <w:t>effect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for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PRC—individuals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who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used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more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PRC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reported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higher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levels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of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grief.</w:t>
      </w:r>
      <w:r w:rsidR="00813105">
        <w:rPr>
          <w:rFonts w:cs="LinLibertine"/>
        </w:rPr>
        <w:t xml:space="preserve"> </w:t>
      </w:r>
      <w:r>
        <w:t>Anderson,</w:t>
      </w:r>
      <w:r w:rsidR="00813105">
        <w:t xml:space="preserve"> </w:t>
      </w:r>
      <w:r>
        <w:t>Marwit,</w:t>
      </w:r>
      <w:r w:rsidR="00813105">
        <w:t xml:space="preserve"> </w:t>
      </w:r>
      <w:r>
        <w:t>Vandenberg,</w:t>
      </w:r>
      <w:r w:rsidR="00813105">
        <w:t xml:space="preserve"> </w:t>
      </w:r>
      <w:r>
        <w:t>and</w:t>
      </w:r>
      <w:r w:rsidR="00813105">
        <w:t xml:space="preserve"> </w:t>
      </w:r>
      <w:r>
        <w:t>Chibnall</w:t>
      </w:r>
      <w:r w:rsidR="00813105">
        <w:t xml:space="preserve"> </w:t>
      </w:r>
      <w:r w:rsidR="00C36476">
        <w:rPr>
          <w:rFonts w:cs="LinLibertine"/>
        </w:rPr>
        <w:fldChar w:fldCharType="begin"/>
      </w:r>
      <w:r w:rsidR="00394132">
        <w:rPr>
          <w:rFonts w:cs="LinLibertine"/>
        </w:rPr>
        <w:instrText xml:space="preserve"> ADDIN EN.CITE &lt;EndNote&gt;&lt;Cite&gt;&lt;Author&gt;Anderson&lt;/Author&gt;&lt;Year&gt;2005&lt;/Year&gt;&lt;RecNum&gt;928&lt;/RecNum&gt;&lt;DisplayText&gt;[47]&lt;/DisplayText&gt;&lt;record&gt;&lt;rec-number&gt;928&lt;/rec-number&gt;&lt;foreign-keys&gt;&lt;key app="EN" db-id="2xadptxw8a92pxespexp25vuszsfstvdzet2"&gt;928&lt;/key&gt;&lt;/foreign-keys&gt;&lt;ref-type name="Journal Article"&gt;17&lt;/ref-type&gt;&lt;contributors&gt;&lt;authors&gt;&lt;author&gt;Anderson, M. J. &lt;/author&gt;&lt;author&gt;Marwit, S. J. &lt;/author&gt;&lt;author&gt;Vandenberg, B.&lt;/author&gt;&lt;author&gt;Chibnall, J. T.&lt;/author&gt;&lt;/authors&gt;&lt;/contributors&gt;&lt;titles&gt;&lt;title&gt;Psychological and religious coping strategies of mothers bereaved by the sudden death of a child&lt;/title&gt;&lt;secondary-title&gt;Death Studies &lt;/secondary-title&gt;&lt;/titles&gt;&lt;periodical&gt;&lt;full-title&gt;Death Studies&lt;/full-title&gt;&lt;/periodical&gt;&lt;pages&gt;811-826&lt;/pages&gt;&lt;volume&gt;29&lt;/volume&gt;&lt;dates&gt;&lt;year&gt;2005&lt;/year&gt;&lt;/dates&gt;&lt;urls&gt;&lt;/urls&gt;&lt;/record&gt;&lt;/Cite&gt;&lt;/EndNote&gt;</w:instrText>
      </w:r>
      <w:r w:rsidR="00C36476">
        <w:rPr>
          <w:rFonts w:cs="LinLibertine"/>
        </w:rPr>
        <w:fldChar w:fldCharType="separate"/>
      </w:r>
      <w:r w:rsidR="00394132">
        <w:rPr>
          <w:rFonts w:cs="LinLibertine"/>
          <w:noProof/>
        </w:rPr>
        <w:t>[</w:t>
      </w:r>
      <w:hyperlink w:anchor="_ENREF_47" w:tooltip="Anderson, 2005 #928" w:history="1">
        <w:r w:rsidR="00394132">
          <w:rPr>
            <w:rFonts w:cs="LinLibertine"/>
            <w:noProof/>
          </w:rPr>
          <w:t>47</w:t>
        </w:r>
      </w:hyperlink>
      <w:r w:rsidR="00394132">
        <w:rPr>
          <w:rFonts w:cs="LinLibertine"/>
          <w:noProof/>
        </w:rPr>
        <w:t>]</w:t>
      </w:r>
      <w:r w:rsidR="00C36476">
        <w:rPr>
          <w:rFonts w:cs="LinLibertine"/>
        </w:rPr>
        <w:fldChar w:fldCharType="end"/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uncovered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similar,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albeit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more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complex,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results.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In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their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study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of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57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mothers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who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lost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a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child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to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homicide,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motor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vehicle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accident,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or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other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fatality,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they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found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that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neither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NRC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nor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PRC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was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statistically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significant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in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relation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to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grief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when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assessed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alone.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Yet,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when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post-loss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duration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of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the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mothers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was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controlled,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an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interaction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effect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was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discovered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between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PRC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and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task-oriented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coping</w:t>
      </w:r>
      <w:r w:rsidR="00813105">
        <w:rPr>
          <w:rFonts w:cs="LinLibertine"/>
        </w:rPr>
        <w:t xml:space="preserve"> </w:t>
      </w:r>
      <w:r>
        <w:rPr>
          <w:rFonts w:cs="LinLibertine"/>
        </w:rPr>
        <w:t>(</w:t>
      </w:r>
      <w:r w:rsidRPr="00161041">
        <w:rPr>
          <w:rFonts w:cs="LinLibertine"/>
        </w:rPr>
        <w:t>taking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charge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of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the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stressful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event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with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a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specific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goal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in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mind</w:t>
      </w:r>
      <w:r>
        <w:rPr>
          <w:rFonts w:cs="LinLibertine"/>
        </w:rPr>
        <w:t>)</w:t>
      </w:r>
      <w:r w:rsidRPr="00161041">
        <w:rPr>
          <w:rFonts w:cs="LinLibertine"/>
        </w:rPr>
        <w:t>,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indicating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that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mothers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who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used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PRC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in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tandem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with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task-oriented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coping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subsequently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fared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better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in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terms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of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their</w:t>
      </w:r>
      <w:r w:rsidR="00813105">
        <w:rPr>
          <w:rFonts w:cs="LinLibertine"/>
        </w:rPr>
        <w:t xml:space="preserve"> </w:t>
      </w:r>
      <w:r w:rsidRPr="00161041">
        <w:rPr>
          <w:rFonts w:cs="LinLibertine"/>
        </w:rPr>
        <w:t>grief.</w:t>
      </w:r>
      <w:r w:rsidR="00813105">
        <w:rPr>
          <w:rFonts w:cs="LinLibertine"/>
        </w:rPr>
        <w:t xml:space="preserve"> </w:t>
      </w:r>
      <w:r>
        <w:t>In</w:t>
      </w:r>
      <w:r w:rsidR="00813105">
        <w:t xml:space="preserve"> </w:t>
      </w:r>
      <w:r>
        <w:t>their</w:t>
      </w:r>
      <w:r w:rsidR="00813105">
        <w:t xml:space="preserve"> </w:t>
      </w:r>
      <w:r w:rsidRPr="00EC0194">
        <w:t>cross-</w:t>
      </w:r>
      <w:r>
        <w:t>sectional</w:t>
      </w:r>
      <w:r w:rsidR="00813105">
        <w:t xml:space="preserve"> </w:t>
      </w:r>
      <w:r w:rsidRPr="00EC0194">
        <w:t>s</w:t>
      </w:r>
      <w:r>
        <w:t>tudy</w:t>
      </w:r>
      <w:r w:rsidR="00813105">
        <w:t xml:space="preserve"> </w:t>
      </w:r>
      <w:r>
        <w:t>of</w:t>
      </w:r>
      <w:r w:rsidR="00813105">
        <w:t xml:space="preserve"> </w:t>
      </w:r>
      <w:r>
        <w:t>150</w:t>
      </w:r>
      <w:r w:rsidR="00813105">
        <w:t xml:space="preserve"> </w:t>
      </w:r>
      <w:r>
        <w:t>homicidally</w:t>
      </w:r>
      <w:r w:rsidR="00813105">
        <w:t xml:space="preserve"> </w:t>
      </w:r>
      <w:r>
        <w:t>bereaved</w:t>
      </w:r>
      <w:r w:rsidR="00813105">
        <w:t xml:space="preserve"> </w:t>
      </w:r>
      <w:r>
        <w:t>individuals</w:t>
      </w:r>
      <w:r w:rsidR="00813105">
        <w:t xml:space="preserve"> </w:t>
      </w:r>
      <w:r>
        <w:t>(most</w:t>
      </w:r>
      <w:r w:rsidR="00813105">
        <w:t xml:space="preserve"> </w:t>
      </w:r>
      <w:r>
        <w:t>of</w:t>
      </w:r>
      <w:r w:rsidR="00813105">
        <w:t xml:space="preserve"> </w:t>
      </w:r>
      <w:r>
        <w:t>whom</w:t>
      </w:r>
      <w:r w:rsidR="00813105">
        <w:t xml:space="preserve"> </w:t>
      </w:r>
      <w:r>
        <w:t>were</w:t>
      </w:r>
      <w:r w:rsidR="00813105">
        <w:t xml:space="preserve"> </w:t>
      </w:r>
      <w:r>
        <w:t>African</w:t>
      </w:r>
      <w:r w:rsidR="00813105">
        <w:t xml:space="preserve"> </w:t>
      </w:r>
      <w:r>
        <w:t>American</w:t>
      </w:r>
      <w:r w:rsidR="00813105">
        <w:t xml:space="preserve"> </w:t>
      </w:r>
      <w:r>
        <w:t>females),</w:t>
      </w:r>
      <w:r w:rsidR="00813105">
        <w:t xml:space="preserve"> </w:t>
      </w:r>
      <w:r>
        <w:t>Thompson</w:t>
      </w:r>
      <w:r w:rsidR="00813105">
        <w:t xml:space="preserve"> </w:t>
      </w:r>
      <w:r>
        <w:t>and</w:t>
      </w:r>
      <w:r w:rsidR="00813105">
        <w:t xml:space="preserve"> </w:t>
      </w:r>
      <w:r>
        <w:t>Vardaman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&lt;EndNote&gt;&lt;Cite&gt;&lt;Author&gt;Thompson&lt;/Author&gt;&lt;Year&gt;1997&lt;/Year&gt;&lt;RecNum&gt;929&lt;/RecNum&gt;&lt;DisplayText&gt;[48]&lt;/DisplayText&gt;&lt;record&gt;&lt;rec-number&gt;929&lt;/rec-number&gt;&lt;foreign-keys&gt;&lt;key app="EN" db-id="2xadptxw8a92pxespexp25vuszsfstvdzet2"&gt;929&lt;/key&gt;&lt;/foreign-keys&gt;&lt;ref-type name="Journal Article"&gt;17&lt;/ref-type&gt;&lt;contributors&gt;&lt;authors&gt;&lt;author&gt;Thompson, M. P.  &lt;/author&gt;&lt;author&gt;Vardaman, P. J. &lt;/author&gt;&lt;/authors&gt;&lt;/contributors&gt;&lt;titles&gt;&lt;title&gt;The role of religion in coping with the loss of a family member to homicide&lt;/title&gt;&lt;secondary-title&gt;Journal for the Scientific Study of Religion&lt;/secondary-title&gt;&lt;/titles&gt;&lt;pages&gt;44-51&lt;/pages&gt;&lt;volume&gt;36&lt;/volume&gt;&lt;dates&gt;&lt;year&gt;1997&lt;/year&gt;&lt;/dates&gt;&lt;urls&gt;&lt;/urls&gt;&lt;/record&gt;&lt;/Cite&gt;&lt;/EndNote&gt;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48" w:tooltip="Thompson, 1997 #929" w:history="1">
        <w:r w:rsidR="00394132">
          <w:rPr>
            <w:noProof/>
          </w:rPr>
          <w:t>48</w:t>
        </w:r>
      </w:hyperlink>
      <w:r w:rsidR="00394132">
        <w:rPr>
          <w:noProof/>
        </w:rPr>
        <w:t>]</w:t>
      </w:r>
      <w:r w:rsidR="00C36476">
        <w:fldChar w:fldCharType="end"/>
      </w:r>
      <w:r w:rsidR="00813105">
        <w:t xml:space="preserve"> </w:t>
      </w:r>
      <w:r>
        <w:t>found</w:t>
      </w:r>
      <w:r w:rsidR="00813105">
        <w:t xml:space="preserve"> </w:t>
      </w:r>
      <w:r>
        <w:t>that</w:t>
      </w:r>
      <w:r w:rsidR="00813105">
        <w:t xml:space="preserve"> </w:t>
      </w:r>
      <w:r>
        <w:t>grievers</w:t>
      </w:r>
      <w:r w:rsidR="00813105">
        <w:t xml:space="preserve"> </w:t>
      </w:r>
      <w:r>
        <w:t>used</w:t>
      </w:r>
      <w:r w:rsidR="00813105">
        <w:t xml:space="preserve"> </w:t>
      </w:r>
      <w:r w:rsidRPr="00EC0194">
        <w:t>both</w:t>
      </w:r>
      <w:r w:rsidR="00813105">
        <w:t xml:space="preserve"> </w:t>
      </w:r>
      <w:r>
        <w:t>PRC</w:t>
      </w:r>
      <w:r w:rsidR="00813105">
        <w:t xml:space="preserve"> </w:t>
      </w:r>
      <w:r>
        <w:t>and</w:t>
      </w:r>
      <w:r w:rsidR="00813105">
        <w:t xml:space="preserve"> </w:t>
      </w:r>
      <w:r>
        <w:t>NRC</w:t>
      </w:r>
      <w:r w:rsidR="00813105">
        <w:t xml:space="preserve"> </w:t>
      </w:r>
      <w:r>
        <w:t>(assessed</w:t>
      </w:r>
      <w:r w:rsidR="00813105">
        <w:t xml:space="preserve"> </w:t>
      </w:r>
      <w:r>
        <w:t>using</w:t>
      </w:r>
      <w:r w:rsidR="00813105">
        <w:t xml:space="preserve"> </w:t>
      </w:r>
      <w:r>
        <w:t>the</w:t>
      </w:r>
      <w:r w:rsidR="00813105">
        <w:t xml:space="preserve"> </w:t>
      </w:r>
      <w:r>
        <w:t>RCA;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&lt;EndNote&gt;&lt;Cite&gt;&lt;Author&gt;Pargament&lt;/Author&gt;&lt;Year&gt;1990&lt;/Year&gt;&lt;RecNum&gt;954&lt;/RecNum&gt;&lt;DisplayText&gt;[49]&lt;/DisplayText&gt;&lt;record&gt;&lt;rec-number&gt;954&lt;/rec-number&gt;&lt;foreign-keys&gt;&lt;key app="EN" db-id="2xadptxw8a92pxespexp25vuszsfstvdzet2"&gt;954&lt;/key&gt;&lt;/foreign-keys&gt;&lt;ref-type name="Journal Article"&gt;17&lt;/ref-type&gt;&lt;contributors&gt;&lt;authors&gt;&lt;author&gt;Pargament, K.&lt;/author&gt;&lt;author&gt;Ensing, D.&lt;/author&gt;&lt;author&gt;Falgout, K.&lt;/author&gt;&lt;author&gt;Olsen, H. &lt;/author&gt;&lt;/authors&gt;&lt;/contributors&gt;&lt;titles&gt;&lt;title&gt;God help me: I. Religious coping efforts as predictors of the outcomes to significant negative life events&lt;/title&gt;&lt;secondary-title&gt;American Journal of Community Psychology&lt;/secondary-title&gt;&lt;/titles&gt;&lt;pages&gt;793-824&lt;/pages&gt;&lt;volume&gt;18&lt;/volume&gt;&lt;dates&gt;&lt;year&gt;1990&lt;/year&gt;&lt;/dates&gt;&lt;urls&gt;&lt;/urls&gt;&lt;/record&gt;&lt;/Cite&gt;&lt;/EndNote&gt;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49" w:tooltip="Pargament, 1990 #954" w:history="1">
        <w:r w:rsidR="00394132">
          <w:rPr>
            <w:noProof/>
          </w:rPr>
          <w:t>49</w:t>
        </w:r>
      </w:hyperlink>
      <w:r w:rsidR="00394132">
        <w:rPr>
          <w:noProof/>
        </w:rPr>
        <w:t>]</w:t>
      </w:r>
      <w:r w:rsidR="00C36476">
        <w:fldChar w:fldCharType="end"/>
      </w:r>
      <w:r>
        <w:t>)</w:t>
      </w:r>
      <w:r w:rsidR="00813105">
        <w:t xml:space="preserve"> </w:t>
      </w:r>
      <w:r>
        <w:t>in</w:t>
      </w:r>
      <w:r w:rsidR="00813105">
        <w:t xml:space="preserve"> </w:t>
      </w:r>
      <w:r>
        <w:t>their</w:t>
      </w:r>
      <w:r w:rsidR="00813105">
        <w:t xml:space="preserve"> </w:t>
      </w:r>
      <w:r>
        <w:t>effort</w:t>
      </w:r>
      <w:r w:rsidR="00813105">
        <w:t xml:space="preserve"> </w:t>
      </w:r>
      <w:r>
        <w:t>to</w:t>
      </w:r>
      <w:r w:rsidR="00813105">
        <w:t xml:space="preserve"> </w:t>
      </w:r>
      <w:r>
        <w:t>adjust</w:t>
      </w:r>
      <w:r w:rsidRPr="00EC0194">
        <w:t>.</w:t>
      </w:r>
      <w:r w:rsidR="00813105">
        <w:t xml:space="preserve"> </w:t>
      </w:r>
      <w:r>
        <w:t>In</w:t>
      </w:r>
      <w:r w:rsidR="00813105">
        <w:t xml:space="preserve"> </w:t>
      </w:r>
      <w:r>
        <w:t>terms</w:t>
      </w:r>
      <w:r w:rsidR="00813105">
        <w:t xml:space="preserve"> </w:t>
      </w:r>
      <w:r>
        <w:t>of</w:t>
      </w:r>
      <w:r w:rsidR="00813105">
        <w:t xml:space="preserve"> </w:t>
      </w:r>
      <w:r>
        <w:t>the</w:t>
      </w:r>
      <w:r w:rsidR="00813105">
        <w:t xml:space="preserve"> </w:t>
      </w:r>
      <w:r>
        <w:t>relation</w:t>
      </w:r>
      <w:r w:rsidR="00813105">
        <w:t xml:space="preserve"> </w:t>
      </w:r>
      <w:r>
        <w:t>between</w:t>
      </w:r>
      <w:r w:rsidR="00813105">
        <w:t xml:space="preserve"> </w:t>
      </w:r>
      <w:r w:rsidRPr="00EC0194">
        <w:rPr>
          <w:iCs/>
        </w:rPr>
        <w:t>religious</w:t>
      </w:r>
      <w:r w:rsidR="00813105">
        <w:t xml:space="preserve"> </w:t>
      </w:r>
      <w:r w:rsidRPr="00EC0194">
        <w:t>coping</w:t>
      </w:r>
      <w:r w:rsidR="00813105">
        <w:t xml:space="preserve"> </w:t>
      </w:r>
      <w:r w:rsidRPr="00EC0194">
        <w:t>and</w:t>
      </w:r>
      <w:r w:rsidR="00813105">
        <w:t xml:space="preserve"> </w:t>
      </w:r>
      <w:r w:rsidRPr="00EC0194">
        <w:t>distress</w:t>
      </w:r>
      <w:r w:rsidR="00813105">
        <w:t xml:space="preserve"> </w:t>
      </w:r>
      <w:r>
        <w:t>(</w:t>
      </w:r>
      <w:r w:rsidRPr="00EC0194">
        <w:t>as</w:t>
      </w:r>
      <w:r w:rsidR="00813105">
        <w:t xml:space="preserve"> </w:t>
      </w:r>
      <w:r w:rsidRPr="00EC0194">
        <w:t>measured</w:t>
      </w:r>
      <w:r w:rsidR="00813105">
        <w:t xml:space="preserve"> </w:t>
      </w:r>
      <w:r w:rsidRPr="00EC0194">
        <w:t>by</w:t>
      </w:r>
      <w:r w:rsidR="00813105">
        <w:t xml:space="preserve"> </w:t>
      </w:r>
      <w:r w:rsidRPr="00EC0194">
        <w:t>levels</w:t>
      </w:r>
      <w:r w:rsidR="00813105">
        <w:t xml:space="preserve"> </w:t>
      </w:r>
      <w:r w:rsidRPr="00EC0194">
        <w:t>of</w:t>
      </w:r>
      <w:r w:rsidR="00813105">
        <w:t xml:space="preserve"> </w:t>
      </w:r>
      <w:r w:rsidRPr="00EC0194">
        <w:t>anxiety,</w:t>
      </w:r>
      <w:r w:rsidR="00813105">
        <w:t xml:space="preserve"> </w:t>
      </w:r>
      <w:r w:rsidRPr="00EC0194">
        <w:t>depression,</w:t>
      </w:r>
      <w:r w:rsidR="00813105">
        <w:t xml:space="preserve"> </w:t>
      </w:r>
      <w:r w:rsidRPr="00EC0194">
        <w:t>posttraumatic</w:t>
      </w:r>
      <w:r w:rsidR="00813105">
        <w:t xml:space="preserve"> </w:t>
      </w:r>
      <w:r w:rsidRPr="00EC0194">
        <w:t>stress,</w:t>
      </w:r>
      <w:r w:rsidR="00813105">
        <w:t xml:space="preserve"> </w:t>
      </w:r>
      <w:r w:rsidRPr="00EC0194">
        <w:t>somatization,</w:t>
      </w:r>
      <w:r w:rsidR="00813105">
        <w:t xml:space="preserve"> </w:t>
      </w:r>
      <w:r w:rsidRPr="00EC0194">
        <w:t>and</w:t>
      </w:r>
      <w:r w:rsidR="00813105">
        <w:t xml:space="preserve"> </w:t>
      </w:r>
      <w:r w:rsidRPr="00EC0194">
        <w:t>hostility</w:t>
      </w:r>
      <w:r>
        <w:t>)</w:t>
      </w:r>
      <w:r w:rsidRPr="00EC0194">
        <w:t>,</w:t>
      </w:r>
      <w:r w:rsidR="00813105">
        <w:t xml:space="preserve"> </w:t>
      </w:r>
      <w:r w:rsidRPr="00EC0194">
        <w:t>they</w:t>
      </w:r>
      <w:r w:rsidR="00813105">
        <w:t xml:space="preserve"> </w:t>
      </w:r>
      <w:r w:rsidRPr="00EC0194">
        <w:t>found</w:t>
      </w:r>
      <w:r>
        <w:t>,</w:t>
      </w:r>
      <w:r w:rsidR="00813105">
        <w:t xml:space="preserve"> </w:t>
      </w:r>
      <w:r>
        <w:t>that,</w:t>
      </w:r>
      <w:r w:rsidR="00813105">
        <w:t xml:space="preserve"> </w:t>
      </w:r>
      <w:r>
        <w:t>generally</w:t>
      </w:r>
      <w:r w:rsidR="00813105">
        <w:t xml:space="preserve"> </w:t>
      </w:r>
      <w:r>
        <w:t>speaking,</w:t>
      </w:r>
      <w:r w:rsidR="00813105">
        <w:t xml:space="preserve"> </w:t>
      </w:r>
      <w:r w:rsidRPr="00EC0194">
        <w:t>higher</w:t>
      </w:r>
      <w:r w:rsidR="00813105">
        <w:t xml:space="preserve"> </w:t>
      </w:r>
      <w:r w:rsidRPr="00EC0194">
        <w:t>level</w:t>
      </w:r>
      <w:r>
        <w:t>s</w:t>
      </w:r>
      <w:r w:rsidR="00813105">
        <w:t xml:space="preserve"> </w:t>
      </w:r>
      <w:r w:rsidRPr="00EC0194">
        <w:t>of</w:t>
      </w:r>
      <w:r w:rsidR="00813105">
        <w:t xml:space="preserve"> </w:t>
      </w:r>
      <w:r w:rsidRPr="00EC0194">
        <w:t>PRC</w:t>
      </w:r>
      <w:r w:rsidR="00813105">
        <w:t xml:space="preserve"> </w:t>
      </w:r>
      <w:r w:rsidRPr="00EC0194">
        <w:t>predicted</w:t>
      </w:r>
      <w:r w:rsidR="00813105">
        <w:t xml:space="preserve"> </w:t>
      </w:r>
      <w:r w:rsidRPr="00EC0194">
        <w:t>lower</w:t>
      </w:r>
      <w:r w:rsidR="00813105">
        <w:t xml:space="preserve"> </w:t>
      </w:r>
      <w:r w:rsidRPr="00EC0194">
        <w:t>levels</w:t>
      </w:r>
      <w:r w:rsidR="00813105">
        <w:t xml:space="preserve"> </w:t>
      </w:r>
      <w:r w:rsidRPr="00EC0194">
        <w:t>of</w:t>
      </w:r>
      <w:r w:rsidR="00813105">
        <w:t xml:space="preserve"> </w:t>
      </w:r>
      <w:r>
        <w:t>distress.</w:t>
      </w:r>
      <w:r w:rsidR="00813105">
        <w:t xml:space="preserve"> </w:t>
      </w:r>
      <w:r>
        <w:t>In</w:t>
      </w:r>
      <w:r w:rsidR="00813105">
        <w:t xml:space="preserve"> </w:t>
      </w:r>
      <w:r>
        <w:t>contrast,</w:t>
      </w:r>
      <w:r w:rsidR="00813105">
        <w:t xml:space="preserve"> </w:t>
      </w:r>
      <w:r>
        <w:t>NRC,</w:t>
      </w:r>
      <w:r w:rsidR="00813105">
        <w:t xml:space="preserve"> </w:t>
      </w:r>
      <w:r>
        <w:t>(i.e.,</w:t>
      </w:r>
      <w:r w:rsidR="00813105">
        <w:t xml:space="preserve"> </w:t>
      </w:r>
      <w:r w:rsidRPr="00EC0194">
        <w:t>feeling</w:t>
      </w:r>
      <w:r w:rsidR="00813105">
        <w:t xml:space="preserve"> </w:t>
      </w:r>
      <w:r w:rsidRPr="00EC0194">
        <w:t>angry</w:t>
      </w:r>
      <w:r w:rsidR="00813105">
        <w:t xml:space="preserve"> </w:t>
      </w:r>
      <w:r w:rsidRPr="00EC0194">
        <w:t>or</w:t>
      </w:r>
      <w:r w:rsidR="00813105">
        <w:t xml:space="preserve"> </w:t>
      </w:r>
      <w:r w:rsidRPr="00EC0194">
        <w:t>distant</w:t>
      </w:r>
      <w:r w:rsidR="00813105">
        <w:t xml:space="preserve"> </w:t>
      </w:r>
      <w:r w:rsidRPr="00EC0194">
        <w:t>toward</w:t>
      </w:r>
      <w:r w:rsidR="00813105">
        <w:t xml:space="preserve"> </w:t>
      </w:r>
      <w:r w:rsidRPr="00EC0194">
        <w:t>God</w:t>
      </w:r>
      <w:r w:rsidR="00813105">
        <w:t xml:space="preserve"> </w:t>
      </w:r>
      <w:r w:rsidRPr="00EC0194">
        <w:t>or</w:t>
      </w:r>
      <w:r w:rsidR="00813105">
        <w:t xml:space="preserve"> </w:t>
      </w:r>
      <w:r w:rsidRPr="00EC0194">
        <w:t>members</w:t>
      </w:r>
      <w:r w:rsidR="00813105">
        <w:t xml:space="preserve"> </w:t>
      </w:r>
      <w:r w:rsidRPr="00EC0194">
        <w:t>of</w:t>
      </w:r>
      <w:r w:rsidR="00813105">
        <w:t xml:space="preserve"> </w:t>
      </w:r>
      <w:r w:rsidRPr="00EC0194">
        <w:t>the</w:t>
      </w:r>
      <w:r w:rsidR="00813105">
        <w:t xml:space="preserve"> </w:t>
      </w:r>
      <w:r w:rsidRPr="00EC0194">
        <w:t>church</w:t>
      </w:r>
      <w:r w:rsidR="00813105">
        <w:t xml:space="preserve"> </w:t>
      </w:r>
      <w:r w:rsidRPr="00EC0194">
        <w:t>and</w:t>
      </w:r>
      <w:r w:rsidR="00813105">
        <w:t xml:space="preserve"> </w:t>
      </w:r>
      <w:r w:rsidRPr="003812CB">
        <w:t>pleading</w:t>
      </w:r>
      <w:r w:rsidR="00813105">
        <w:t xml:space="preserve"> </w:t>
      </w:r>
      <w:r w:rsidRPr="003812CB">
        <w:t>with</w:t>
      </w:r>
      <w:r w:rsidR="00813105">
        <w:t xml:space="preserve"> </w:t>
      </w:r>
      <w:r w:rsidRPr="00EC0194">
        <w:t>God</w:t>
      </w:r>
      <w:r w:rsidR="00813105">
        <w:t xml:space="preserve"> </w:t>
      </w:r>
      <w:r w:rsidRPr="00EC0194">
        <w:t>for</w:t>
      </w:r>
      <w:r w:rsidR="00813105">
        <w:t xml:space="preserve"> </w:t>
      </w:r>
      <w:r w:rsidRPr="00EC0194">
        <w:t>a</w:t>
      </w:r>
      <w:r w:rsidR="00813105">
        <w:t xml:space="preserve"> </w:t>
      </w:r>
      <w:r w:rsidRPr="00EC0194">
        <w:t>miracle</w:t>
      </w:r>
      <w:r>
        <w:t>),</w:t>
      </w:r>
      <w:r w:rsidR="00813105">
        <w:t xml:space="preserve"> </w:t>
      </w:r>
      <w:r w:rsidRPr="00EC0194">
        <w:t>predicted</w:t>
      </w:r>
      <w:r w:rsidR="00813105">
        <w:t xml:space="preserve"> </w:t>
      </w:r>
      <w:r w:rsidRPr="00EC0194">
        <w:t>increased</w:t>
      </w:r>
      <w:r w:rsidR="00813105">
        <w:t xml:space="preserve"> </w:t>
      </w:r>
      <w:r w:rsidRPr="00EC0194">
        <w:t>levels</w:t>
      </w:r>
      <w:r w:rsidR="00813105">
        <w:t xml:space="preserve"> </w:t>
      </w:r>
      <w:r w:rsidRPr="00EC0194">
        <w:t>of</w:t>
      </w:r>
      <w:r w:rsidR="00813105">
        <w:t xml:space="preserve"> </w:t>
      </w:r>
      <w:r w:rsidRPr="00EC0194">
        <w:t>distress.</w:t>
      </w:r>
      <w:r w:rsidR="00813105">
        <w:t xml:space="preserve"> </w:t>
      </w:r>
      <w:r>
        <w:t>Overall,</w:t>
      </w:r>
      <w:r w:rsidR="00813105">
        <w:t xml:space="preserve"> </w:t>
      </w:r>
      <w:r>
        <w:t>in</w:t>
      </w:r>
      <w:r w:rsidR="00813105">
        <w:t xml:space="preserve"> </w:t>
      </w:r>
      <w:r>
        <w:t>a</w:t>
      </w:r>
      <w:r w:rsidR="00813105">
        <w:t xml:space="preserve"> </w:t>
      </w:r>
      <w:r>
        <w:t>variety</w:t>
      </w:r>
      <w:r w:rsidR="00813105">
        <w:t xml:space="preserve"> </w:t>
      </w:r>
      <w:r>
        <w:t>of</w:t>
      </w:r>
      <w:r w:rsidR="00813105">
        <w:t xml:space="preserve"> </w:t>
      </w:r>
      <w:r>
        <w:t>studies,</w:t>
      </w:r>
      <w:r w:rsidR="00813105">
        <w:t xml:space="preserve"> </w:t>
      </w:r>
      <w:r>
        <w:rPr>
          <w:rFonts w:ascii="TimesNewRomanPSMT" w:hAnsi="TimesNewRomanPSMT" w:cs="TimesNewRomanPSMT"/>
        </w:rPr>
        <w:t>NRC</w:t>
      </w:r>
      <w:r w:rsidR="0081310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consistently</w:t>
      </w:r>
      <w:r w:rsidR="0081310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has</w:t>
      </w:r>
      <w:r w:rsidR="0081310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been</w:t>
      </w:r>
      <w:r w:rsidR="0081310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linked</w:t>
      </w:r>
      <w:r w:rsidR="0081310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with</w:t>
      </w:r>
      <w:r w:rsidR="0081310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deleterious</w:t>
      </w:r>
      <w:r w:rsidR="0081310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outcomes</w:t>
      </w:r>
      <w:r w:rsidR="00813105">
        <w:rPr>
          <w:rFonts w:ascii="TimesNewRomanPSMT" w:hAnsi="TimesNewRomanPSMT" w:cs="TimesNewRomanPSMT"/>
        </w:rPr>
        <w:t xml:space="preserve"> </w:t>
      </w:r>
      <w:r w:rsidR="00C36476">
        <w:rPr>
          <w:rFonts w:ascii="TimesNewRomanPSMT" w:hAnsi="TimesNewRomanPSMT" w:cs="TimesNewRomanPSMT"/>
        </w:rPr>
        <w:fldChar w:fldCharType="begin"/>
      </w:r>
      <w:r w:rsidR="00394132">
        <w:rPr>
          <w:rFonts w:ascii="TimesNewRomanPSMT" w:hAnsi="TimesNewRomanPSMT" w:cs="TimesNewRomanPSMT"/>
        </w:rPr>
        <w:instrText xml:space="preserve"> ADDIN EN.CITE &lt;EndNote&gt;&lt;Cite&gt;&lt;Author&gt;Cummings&lt;/Author&gt;&lt;Year&gt;2010&lt;/Year&gt;&lt;RecNum&gt;981&lt;/RecNum&gt;&lt;DisplayText&gt;[50]&lt;/DisplayText&gt;&lt;record&gt;&lt;rec-number&gt;981&lt;/rec-number&gt;&lt;foreign-keys&gt;&lt;key app="EN" db-id="2xadptxw8a92pxespexp25vuszsfstvdzet2"&gt;981&lt;/key&gt;&lt;/foreign-keys&gt;&lt;ref-type name="Journal Article"&gt;17&lt;/ref-type&gt;&lt;contributors&gt;&lt;authors&gt;&lt;author&gt;Cummings, J. P. &lt;/author&gt;&lt;author&gt;Pargament, K. I. &lt;/author&gt;&lt;/authors&gt;&lt;/contributors&gt;&lt;titles&gt;&lt;title&gt;Medicine for the spirit: Religious coping in individuals with medical conditions&lt;/title&gt;&lt;secondary-title&gt;Religions&lt;/secondary-title&gt;&lt;/titles&gt;&lt;pages&gt;28-53&lt;/pages&gt;&lt;volume&gt;1&lt;/volume&gt;&lt;dates&gt;&lt;year&gt;2010&lt;/year&gt;&lt;/dates&gt;&lt;urls&gt;&lt;/urls&gt;&lt;/record&gt;&lt;/Cite&gt;&lt;/EndNote&gt;</w:instrText>
      </w:r>
      <w:r w:rsidR="00C36476">
        <w:rPr>
          <w:rFonts w:ascii="TimesNewRomanPSMT" w:hAnsi="TimesNewRomanPSMT" w:cs="TimesNewRomanPSMT"/>
        </w:rPr>
        <w:fldChar w:fldCharType="separate"/>
      </w:r>
      <w:r w:rsidR="00394132">
        <w:rPr>
          <w:rFonts w:ascii="TimesNewRomanPSMT" w:hAnsi="TimesNewRomanPSMT" w:cs="TimesNewRomanPSMT"/>
          <w:noProof/>
        </w:rPr>
        <w:t>[</w:t>
      </w:r>
      <w:hyperlink w:anchor="_ENREF_50" w:tooltip="Cummings, 2010 #981" w:history="1">
        <w:r w:rsidR="00394132">
          <w:rPr>
            <w:rFonts w:ascii="TimesNewRomanPSMT" w:hAnsi="TimesNewRomanPSMT" w:cs="TimesNewRomanPSMT"/>
            <w:noProof/>
          </w:rPr>
          <w:t>50</w:t>
        </w:r>
      </w:hyperlink>
      <w:r w:rsidR="00394132">
        <w:rPr>
          <w:rFonts w:ascii="TimesNewRomanPSMT" w:hAnsi="TimesNewRomanPSMT" w:cs="TimesNewRomanPSMT"/>
          <w:noProof/>
        </w:rPr>
        <w:t>]</w:t>
      </w:r>
      <w:r w:rsidR="00C36476">
        <w:rPr>
          <w:rFonts w:ascii="TimesNewRomanPSMT" w:hAnsi="TimesNewRomanPSMT" w:cs="TimesNewRomanPSMT"/>
        </w:rPr>
        <w:fldChar w:fldCharType="end"/>
      </w:r>
      <w:r>
        <w:rPr>
          <w:rFonts w:ascii="TimesNewRomanPSMT" w:hAnsi="TimesNewRomanPSMT" w:cs="Helvetica"/>
        </w:rPr>
        <w:t>.</w:t>
      </w:r>
      <w:r w:rsidR="00813105">
        <w:rPr>
          <w:rFonts w:ascii="TimesNewRomanPSMT" w:hAnsi="TimesNewRomanPSMT" w:cs="Helvetica"/>
        </w:rPr>
        <w:t xml:space="preserve"> </w:t>
      </w:r>
    </w:p>
    <w:p w14:paraId="4E771E5A" w14:textId="77777777" w:rsidR="002766DD" w:rsidRDefault="002766DD" w:rsidP="00BA4258">
      <w:pPr>
        <w:spacing w:before="240" w:after="240"/>
        <w:outlineLvl w:val="0"/>
        <w:rPr>
          <w:i/>
        </w:rPr>
      </w:pPr>
    </w:p>
    <w:p w14:paraId="4AD435B7" w14:textId="77777777" w:rsidR="00E9742E" w:rsidRPr="00DF1247" w:rsidRDefault="00E9742E" w:rsidP="00BA4258">
      <w:pPr>
        <w:spacing w:before="240" w:after="240"/>
        <w:outlineLvl w:val="0"/>
        <w:rPr>
          <w:i/>
        </w:rPr>
      </w:pPr>
      <w:r>
        <w:rPr>
          <w:i/>
        </w:rPr>
        <w:lastRenderedPageBreak/>
        <w:t>1.3.</w:t>
      </w:r>
      <w:r w:rsidR="00813105">
        <w:rPr>
          <w:i/>
        </w:rPr>
        <w:t xml:space="preserve"> </w:t>
      </w:r>
      <w:r>
        <w:rPr>
          <w:i/>
        </w:rPr>
        <w:t>Spiritual</w:t>
      </w:r>
      <w:r w:rsidR="00813105">
        <w:rPr>
          <w:i/>
        </w:rPr>
        <w:t xml:space="preserve"> </w:t>
      </w:r>
      <w:r>
        <w:rPr>
          <w:i/>
        </w:rPr>
        <w:t>Struggle</w:t>
      </w:r>
      <w:r w:rsidR="00813105">
        <w:rPr>
          <w:i/>
        </w:rPr>
        <w:t xml:space="preserve"> </w:t>
      </w:r>
    </w:p>
    <w:p w14:paraId="4A1D9136" w14:textId="77777777" w:rsidR="00E9742E" w:rsidRPr="00EC0194" w:rsidRDefault="00E9742E" w:rsidP="003941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288"/>
        <w:rPr>
          <w:rFonts w:cs="Helvetica"/>
        </w:rPr>
      </w:pPr>
      <w:r>
        <w:rPr>
          <w:rFonts w:cs="Helvetica"/>
        </w:rPr>
        <w:t>F</w:t>
      </w:r>
      <w:r w:rsidRPr="00EC0194">
        <w:rPr>
          <w:rFonts w:cs="Helvetica"/>
        </w:rPr>
        <w:t>aith</w:t>
      </w:r>
      <w:r w:rsidR="00813105">
        <w:rPr>
          <w:rFonts w:cs="Helvetica"/>
        </w:rPr>
        <w:t xml:space="preserve"> </w:t>
      </w:r>
      <w:r w:rsidRPr="00EC0194">
        <w:rPr>
          <w:rFonts w:cs="Helvetica"/>
        </w:rPr>
        <w:t>can</w:t>
      </w:r>
      <w:r w:rsidR="00813105">
        <w:rPr>
          <w:rFonts w:cs="Helvetica"/>
        </w:rPr>
        <w:t xml:space="preserve"> </w:t>
      </w:r>
      <w:r w:rsidRPr="00EC0194">
        <w:rPr>
          <w:rFonts w:cs="Helvetica"/>
        </w:rPr>
        <w:t>be</w:t>
      </w:r>
      <w:r w:rsidR="00813105">
        <w:rPr>
          <w:rFonts w:cs="Helvetica"/>
        </w:rPr>
        <w:t xml:space="preserve"> </w:t>
      </w:r>
      <w:r w:rsidRPr="00EC0194">
        <w:rPr>
          <w:rFonts w:cs="Helvetica"/>
        </w:rPr>
        <w:t>both</w:t>
      </w:r>
      <w:r w:rsidR="00813105">
        <w:rPr>
          <w:rFonts w:cs="Helvetica"/>
        </w:rPr>
        <w:t xml:space="preserve"> </w:t>
      </w:r>
      <w:r w:rsidRPr="00EC0194">
        <w:rPr>
          <w:rFonts w:cs="Helvetica"/>
        </w:rPr>
        <w:t>a</w:t>
      </w:r>
      <w:r w:rsidR="00813105">
        <w:rPr>
          <w:rFonts w:cs="Helvetica"/>
        </w:rPr>
        <w:t xml:space="preserve"> </w:t>
      </w:r>
      <w:r w:rsidRPr="00EC0194">
        <w:rPr>
          <w:rFonts w:cs="Helvetica"/>
        </w:rPr>
        <w:t>source</w:t>
      </w:r>
      <w:r w:rsidR="00813105">
        <w:rPr>
          <w:rFonts w:cs="Helvetica"/>
        </w:rPr>
        <w:t xml:space="preserve"> </w:t>
      </w:r>
      <w:r w:rsidRPr="00EC0194">
        <w:rPr>
          <w:rFonts w:cs="Helvetica"/>
        </w:rPr>
        <w:t>of</w:t>
      </w:r>
      <w:r w:rsidR="00813105">
        <w:rPr>
          <w:rFonts w:cs="Helvetica"/>
        </w:rPr>
        <w:t xml:space="preserve"> </w:t>
      </w:r>
      <w:r w:rsidRPr="00EC0194">
        <w:rPr>
          <w:rFonts w:cs="Helvetica"/>
        </w:rPr>
        <w:t>strength</w:t>
      </w:r>
      <w:r w:rsidR="00813105">
        <w:rPr>
          <w:rFonts w:cs="Helvetica"/>
        </w:rPr>
        <w:t xml:space="preserve"> </w:t>
      </w:r>
      <w:r w:rsidRPr="00EC0194">
        <w:rPr>
          <w:rFonts w:cs="Helvetica"/>
        </w:rPr>
        <w:t>and</w:t>
      </w:r>
      <w:r w:rsidR="00813105">
        <w:rPr>
          <w:rFonts w:cs="Helvetica"/>
        </w:rPr>
        <w:t xml:space="preserve"> </w:t>
      </w:r>
      <w:r>
        <w:rPr>
          <w:rFonts w:cs="Helvetica"/>
        </w:rPr>
        <w:t>a</w:t>
      </w:r>
      <w:r w:rsidR="00813105">
        <w:rPr>
          <w:rFonts w:cs="Helvetica"/>
        </w:rPr>
        <w:t xml:space="preserve"> </w:t>
      </w:r>
      <w:r w:rsidRPr="00EC0194">
        <w:rPr>
          <w:rFonts w:cs="Helvetica"/>
        </w:rPr>
        <w:t>source</w:t>
      </w:r>
      <w:r w:rsidR="00813105">
        <w:rPr>
          <w:rFonts w:cs="Helvetica"/>
        </w:rPr>
        <w:t xml:space="preserve"> </w:t>
      </w:r>
      <w:r w:rsidRPr="00EC0194">
        <w:rPr>
          <w:rFonts w:cs="Helvetica"/>
        </w:rPr>
        <w:t>of</w:t>
      </w:r>
      <w:r w:rsidR="00813105">
        <w:rPr>
          <w:rFonts w:cs="Helvetica"/>
        </w:rPr>
        <w:t xml:space="preserve"> </w:t>
      </w:r>
      <w:r w:rsidRPr="00EC0194">
        <w:rPr>
          <w:rFonts w:cs="Helvetica"/>
        </w:rPr>
        <w:t>conflict</w:t>
      </w:r>
      <w:r w:rsidR="00813105">
        <w:rPr>
          <w:rFonts w:cs="Helvetica"/>
        </w:rPr>
        <w:t xml:space="preserve"> </w:t>
      </w:r>
      <w:r w:rsidR="00C36476">
        <w:rPr>
          <w:rFonts w:cs="Helvetica"/>
        </w:rPr>
        <w:fldChar w:fldCharType="begin"/>
      </w:r>
      <w:r w:rsidR="00394132">
        <w:rPr>
          <w:rFonts w:cs="Helvetica"/>
        </w:rPr>
        <w:instrText xml:space="preserve"> ADDIN EN.CITE &lt;EndNote&gt;&lt;Cite&gt;&lt;Author&gt;Pargament&lt;/Author&gt;&lt;Year&gt;1998&lt;/Year&gt;&lt;RecNum&gt;1016&lt;/RecNum&gt;&lt;DisplayText&gt;[34]&lt;/DisplayText&gt;&lt;record&gt;&lt;rec-number&gt;1016&lt;/rec-number&gt;&lt;foreign-keys&gt;&lt;key app="EN" db-id="zvvdepzaepswp3ertsnx2ftf2p9dx0zt9zrf"&gt;1016&lt;/key&gt;&lt;/foreign-keys&gt;&lt;ref-type name="Journal Article"&gt;17&lt;/ref-type&gt;&lt;contributors&gt;&lt;authors&gt;&lt;author&gt;Pargament, K.&lt;/author&gt;&lt;author&gt;Smith, B.&lt;/author&gt;&lt;author&gt;Koenig, H.&lt;/author&gt;&lt;author&gt;Perez, L. &lt;/author&gt;&lt;/authors&gt;&lt;/contributors&gt;&lt;titles&gt;&lt;title&gt;Patterns of positive and negative religious coping with major life stressors&lt;/title&gt;&lt;secondary-title&gt;Journal for the Scientific Study of Religion&lt;/secondary-title&gt;&lt;/titles&gt;&lt;periodical&gt;&lt;full-title&gt;Journal for the Scientific Study of Religion&lt;/full-title&gt;&lt;/periodical&gt;&lt;pages&gt;710-724&lt;/pages&gt;&lt;volume&gt;37&lt;/volume&gt;&lt;dates&gt;&lt;year&gt;1998&lt;/year&gt;&lt;/dates&gt;&lt;urls&gt;&lt;/urls&gt;&lt;/record&gt;&lt;/Cite&gt;&lt;/EndNote&gt;</w:instrText>
      </w:r>
      <w:r w:rsidR="00C36476">
        <w:rPr>
          <w:rFonts w:cs="Helvetica"/>
        </w:rPr>
        <w:fldChar w:fldCharType="separate"/>
      </w:r>
      <w:r w:rsidR="00394132">
        <w:rPr>
          <w:rFonts w:cs="Helvetica"/>
          <w:noProof/>
        </w:rPr>
        <w:t>[</w:t>
      </w:r>
      <w:hyperlink w:anchor="_ENREF_34" w:tooltip="Pargament, 1998 #1016" w:history="1">
        <w:r w:rsidR="00394132">
          <w:rPr>
            <w:rFonts w:cs="Helvetica"/>
            <w:noProof/>
          </w:rPr>
          <w:t>34</w:t>
        </w:r>
      </w:hyperlink>
      <w:r w:rsidR="00394132">
        <w:rPr>
          <w:rFonts w:cs="Helvetica"/>
          <w:noProof/>
        </w:rPr>
        <w:t>]</w:t>
      </w:r>
      <w:r w:rsidR="00C36476">
        <w:rPr>
          <w:rFonts w:cs="Helvetica"/>
        </w:rPr>
        <w:fldChar w:fldCharType="end"/>
      </w:r>
      <w:r w:rsidRPr="00EC0194">
        <w:rPr>
          <w:rFonts w:cs="Helvetica"/>
        </w:rPr>
        <w:t>.</w:t>
      </w:r>
      <w:r w:rsidR="00813105">
        <w:rPr>
          <w:rFonts w:cs="Helvetica"/>
        </w:rPr>
        <w:t xml:space="preserve"> </w:t>
      </w:r>
      <w:r>
        <w:rPr>
          <w:rFonts w:cs="Helvetica"/>
        </w:rPr>
        <w:t>Findings</w:t>
      </w:r>
      <w:r w:rsidR="00813105">
        <w:rPr>
          <w:rFonts w:cs="Helvetica"/>
        </w:rPr>
        <w:t xml:space="preserve"> </w:t>
      </w:r>
      <w:r>
        <w:rPr>
          <w:rFonts w:cs="Helvetica"/>
        </w:rPr>
        <w:t>from</w:t>
      </w:r>
      <w:r w:rsidR="00813105">
        <w:rPr>
          <w:rFonts w:cs="Helvetica"/>
        </w:rPr>
        <w:t xml:space="preserve"> </w:t>
      </w:r>
      <w:r w:rsidRPr="009538E2">
        <w:rPr>
          <w:rFonts w:cs="Helvetica"/>
        </w:rPr>
        <w:t>Pargament</w:t>
      </w:r>
      <w:r w:rsidR="00813105">
        <w:rPr>
          <w:i/>
        </w:rPr>
        <w:t xml:space="preserve"> </w:t>
      </w:r>
      <w:r w:rsidR="00813105" w:rsidRPr="00813105">
        <w:rPr>
          <w:i/>
        </w:rPr>
        <w:t>et</w:t>
      </w:r>
      <w:r w:rsidR="00126CB5">
        <w:rPr>
          <w:i/>
        </w:rPr>
        <w:t> </w:t>
      </w:r>
      <w:r w:rsidR="00813105" w:rsidRPr="00813105">
        <w:rPr>
          <w:i/>
        </w:rPr>
        <w:t>al.</w:t>
      </w:r>
      <w:r>
        <w:rPr>
          <w:rFonts w:cs="Helvetica"/>
        </w:rPr>
        <w:t>’s</w:t>
      </w:r>
      <w:r w:rsidR="00813105">
        <w:rPr>
          <w:rFonts w:cs="Helvetica"/>
        </w:rPr>
        <w:t xml:space="preserve"> </w:t>
      </w:r>
      <w:r w:rsidR="00C36476">
        <w:rPr>
          <w:rFonts w:cs="Helvetica"/>
        </w:rPr>
        <w:fldChar w:fldCharType="begin"/>
      </w:r>
      <w:r w:rsidR="00394132">
        <w:rPr>
          <w:rFonts w:cs="Helvetica"/>
        </w:rPr>
        <w:instrText xml:space="preserve"> ADDIN EN.CITE &lt;EndNote&gt;&lt;Cite&gt;&lt;Author&gt;Pargament&lt;/Author&gt;&lt;Year&gt;2001&lt;/Year&gt;&lt;RecNum&gt;955&lt;/RecNum&gt;&lt;DisplayText&gt;[36]&lt;/DisplayText&gt;&lt;record&gt;&lt;rec-number&gt;955&lt;/rec-number&gt;&lt;foreign-keys&gt;&lt;key app="EN" db-id="2xadptxw8a92pxespexp25vuszsfstvdzet2"&gt;955&lt;/key&gt;&lt;/foreign-keys&gt;&lt;ref-type name="Journal Article"&gt;17&lt;/ref-type&gt;&lt;contributors&gt;&lt;authors&gt;&lt;author&gt;Pargament, K. I.&lt;/author&gt;&lt;author&gt;Koenig, H. G.&lt;/author&gt;&lt;author&gt;Tarakeshwar, N.&lt;/author&gt;&lt;author&gt;Hahn, J. &lt;/author&gt;&lt;/authors&gt;&lt;/contributors&gt;&lt;titles&gt;&lt;title&gt;Religious struggle as a predictor of mortality among medically ill elderly patients:  A 2-year longitudinal study&lt;/title&gt;&lt;secondary-title&gt;Archives of Internal Medicine&lt;/secondary-title&gt;&lt;/titles&gt;&lt;pages&gt;1881-1885&lt;/pages&gt;&lt;volume&gt;161&lt;/volume&gt;&lt;dates&gt;&lt;year&gt;2001&lt;/year&gt;&lt;/dates&gt;&lt;urls&gt;&lt;/urls&gt;&lt;/record&gt;&lt;/Cite&gt;&lt;/EndNote&gt;</w:instrText>
      </w:r>
      <w:r w:rsidR="00C36476">
        <w:rPr>
          <w:rFonts w:cs="Helvetica"/>
        </w:rPr>
        <w:fldChar w:fldCharType="separate"/>
      </w:r>
      <w:r w:rsidR="00394132">
        <w:rPr>
          <w:rFonts w:cs="Helvetica"/>
          <w:noProof/>
        </w:rPr>
        <w:t>[</w:t>
      </w:r>
      <w:hyperlink w:anchor="_ENREF_36" w:tooltip="Pargament, 2001 #955" w:history="1">
        <w:r w:rsidR="00394132">
          <w:rPr>
            <w:rFonts w:cs="Helvetica"/>
            <w:noProof/>
          </w:rPr>
          <w:t>36</w:t>
        </w:r>
      </w:hyperlink>
      <w:r w:rsidR="00394132">
        <w:rPr>
          <w:rFonts w:cs="Helvetica"/>
          <w:noProof/>
        </w:rPr>
        <w:t>]</w:t>
      </w:r>
      <w:r w:rsidR="00C36476">
        <w:rPr>
          <w:rFonts w:cs="Helvetica"/>
        </w:rPr>
        <w:fldChar w:fldCharType="end"/>
      </w:r>
      <w:r w:rsidR="00813105">
        <w:rPr>
          <w:rFonts w:cs="Helvetica"/>
        </w:rPr>
        <w:t xml:space="preserve"> </w:t>
      </w:r>
      <w:r>
        <w:rPr>
          <w:rFonts w:cs="Helvetica"/>
        </w:rPr>
        <w:t>longitudinal</w:t>
      </w:r>
      <w:r w:rsidR="00813105">
        <w:rPr>
          <w:rFonts w:cs="Helvetica"/>
        </w:rPr>
        <w:t xml:space="preserve"> </w:t>
      </w:r>
      <w:r>
        <w:rPr>
          <w:rFonts w:cs="Helvetica"/>
        </w:rPr>
        <w:t>study</w:t>
      </w:r>
      <w:r w:rsidR="00813105">
        <w:rPr>
          <w:rFonts w:cs="Helvetica"/>
        </w:rPr>
        <w:t xml:space="preserve"> </w:t>
      </w:r>
      <w:r>
        <w:rPr>
          <w:rFonts w:cs="Helvetica"/>
        </w:rPr>
        <w:t>spanning</w:t>
      </w:r>
      <w:r w:rsidR="00813105">
        <w:rPr>
          <w:rFonts w:cs="Helvetica"/>
        </w:rPr>
        <w:t xml:space="preserve"> </w:t>
      </w:r>
      <w:r>
        <w:rPr>
          <w:rFonts w:cs="Helvetica"/>
        </w:rPr>
        <w:t>two</w:t>
      </w:r>
      <w:r w:rsidR="00813105">
        <w:rPr>
          <w:rFonts w:cs="Helvetica"/>
        </w:rPr>
        <w:t xml:space="preserve"> </w:t>
      </w:r>
      <w:r>
        <w:rPr>
          <w:rFonts w:cs="Helvetica"/>
        </w:rPr>
        <w:t>years</w:t>
      </w:r>
      <w:r w:rsidR="00813105">
        <w:rPr>
          <w:rFonts w:cs="Helvetica"/>
        </w:rPr>
        <w:t xml:space="preserve"> </w:t>
      </w:r>
      <w:r>
        <w:rPr>
          <w:rFonts w:cs="Helvetica"/>
        </w:rPr>
        <w:t>suggested</w:t>
      </w:r>
      <w:r w:rsidR="00813105">
        <w:rPr>
          <w:rFonts w:cs="Helvetica"/>
        </w:rPr>
        <w:t xml:space="preserve"> </w:t>
      </w:r>
      <w:r>
        <w:rPr>
          <w:rFonts w:cs="Helvetica"/>
        </w:rPr>
        <w:t>that</w:t>
      </w:r>
      <w:r w:rsidR="00813105">
        <w:rPr>
          <w:rFonts w:cs="Helvetica"/>
        </w:rPr>
        <w:t xml:space="preserve"> </w:t>
      </w:r>
      <w:r>
        <w:rPr>
          <w:rFonts w:cs="Helvetica"/>
        </w:rPr>
        <w:t>even</w:t>
      </w:r>
      <w:r w:rsidR="00813105">
        <w:rPr>
          <w:rFonts w:cs="Helvetica"/>
        </w:rPr>
        <w:t xml:space="preserve"> </w:t>
      </w:r>
      <w:r>
        <w:rPr>
          <w:rFonts w:cs="Helvetica"/>
        </w:rPr>
        <w:t>when</w:t>
      </w:r>
      <w:r w:rsidR="00813105">
        <w:rPr>
          <w:rFonts w:cs="Helvetica"/>
        </w:rPr>
        <w:t xml:space="preserve"> </w:t>
      </w:r>
      <w:r>
        <w:rPr>
          <w:rFonts w:cs="Helvetica"/>
        </w:rPr>
        <w:t>all</w:t>
      </w:r>
      <w:r w:rsidR="00813105">
        <w:rPr>
          <w:rFonts w:cs="Helvetica"/>
        </w:rPr>
        <w:t xml:space="preserve"> </w:t>
      </w:r>
      <w:r>
        <w:rPr>
          <w:rFonts w:cs="Helvetica"/>
        </w:rPr>
        <w:t>other</w:t>
      </w:r>
      <w:r w:rsidR="00813105">
        <w:rPr>
          <w:rFonts w:cs="Helvetica"/>
        </w:rPr>
        <w:t xml:space="preserve"> </w:t>
      </w:r>
      <w:r>
        <w:rPr>
          <w:rFonts w:cs="Helvetica"/>
        </w:rPr>
        <w:t>variables</w:t>
      </w:r>
      <w:r w:rsidR="00813105">
        <w:rPr>
          <w:rFonts w:cs="Helvetica"/>
        </w:rPr>
        <w:t xml:space="preserve"> </w:t>
      </w:r>
      <w:r>
        <w:rPr>
          <w:rFonts w:cs="Helvetica"/>
        </w:rPr>
        <w:t>were</w:t>
      </w:r>
      <w:r w:rsidR="00813105">
        <w:rPr>
          <w:rFonts w:cs="Helvetica"/>
        </w:rPr>
        <w:t xml:space="preserve"> </w:t>
      </w:r>
      <w:r>
        <w:rPr>
          <w:rFonts w:cs="Helvetica"/>
        </w:rPr>
        <w:t>controlled,</w:t>
      </w:r>
      <w:r w:rsidR="00813105">
        <w:rPr>
          <w:rFonts w:cs="Helvetica"/>
        </w:rPr>
        <w:t xml:space="preserve"> </w:t>
      </w:r>
      <w:r>
        <w:rPr>
          <w:rFonts w:cs="Helvetica"/>
        </w:rPr>
        <w:t>spiritual</w:t>
      </w:r>
      <w:r w:rsidR="00813105">
        <w:rPr>
          <w:rFonts w:cs="Helvetica"/>
        </w:rPr>
        <w:t xml:space="preserve"> </w:t>
      </w:r>
      <w:r>
        <w:rPr>
          <w:rFonts w:cs="Helvetica"/>
        </w:rPr>
        <w:t>crisis</w:t>
      </w:r>
      <w:r w:rsidR="00813105">
        <w:rPr>
          <w:rFonts w:cs="Helvetica"/>
        </w:rPr>
        <w:t xml:space="preserve"> </w:t>
      </w:r>
      <w:r>
        <w:rPr>
          <w:rFonts w:cs="Helvetica"/>
        </w:rPr>
        <w:t>was</w:t>
      </w:r>
      <w:r w:rsidR="00813105">
        <w:rPr>
          <w:rFonts w:cs="Helvetica"/>
        </w:rPr>
        <w:t xml:space="preserve"> </w:t>
      </w:r>
      <w:r>
        <w:rPr>
          <w:rFonts w:cs="Helvetica"/>
        </w:rPr>
        <w:t>the</w:t>
      </w:r>
      <w:r w:rsidR="00813105">
        <w:rPr>
          <w:rFonts w:cs="Helvetica"/>
        </w:rPr>
        <w:t xml:space="preserve"> </w:t>
      </w:r>
      <w:r>
        <w:rPr>
          <w:rFonts w:cs="Helvetica"/>
        </w:rPr>
        <w:t>strongest</w:t>
      </w:r>
      <w:r w:rsidR="00813105">
        <w:rPr>
          <w:rFonts w:cs="Helvetica"/>
        </w:rPr>
        <w:t xml:space="preserve"> </w:t>
      </w:r>
      <w:r>
        <w:rPr>
          <w:rFonts w:cs="Helvetica"/>
        </w:rPr>
        <w:t>predictor</w:t>
      </w:r>
      <w:r w:rsidR="00813105">
        <w:rPr>
          <w:rFonts w:cs="Helvetica"/>
        </w:rPr>
        <w:t xml:space="preserve"> </w:t>
      </w:r>
      <w:r>
        <w:rPr>
          <w:rFonts w:cs="Helvetica"/>
        </w:rPr>
        <w:t>of</w:t>
      </w:r>
      <w:r w:rsidR="00813105">
        <w:rPr>
          <w:rFonts w:cs="Helvetica"/>
        </w:rPr>
        <w:t xml:space="preserve"> </w:t>
      </w:r>
      <w:r>
        <w:rPr>
          <w:rFonts w:cs="Helvetica"/>
        </w:rPr>
        <w:t>forthcoming</w:t>
      </w:r>
      <w:r w:rsidR="00813105">
        <w:rPr>
          <w:rFonts w:cs="Helvetica"/>
        </w:rPr>
        <w:t xml:space="preserve"> </w:t>
      </w:r>
      <w:r>
        <w:rPr>
          <w:rFonts w:cs="Helvetica"/>
        </w:rPr>
        <w:t>death</w:t>
      </w:r>
      <w:r w:rsidR="00813105">
        <w:rPr>
          <w:rFonts w:cs="Helvetica"/>
        </w:rPr>
        <w:t xml:space="preserve"> </w:t>
      </w:r>
      <w:r>
        <w:rPr>
          <w:rFonts w:cs="Helvetica"/>
        </w:rPr>
        <w:t>in</w:t>
      </w:r>
      <w:r w:rsidR="00813105">
        <w:rPr>
          <w:rFonts w:cs="Helvetica"/>
        </w:rPr>
        <w:t xml:space="preserve"> </w:t>
      </w:r>
      <w:r>
        <w:rPr>
          <w:rFonts w:cs="Helvetica"/>
        </w:rPr>
        <w:t>medically</w:t>
      </w:r>
      <w:r w:rsidR="00813105">
        <w:rPr>
          <w:rFonts w:cs="Helvetica"/>
        </w:rPr>
        <w:t xml:space="preserve"> </w:t>
      </w:r>
      <w:r>
        <w:rPr>
          <w:rFonts w:cs="Helvetica"/>
        </w:rPr>
        <w:t>ill</w:t>
      </w:r>
      <w:r w:rsidR="00813105">
        <w:rPr>
          <w:rFonts w:cs="Helvetica"/>
        </w:rPr>
        <w:t xml:space="preserve"> </w:t>
      </w:r>
      <w:r>
        <w:rPr>
          <w:rFonts w:cs="Helvetica"/>
        </w:rPr>
        <w:t>elderly</w:t>
      </w:r>
      <w:r w:rsidR="00813105">
        <w:rPr>
          <w:rFonts w:cs="Helvetica"/>
        </w:rPr>
        <w:t xml:space="preserve"> </w:t>
      </w:r>
      <w:r>
        <w:rPr>
          <w:rFonts w:cs="Helvetica"/>
        </w:rPr>
        <w:t>patients,</w:t>
      </w:r>
      <w:r w:rsidR="00813105">
        <w:rPr>
          <w:rFonts w:cs="Helvetica"/>
        </w:rPr>
        <w:t xml:space="preserve"> </w:t>
      </w:r>
      <w:r>
        <w:rPr>
          <w:rFonts w:cs="Helvetica"/>
        </w:rPr>
        <w:t>which</w:t>
      </w:r>
      <w:r w:rsidR="00813105">
        <w:rPr>
          <w:rFonts w:cs="Helvetica"/>
        </w:rPr>
        <w:t xml:space="preserve"> </w:t>
      </w:r>
      <w:r>
        <w:rPr>
          <w:rFonts w:cs="Helvetica"/>
        </w:rPr>
        <w:t>signals</w:t>
      </w:r>
      <w:r w:rsidR="00813105">
        <w:rPr>
          <w:rFonts w:cs="Helvetica"/>
        </w:rPr>
        <w:t xml:space="preserve"> </w:t>
      </w:r>
      <w:r>
        <w:rPr>
          <w:rFonts w:cs="Helvetica"/>
        </w:rPr>
        <w:t>the</w:t>
      </w:r>
      <w:r w:rsidR="00813105">
        <w:rPr>
          <w:rFonts w:cs="Helvetica"/>
        </w:rPr>
        <w:t xml:space="preserve"> </w:t>
      </w:r>
      <w:r>
        <w:rPr>
          <w:rFonts w:cs="Helvetica"/>
        </w:rPr>
        <w:t>severity</w:t>
      </w:r>
      <w:r w:rsidR="00813105">
        <w:rPr>
          <w:rFonts w:cs="Helvetica"/>
        </w:rPr>
        <w:t xml:space="preserve"> </w:t>
      </w:r>
      <w:r>
        <w:rPr>
          <w:rFonts w:cs="Helvetica"/>
        </w:rPr>
        <w:t>of</w:t>
      </w:r>
      <w:r w:rsidR="00813105">
        <w:rPr>
          <w:rFonts w:cs="Helvetica"/>
        </w:rPr>
        <w:t xml:space="preserve"> </w:t>
      </w:r>
      <w:r>
        <w:rPr>
          <w:rFonts w:cs="Helvetica"/>
        </w:rPr>
        <w:t>this</w:t>
      </w:r>
      <w:r w:rsidR="00813105">
        <w:rPr>
          <w:rFonts w:cs="Helvetica"/>
        </w:rPr>
        <w:t xml:space="preserve"> </w:t>
      </w:r>
      <w:r>
        <w:rPr>
          <w:rFonts w:cs="Helvetica"/>
        </w:rPr>
        <w:t>type</w:t>
      </w:r>
      <w:r w:rsidR="00813105">
        <w:rPr>
          <w:rFonts w:cs="Helvetica"/>
        </w:rPr>
        <w:t xml:space="preserve"> </w:t>
      </w:r>
      <w:r>
        <w:rPr>
          <w:rFonts w:cs="Helvetica"/>
        </w:rPr>
        <w:t>of</w:t>
      </w:r>
      <w:r w:rsidR="00813105">
        <w:rPr>
          <w:rFonts w:cs="Helvetica"/>
        </w:rPr>
        <w:t xml:space="preserve"> </w:t>
      </w:r>
      <w:r>
        <w:rPr>
          <w:rFonts w:cs="Helvetica"/>
        </w:rPr>
        <w:t>response</w:t>
      </w:r>
      <w:r w:rsidR="00813105">
        <w:rPr>
          <w:rFonts w:cs="Helvetica"/>
        </w:rPr>
        <w:t xml:space="preserve"> </w:t>
      </w:r>
      <w:r>
        <w:rPr>
          <w:rFonts w:cs="Helvetica"/>
        </w:rPr>
        <w:t>to</w:t>
      </w:r>
      <w:r w:rsidR="00813105">
        <w:rPr>
          <w:rFonts w:cs="Helvetica"/>
        </w:rPr>
        <w:t xml:space="preserve"> </w:t>
      </w:r>
      <w:r>
        <w:rPr>
          <w:rFonts w:cs="Helvetica"/>
        </w:rPr>
        <w:t>stress</w:t>
      </w:r>
      <w:r w:rsidR="00813105">
        <w:rPr>
          <w:rFonts w:cs="Helvetica"/>
        </w:rPr>
        <w:t xml:space="preserve"> </w:t>
      </w:r>
      <w:r>
        <w:rPr>
          <w:rFonts w:cs="Helvetica"/>
        </w:rPr>
        <w:t>or</w:t>
      </w:r>
      <w:r w:rsidR="00813105">
        <w:rPr>
          <w:rFonts w:cs="Helvetica"/>
        </w:rPr>
        <w:t xml:space="preserve"> </w:t>
      </w:r>
      <w:r>
        <w:rPr>
          <w:rFonts w:cs="Helvetica"/>
        </w:rPr>
        <w:t>loss.</w:t>
      </w:r>
      <w:r w:rsidR="00813105">
        <w:rPr>
          <w:rFonts w:cs="Helvetica"/>
        </w:rPr>
        <w:t xml:space="preserve"> </w:t>
      </w:r>
      <w:r>
        <w:rPr>
          <w:rFonts w:cs="Helvetica"/>
        </w:rPr>
        <w:t>Despite</w:t>
      </w:r>
      <w:r w:rsidR="00813105">
        <w:rPr>
          <w:rFonts w:cs="Helvetica"/>
        </w:rPr>
        <w:t xml:space="preserve"> </w:t>
      </w:r>
      <w:r>
        <w:rPr>
          <w:rFonts w:cs="Helvetica"/>
        </w:rPr>
        <w:t>the</w:t>
      </w:r>
      <w:r w:rsidR="00813105">
        <w:rPr>
          <w:rFonts w:cs="Helvetica"/>
        </w:rPr>
        <w:t xml:space="preserve"> </w:t>
      </w:r>
      <w:r>
        <w:rPr>
          <w:rFonts w:cs="Helvetica"/>
        </w:rPr>
        <w:t>fact</w:t>
      </w:r>
      <w:r w:rsidR="00813105">
        <w:rPr>
          <w:rFonts w:cs="Helvetica"/>
        </w:rPr>
        <w:t xml:space="preserve"> </w:t>
      </w:r>
      <w:r>
        <w:rPr>
          <w:rFonts w:cs="Helvetica"/>
        </w:rPr>
        <w:t>that</w:t>
      </w:r>
      <w:r w:rsidR="00813105">
        <w:rPr>
          <w:rFonts w:cs="Helvetica"/>
        </w:rPr>
        <w:t xml:space="preserve"> </w:t>
      </w:r>
      <w:r w:rsidRPr="00EC0194">
        <w:rPr>
          <w:rFonts w:cs="Helvetica"/>
        </w:rPr>
        <w:t>distressed</w:t>
      </w:r>
      <w:r w:rsidR="00813105">
        <w:rPr>
          <w:rFonts w:cs="Helvetica"/>
        </w:rPr>
        <w:t xml:space="preserve"> </w:t>
      </w:r>
      <w:r w:rsidRPr="00EC0194">
        <w:rPr>
          <w:rFonts w:cs="Helvetica"/>
        </w:rPr>
        <w:t>in</w:t>
      </w:r>
      <w:r>
        <w:rPr>
          <w:rFonts w:cs="Helvetica"/>
        </w:rPr>
        <w:t>dividuals</w:t>
      </w:r>
      <w:r w:rsidR="00813105">
        <w:rPr>
          <w:rFonts w:cs="Helvetica"/>
        </w:rPr>
        <w:t xml:space="preserve"> </w:t>
      </w:r>
      <w:r>
        <w:rPr>
          <w:rFonts w:cs="Helvetica"/>
        </w:rPr>
        <w:t>typically</w:t>
      </w:r>
      <w:r w:rsidR="00813105">
        <w:rPr>
          <w:rFonts w:cs="Helvetica"/>
        </w:rPr>
        <w:t xml:space="preserve"> </w:t>
      </w:r>
      <w:r w:rsidRPr="00EC0194">
        <w:rPr>
          <w:rFonts w:cs="Helvetica"/>
        </w:rPr>
        <w:t>use</w:t>
      </w:r>
      <w:r w:rsidR="00813105">
        <w:rPr>
          <w:rFonts w:cs="Helvetica"/>
        </w:rPr>
        <w:t xml:space="preserve"> </w:t>
      </w:r>
      <w:r w:rsidRPr="00EC0194">
        <w:rPr>
          <w:rFonts w:cs="Helvetica"/>
        </w:rPr>
        <w:t>more</w:t>
      </w:r>
      <w:r w:rsidR="00813105">
        <w:rPr>
          <w:rFonts w:cs="Helvetica"/>
        </w:rPr>
        <w:t xml:space="preserve"> </w:t>
      </w:r>
      <w:r>
        <w:rPr>
          <w:rFonts w:cs="Helvetica"/>
        </w:rPr>
        <w:t>PRC</w:t>
      </w:r>
      <w:r w:rsidR="00813105">
        <w:rPr>
          <w:rFonts w:cs="Helvetica"/>
        </w:rPr>
        <w:t xml:space="preserve"> </w:t>
      </w:r>
      <w:r>
        <w:rPr>
          <w:rFonts w:cs="Helvetica"/>
        </w:rPr>
        <w:t>than</w:t>
      </w:r>
      <w:r w:rsidR="00813105">
        <w:rPr>
          <w:rFonts w:cs="Helvetica"/>
        </w:rPr>
        <w:t xml:space="preserve"> </w:t>
      </w:r>
      <w:r>
        <w:rPr>
          <w:rFonts w:cs="Helvetica"/>
        </w:rPr>
        <w:t>NRC</w:t>
      </w:r>
      <w:r w:rsidR="00813105">
        <w:rPr>
          <w:rFonts w:cs="Helvetica"/>
        </w:rPr>
        <w:t xml:space="preserve"> </w:t>
      </w:r>
      <w:r w:rsidR="00C36476">
        <w:rPr>
          <w:rFonts w:cs="Helvetica"/>
        </w:rPr>
        <w:fldChar w:fldCharType="begin"/>
      </w:r>
      <w:r w:rsidR="00394132">
        <w:rPr>
          <w:rFonts w:cs="Helvetica"/>
        </w:rPr>
        <w:instrText xml:space="preserve"> ADDIN EN.CITE &lt;EndNote&gt;&lt;Cite&gt;&lt;Author&gt;Hills&lt;/Author&gt;&lt;Year&gt;2005&lt;/Year&gt;&lt;RecNum&gt;943&lt;/RecNum&gt;&lt;DisplayText&gt;[35,36]&lt;/DisplayText&gt;&lt;record&gt;&lt;rec-number&gt;943&lt;/rec-number&gt;&lt;foreign-keys&gt;&lt;key app="EN" db-id="2xadptxw8a92pxespexp25vuszsfstvdzet2"&gt;943&lt;/key&gt;&lt;/foreign-keys&gt;&lt;ref-type name="Journal Article"&gt;17&lt;/ref-type&gt;&lt;contributors&gt;&lt;authors&gt;&lt;author&gt;Hills, J.&lt;/author&gt;&lt;author&gt;Paice, J. A.&lt;/author&gt;&lt;author&gt;Cameron, J. R.&lt;/author&gt;&lt;author&gt;Shott, S.&lt;/author&gt;&lt;/authors&gt;&lt;/contributors&gt;&lt;titles&gt;&lt;title&gt;Spirituality and distress in palliative care consultation&lt;/title&gt;&lt;secondary-title&gt;Journal of Palliative Medicine&lt;/secondary-title&gt;&lt;/titles&gt;&lt;pages&gt;782-788&lt;/pages&gt;&lt;volume&gt;8&lt;/volume&gt;&lt;dates&gt;&lt;year&gt;2005&lt;/year&gt;&lt;/dates&gt;&lt;urls&gt;&lt;/urls&gt;&lt;/record&gt;&lt;/Cite&gt;&lt;Cite&gt;&lt;Author&gt;Pargament&lt;/Author&gt;&lt;Year&gt;2001&lt;/Year&gt;&lt;RecNum&gt;955&lt;/RecNum&gt;&lt;record&gt;&lt;rec-number&gt;955&lt;/rec-number&gt;&lt;foreign-keys&gt;&lt;key app="EN" db-id="2xadptxw8a92pxespexp25vuszsfstvdzet2"&gt;955&lt;/key&gt;&lt;/foreign-keys&gt;&lt;ref-type name="Journal Article"&gt;17&lt;/ref-type&gt;&lt;contributors&gt;&lt;authors&gt;&lt;author&gt;Pargament, K. I.&lt;/author&gt;&lt;author&gt;Koenig, H. G.&lt;/author&gt;&lt;author&gt;Tarakeshwar, N.&lt;/author&gt;&lt;author&gt;Hahn, J. &lt;/author&gt;&lt;/authors&gt;&lt;/contributors&gt;&lt;titles&gt;&lt;title&gt;Religious struggle as a predictor of mortality among medically ill elderly patients:  A 2-year longitudinal study&lt;/title&gt;&lt;secondary-title&gt;Archives of Internal Medicine&lt;/secondary-title&gt;&lt;/titles&gt;&lt;pages&gt;1881-1885&lt;/pages&gt;&lt;volume&gt;161&lt;/volume&gt;&lt;dates&gt;&lt;year&gt;2001&lt;/year&gt;&lt;/dates&gt;&lt;urls&gt;&lt;/urls&gt;&lt;/record&gt;&lt;/Cite&gt;&lt;/EndNote&gt;</w:instrText>
      </w:r>
      <w:r w:rsidR="00C36476">
        <w:rPr>
          <w:rFonts w:cs="Helvetica"/>
        </w:rPr>
        <w:fldChar w:fldCharType="separate"/>
      </w:r>
      <w:r w:rsidR="00394132">
        <w:rPr>
          <w:rFonts w:cs="Helvetica"/>
          <w:noProof/>
        </w:rPr>
        <w:t>[</w:t>
      </w:r>
      <w:hyperlink w:anchor="_ENREF_35" w:tooltip="Hills, 2005 #943" w:history="1">
        <w:r w:rsidR="00394132">
          <w:rPr>
            <w:rFonts w:cs="Helvetica"/>
            <w:noProof/>
          </w:rPr>
          <w:t>35</w:t>
        </w:r>
      </w:hyperlink>
      <w:r w:rsidR="00394132">
        <w:rPr>
          <w:rFonts w:cs="Helvetica"/>
          <w:noProof/>
        </w:rPr>
        <w:t>,</w:t>
      </w:r>
      <w:hyperlink w:anchor="_ENREF_36" w:tooltip="Pargament, 2001 #955" w:history="1">
        <w:r w:rsidR="00394132">
          <w:rPr>
            <w:rFonts w:cs="Helvetica"/>
            <w:noProof/>
          </w:rPr>
          <w:t>36</w:t>
        </w:r>
      </w:hyperlink>
      <w:r w:rsidR="00394132">
        <w:rPr>
          <w:rFonts w:cs="Helvetica"/>
          <w:noProof/>
        </w:rPr>
        <w:t>]</w:t>
      </w:r>
      <w:r w:rsidR="00C36476">
        <w:rPr>
          <w:rFonts w:cs="Helvetica"/>
        </w:rPr>
        <w:fldChar w:fldCharType="end"/>
      </w:r>
      <w:r w:rsidRPr="00EC0194">
        <w:rPr>
          <w:rFonts w:cs="Helvetica"/>
        </w:rPr>
        <w:t>,</w:t>
      </w:r>
      <w:r w:rsidR="00813105">
        <w:rPr>
          <w:rFonts w:cs="Helvetica"/>
        </w:rPr>
        <w:t xml:space="preserve"> </w:t>
      </w:r>
      <w:r w:rsidRPr="00EC0194">
        <w:rPr>
          <w:rFonts w:cs="Helvetica"/>
        </w:rPr>
        <w:t>spirituality</w:t>
      </w:r>
      <w:r w:rsidR="00813105">
        <w:rPr>
          <w:rFonts w:cs="Helvetica"/>
        </w:rPr>
        <w:t xml:space="preserve"> </w:t>
      </w:r>
      <w:r>
        <w:rPr>
          <w:rFonts w:cs="Helvetica"/>
        </w:rPr>
        <w:t>is</w:t>
      </w:r>
      <w:r w:rsidR="00813105">
        <w:rPr>
          <w:rFonts w:cs="Helvetica"/>
        </w:rPr>
        <w:t xml:space="preserve"> </w:t>
      </w:r>
      <w:r>
        <w:rPr>
          <w:rFonts w:cs="Helvetica"/>
        </w:rPr>
        <w:t>not</w:t>
      </w:r>
      <w:r w:rsidR="00813105">
        <w:rPr>
          <w:rFonts w:cs="Helvetica"/>
        </w:rPr>
        <w:t xml:space="preserve"> </w:t>
      </w:r>
      <w:r>
        <w:rPr>
          <w:rFonts w:cs="Helvetica"/>
        </w:rPr>
        <w:t>always</w:t>
      </w:r>
      <w:r w:rsidR="00813105">
        <w:rPr>
          <w:rFonts w:cs="Helvetica"/>
        </w:rPr>
        <w:t xml:space="preserve"> </w:t>
      </w:r>
      <w:r>
        <w:rPr>
          <w:rFonts w:cs="Helvetica"/>
        </w:rPr>
        <w:t>reassuring</w:t>
      </w:r>
      <w:r w:rsidR="00813105">
        <w:rPr>
          <w:rFonts w:cs="Helvetica"/>
        </w:rPr>
        <w:t xml:space="preserve"> </w:t>
      </w:r>
      <w:r>
        <w:rPr>
          <w:rFonts w:cs="Helvetica"/>
        </w:rPr>
        <w:t>in</w:t>
      </w:r>
      <w:r w:rsidR="00813105">
        <w:rPr>
          <w:rFonts w:cs="Helvetica"/>
        </w:rPr>
        <w:t xml:space="preserve"> </w:t>
      </w:r>
      <w:r>
        <w:rPr>
          <w:rFonts w:cs="Helvetica"/>
        </w:rPr>
        <w:t>terms</w:t>
      </w:r>
      <w:r w:rsidR="00813105">
        <w:rPr>
          <w:rFonts w:cs="Helvetica"/>
        </w:rPr>
        <w:t xml:space="preserve"> </w:t>
      </w:r>
      <w:r>
        <w:rPr>
          <w:rFonts w:cs="Helvetica"/>
        </w:rPr>
        <w:t>of</w:t>
      </w:r>
      <w:r w:rsidR="00813105">
        <w:rPr>
          <w:rFonts w:cs="Helvetica"/>
        </w:rPr>
        <w:t xml:space="preserve"> </w:t>
      </w:r>
      <w:r>
        <w:rPr>
          <w:rFonts w:cs="Helvetica"/>
        </w:rPr>
        <w:t>adaptation</w:t>
      </w:r>
      <w:r w:rsidR="00813105">
        <w:rPr>
          <w:rFonts w:cs="Helvetica"/>
        </w:rPr>
        <w:t xml:space="preserve"> </w:t>
      </w:r>
      <w:r>
        <w:rPr>
          <w:rFonts w:cs="Helvetica"/>
        </w:rPr>
        <w:t>to</w:t>
      </w:r>
      <w:r w:rsidR="00813105">
        <w:rPr>
          <w:rFonts w:cs="Helvetica"/>
        </w:rPr>
        <w:t xml:space="preserve"> </w:t>
      </w:r>
      <w:r>
        <w:rPr>
          <w:rFonts w:cs="Helvetica"/>
        </w:rPr>
        <w:t>loss</w:t>
      </w:r>
      <w:r w:rsidRPr="00EC0194">
        <w:rPr>
          <w:rFonts w:cs="Helvetica"/>
        </w:rPr>
        <w:t>.</w:t>
      </w:r>
      <w:r w:rsidR="00813105">
        <w:rPr>
          <w:rFonts w:cs="Helvetica"/>
        </w:rPr>
        <w:t xml:space="preserve"> </w:t>
      </w:r>
      <w:r>
        <w:rPr>
          <w:rFonts w:cs="Helvetica"/>
        </w:rPr>
        <w:t>In</w:t>
      </w:r>
      <w:r w:rsidR="00813105">
        <w:rPr>
          <w:rFonts w:cs="Helvetica"/>
        </w:rPr>
        <w:t xml:space="preserve"> </w:t>
      </w:r>
      <w:r>
        <w:rPr>
          <w:rFonts w:cs="Helvetica"/>
        </w:rPr>
        <w:t>fact,</w:t>
      </w:r>
      <w:r w:rsidR="00813105">
        <w:rPr>
          <w:rFonts w:cs="Helvetica"/>
        </w:rPr>
        <w:t xml:space="preserve"> </w:t>
      </w:r>
      <w:r>
        <w:rPr>
          <w:rFonts w:cs="Helvetica"/>
        </w:rPr>
        <w:t>loss</w:t>
      </w:r>
      <w:r w:rsidR="00813105">
        <w:rPr>
          <w:rFonts w:cs="Helvetica"/>
        </w:rPr>
        <w:t xml:space="preserve"> </w:t>
      </w:r>
      <w:r>
        <w:rPr>
          <w:rFonts w:cs="Helvetica"/>
        </w:rPr>
        <w:t>can</w:t>
      </w:r>
      <w:r w:rsidR="00813105">
        <w:rPr>
          <w:rFonts w:cs="Helvetica"/>
        </w:rPr>
        <w:t xml:space="preserve"> </w:t>
      </w:r>
      <w:r>
        <w:rPr>
          <w:rFonts w:cs="Helvetica"/>
        </w:rPr>
        <w:t>precipitate</w:t>
      </w:r>
      <w:r w:rsidR="00813105">
        <w:rPr>
          <w:rFonts w:cs="Helvetica"/>
        </w:rPr>
        <w:t xml:space="preserve"> </w:t>
      </w:r>
      <w:r>
        <w:rPr>
          <w:rFonts w:cs="Helvetica"/>
        </w:rPr>
        <w:t>spiritual</w:t>
      </w:r>
      <w:r w:rsidR="00813105">
        <w:rPr>
          <w:rFonts w:cs="Helvetica"/>
        </w:rPr>
        <w:t xml:space="preserve"> </w:t>
      </w:r>
      <w:r>
        <w:rPr>
          <w:rFonts w:cs="Helvetica"/>
        </w:rPr>
        <w:t>struggle</w:t>
      </w:r>
      <w:r w:rsidR="00813105">
        <w:rPr>
          <w:rFonts w:cs="Helvetica"/>
        </w:rPr>
        <w:t xml:space="preserve"> </w:t>
      </w:r>
      <w:r w:rsidR="00C36476">
        <w:rPr>
          <w:rFonts w:cs="Helvetica"/>
        </w:rPr>
        <w:fldChar w:fldCharType="begin"/>
      </w:r>
      <w:r w:rsidR="00394132">
        <w:rPr>
          <w:rFonts w:cs="Helvetica"/>
        </w:rPr>
        <w:instrText xml:space="preserve"> ADDIN EN.CITE &lt;EndNote&gt;&lt;Cite&gt;&lt;Author&gt;Shear&lt;/Author&gt;&lt;Year&gt;2006&lt;/Year&gt;&lt;RecNum&gt;1043&lt;/RecNum&gt;&lt;DisplayText&gt;[51]&lt;/DisplayText&gt;&lt;record&gt;&lt;rec-number&gt;1043&lt;/rec-number&gt;&lt;foreign-keys&gt;&lt;key app="EN" db-id="zvvdepzaepswp3ertsnx2ftf2p9dx0zt9zrf"&gt;1043&lt;/key&gt;&lt;/foreign-keys&gt;&lt;ref-type name="Conference Paper"&gt;47&lt;/ref-type&gt;&lt;contributors&gt;&lt;authors&gt;&lt;author&gt;Shear, M. K.&lt;/author&gt;&lt;author&gt;Dennard, S.&lt;/author&gt;&lt;author&gt;Crawford, M. &lt;/author&gt;&lt;author&gt;Cruz, M.&lt;/author&gt;&lt;author&gt;Gorscak, B.  &lt;/author&gt;&lt;author&gt;Oliver L.&lt;/author&gt;&lt;/authors&gt;&lt;/contributors&gt;&lt;titles&gt;&lt;title&gt;Developing a two-session intervention for church-based bereavement support: A pilot project&lt;/title&gt;&lt;secondary-title&gt;International Society for Traumatic Stress Studies conference&lt;/secondary-title&gt;&lt;/titles&gt;&lt;dates&gt;&lt;year&gt;2006&lt;/year&gt;&lt;/dates&gt;&lt;pub-location&gt;Hollywood, CA&lt;/pub-location&gt;&lt;urls&gt;&lt;/urls&gt;&lt;/record&gt;&lt;/Cite&gt;&lt;/EndNote&gt;</w:instrText>
      </w:r>
      <w:r w:rsidR="00C36476">
        <w:rPr>
          <w:rFonts w:cs="Helvetica"/>
        </w:rPr>
        <w:fldChar w:fldCharType="separate"/>
      </w:r>
      <w:r w:rsidR="00394132">
        <w:rPr>
          <w:rFonts w:cs="Helvetica"/>
          <w:noProof/>
        </w:rPr>
        <w:t>[</w:t>
      </w:r>
      <w:hyperlink w:anchor="_ENREF_51" w:tooltip="Shear, 2006 #1043" w:history="1">
        <w:r w:rsidR="00394132">
          <w:rPr>
            <w:rFonts w:cs="Helvetica"/>
            <w:noProof/>
          </w:rPr>
          <w:t>51</w:t>
        </w:r>
      </w:hyperlink>
      <w:r w:rsidR="00394132">
        <w:rPr>
          <w:rFonts w:cs="Helvetica"/>
          <w:noProof/>
        </w:rPr>
        <w:t>]</w:t>
      </w:r>
      <w:r w:rsidR="00C36476">
        <w:rPr>
          <w:rFonts w:cs="Helvetica"/>
        </w:rPr>
        <w:fldChar w:fldCharType="end"/>
      </w:r>
      <w:r w:rsidR="00813105">
        <w:rPr>
          <w:rFonts w:cs="Helvetica"/>
        </w:rPr>
        <w:t xml:space="preserve"> </w:t>
      </w:r>
      <w:r>
        <w:rPr>
          <w:rFonts w:cs="Helvetica"/>
        </w:rPr>
        <w:t>and</w:t>
      </w:r>
      <w:r w:rsidR="00813105">
        <w:rPr>
          <w:rFonts w:cs="Helvetica"/>
        </w:rPr>
        <w:t xml:space="preserve"> </w:t>
      </w:r>
      <w:r>
        <w:rPr>
          <w:rFonts w:cs="Helvetica"/>
        </w:rPr>
        <w:t>is</w:t>
      </w:r>
      <w:r w:rsidR="00813105">
        <w:rPr>
          <w:rFonts w:cs="Helvetica"/>
        </w:rPr>
        <w:t xml:space="preserve"> </w:t>
      </w:r>
      <w:r>
        <w:rPr>
          <w:rFonts w:cs="Helvetica"/>
        </w:rPr>
        <w:t>often</w:t>
      </w:r>
      <w:r w:rsidR="00813105">
        <w:rPr>
          <w:rFonts w:cs="Helvetica"/>
        </w:rPr>
        <w:t xml:space="preserve"> </w:t>
      </w:r>
      <w:r>
        <w:rPr>
          <w:rFonts w:cs="Helvetica"/>
        </w:rPr>
        <w:t>expressed</w:t>
      </w:r>
      <w:r w:rsidR="00813105">
        <w:rPr>
          <w:rFonts w:cs="Helvetica"/>
        </w:rPr>
        <w:t xml:space="preserve"> </w:t>
      </w:r>
      <w:r>
        <w:rPr>
          <w:rFonts w:cs="Helvetica"/>
        </w:rPr>
        <w:t>in</w:t>
      </w:r>
      <w:r w:rsidR="00813105">
        <w:rPr>
          <w:rFonts w:cs="Helvetica"/>
        </w:rPr>
        <w:t xml:space="preserve"> </w:t>
      </w:r>
      <w:r>
        <w:rPr>
          <w:rFonts w:cs="Helvetica"/>
        </w:rPr>
        <w:t>terms</w:t>
      </w:r>
      <w:r w:rsidR="00813105">
        <w:rPr>
          <w:rFonts w:cs="Helvetica"/>
        </w:rPr>
        <w:t xml:space="preserve"> </w:t>
      </w:r>
      <w:r>
        <w:rPr>
          <w:rFonts w:cs="Helvetica"/>
        </w:rPr>
        <w:t>of</w:t>
      </w:r>
      <w:r w:rsidR="00813105">
        <w:rPr>
          <w:rFonts w:cs="Helvetica"/>
        </w:rPr>
        <w:t xml:space="preserve"> </w:t>
      </w:r>
      <w:r>
        <w:rPr>
          <w:rFonts w:cs="Helvetica"/>
        </w:rPr>
        <w:t>anger</w:t>
      </w:r>
      <w:r w:rsidR="00813105">
        <w:rPr>
          <w:rFonts w:cs="Helvetica"/>
        </w:rPr>
        <w:t xml:space="preserve"> </w:t>
      </w:r>
      <w:r>
        <w:rPr>
          <w:rFonts w:cs="Helvetica"/>
        </w:rPr>
        <w:t>toward</w:t>
      </w:r>
      <w:r w:rsidR="00813105">
        <w:rPr>
          <w:rFonts w:cs="Helvetica"/>
        </w:rPr>
        <w:t xml:space="preserve"> </w:t>
      </w:r>
      <w:r w:rsidRPr="00EC0194">
        <w:rPr>
          <w:rFonts w:cs="Helvetica"/>
        </w:rPr>
        <w:t>God</w:t>
      </w:r>
      <w:r w:rsidR="00813105">
        <w:rPr>
          <w:rFonts w:cs="Helvetica"/>
        </w:rPr>
        <w:t xml:space="preserve"> </w:t>
      </w:r>
      <w:r w:rsidRPr="00EC0194">
        <w:rPr>
          <w:rFonts w:cs="Helvetica"/>
        </w:rPr>
        <w:t>or</w:t>
      </w:r>
      <w:r w:rsidR="00813105">
        <w:rPr>
          <w:rFonts w:cs="Helvetica"/>
        </w:rPr>
        <w:t xml:space="preserve"> </w:t>
      </w:r>
      <w:r>
        <w:rPr>
          <w:rFonts w:cs="Helvetica"/>
        </w:rPr>
        <w:t>in</w:t>
      </w:r>
      <w:r w:rsidR="00813105">
        <w:rPr>
          <w:rFonts w:cs="Helvetica"/>
        </w:rPr>
        <w:t xml:space="preserve"> </w:t>
      </w:r>
      <w:r w:rsidRPr="00EC0194">
        <w:rPr>
          <w:rFonts w:cs="Helvetica"/>
        </w:rPr>
        <w:t>an</w:t>
      </w:r>
      <w:r w:rsidR="00813105">
        <w:rPr>
          <w:rFonts w:cs="Helvetica"/>
        </w:rPr>
        <w:t xml:space="preserve"> </w:t>
      </w:r>
      <w:r w:rsidRPr="00EC0194">
        <w:rPr>
          <w:rFonts w:cs="Helvetica"/>
        </w:rPr>
        <w:t>inability</w:t>
      </w:r>
      <w:r w:rsidR="00813105">
        <w:rPr>
          <w:rFonts w:cs="Helvetica"/>
        </w:rPr>
        <w:t xml:space="preserve"> </w:t>
      </w:r>
      <w:r w:rsidRPr="00EC0194">
        <w:rPr>
          <w:rFonts w:cs="Helvetica"/>
        </w:rPr>
        <w:t>to</w:t>
      </w:r>
      <w:r w:rsidR="00813105">
        <w:rPr>
          <w:rFonts w:cs="Helvetica"/>
        </w:rPr>
        <w:t xml:space="preserve"> </w:t>
      </w:r>
      <w:r>
        <w:rPr>
          <w:rFonts w:cs="Helvetica"/>
        </w:rPr>
        <w:t>accommodate</w:t>
      </w:r>
      <w:r w:rsidR="00813105">
        <w:rPr>
          <w:rFonts w:cs="Helvetica"/>
        </w:rPr>
        <w:t xml:space="preserve"> </w:t>
      </w:r>
      <w:r>
        <w:rPr>
          <w:rFonts w:cs="Helvetica"/>
        </w:rPr>
        <w:t>the</w:t>
      </w:r>
      <w:r w:rsidR="00813105">
        <w:rPr>
          <w:rFonts w:cs="Helvetica"/>
        </w:rPr>
        <w:t xml:space="preserve"> </w:t>
      </w:r>
      <w:r>
        <w:rPr>
          <w:rFonts w:cs="Helvetica"/>
        </w:rPr>
        <w:t>notion</w:t>
      </w:r>
      <w:r w:rsidR="00813105">
        <w:rPr>
          <w:rFonts w:cs="Helvetica"/>
        </w:rPr>
        <w:t xml:space="preserve"> </w:t>
      </w:r>
      <w:r>
        <w:rPr>
          <w:rFonts w:cs="Helvetica"/>
        </w:rPr>
        <w:t>that</w:t>
      </w:r>
      <w:r w:rsidR="00813105">
        <w:rPr>
          <w:rFonts w:cs="Helvetica"/>
        </w:rPr>
        <w:t xml:space="preserve"> </w:t>
      </w:r>
      <w:r>
        <w:rPr>
          <w:rFonts w:cs="Helvetica"/>
        </w:rPr>
        <w:t>a</w:t>
      </w:r>
      <w:r w:rsidR="00813105">
        <w:rPr>
          <w:rFonts w:cs="Helvetica"/>
        </w:rPr>
        <w:t xml:space="preserve"> </w:t>
      </w:r>
      <w:r>
        <w:rPr>
          <w:rFonts w:cs="Helvetica"/>
        </w:rPr>
        <w:t>good</w:t>
      </w:r>
      <w:r w:rsidR="00813105">
        <w:rPr>
          <w:rFonts w:cs="Helvetica"/>
        </w:rPr>
        <w:t xml:space="preserve"> </w:t>
      </w:r>
      <w:r>
        <w:rPr>
          <w:rFonts w:cs="Helvetica"/>
        </w:rPr>
        <w:t>God</w:t>
      </w:r>
      <w:r w:rsidR="00813105">
        <w:rPr>
          <w:rFonts w:cs="Helvetica"/>
        </w:rPr>
        <w:t xml:space="preserve"> </w:t>
      </w:r>
      <w:r>
        <w:rPr>
          <w:rFonts w:cs="Helvetica"/>
        </w:rPr>
        <w:t>would</w:t>
      </w:r>
      <w:r w:rsidR="00813105">
        <w:rPr>
          <w:rFonts w:cs="Helvetica"/>
        </w:rPr>
        <w:t xml:space="preserve"> </w:t>
      </w:r>
      <w:r>
        <w:rPr>
          <w:rFonts w:cs="Helvetica"/>
        </w:rPr>
        <w:t>allow</w:t>
      </w:r>
      <w:r w:rsidR="00813105">
        <w:rPr>
          <w:rFonts w:cs="Helvetica"/>
        </w:rPr>
        <w:t xml:space="preserve"> </w:t>
      </w:r>
      <w:r>
        <w:rPr>
          <w:rFonts w:cs="Helvetica"/>
        </w:rPr>
        <w:t>a</w:t>
      </w:r>
      <w:r w:rsidR="00813105">
        <w:rPr>
          <w:rFonts w:cs="Helvetica"/>
        </w:rPr>
        <w:t xml:space="preserve"> </w:t>
      </w:r>
      <w:r>
        <w:rPr>
          <w:rFonts w:cs="Helvetica"/>
        </w:rPr>
        <w:t>loved</w:t>
      </w:r>
      <w:r w:rsidR="00813105">
        <w:rPr>
          <w:rFonts w:cs="Helvetica"/>
        </w:rPr>
        <w:t xml:space="preserve"> </w:t>
      </w:r>
      <w:r>
        <w:rPr>
          <w:rFonts w:cs="Helvetica"/>
        </w:rPr>
        <w:t>one</w:t>
      </w:r>
      <w:r w:rsidR="00813105">
        <w:rPr>
          <w:rFonts w:cs="Helvetica"/>
        </w:rPr>
        <w:t xml:space="preserve"> </w:t>
      </w:r>
      <w:r>
        <w:rPr>
          <w:rFonts w:cs="Helvetica"/>
        </w:rPr>
        <w:t>to</w:t>
      </w:r>
      <w:r w:rsidR="00813105">
        <w:rPr>
          <w:rFonts w:cs="Helvetica"/>
        </w:rPr>
        <w:t xml:space="preserve"> </w:t>
      </w:r>
      <w:r>
        <w:rPr>
          <w:rFonts w:cs="Helvetica"/>
        </w:rPr>
        <w:t>die</w:t>
      </w:r>
      <w:r w:rsidR="00813105">
        <w:rPr>
          <w:rFonts w:cs="Helvetica"/>
        </w:rPr>
        <w:t xml:space="preserve"> </w:t>
      </w:r>
      <w:r w:rsidR="00C36476">
        <w:rPr>
          <w:rFonts w:cs="Helvetica"/>
        </w:rPr>
        <w:fldChar w:fldCharType="begin"/>
      </w:r>
      <w:r w:rsidR="00394132">
        <w:rPr>
          <w:rFonts w:cs="Helvetica"/>
        </w:rPr>
        <w:instrText xml:space="preserve"> ADDIN EN.CITE &lt;EndNote&gt;&lt;Cite&gt;&lt;Author&gt;Batten&lt;/Author&gt;&lt;Year&gt;1999&lt;/Year&gt;&lt;RecNum&gt;935&lt;/RecNum&gt;&lt;DisplayText&gt;[52]&lt;/DisplayText&gt;&lt;record&gt;&lt;rec-number&gt;935&lt;/rec-number&gt;&lt;foreign-keys&gt;&lt;key app="EN" db-id="2xadptxw8a92pxespexp25vuszsfstvdzet2"&gt;935&lt;/key&gt;&lt;/foreign-keys&gt;&lt;ref-type name="Journal Article"&gt;17&lt;/ref-type&gt;&lt;contributors&gt;&lt;authors&gt;&lt;author&gt;Batten, M. &lt;/author&gt;&lt;author&gt;Oltjenbruns, K. A.  &lt;/author&gt;&lt;/authors&gt;&lt;/contributors&gt;&lt;titles&gt;&lt;title&gt;Adolescent sibling bereavement as a catalyst for spiritual development: A model for understanding&lt;/title&gt;&lt;secondary-title&gt;Death Studies&lt;/secondary-title&gt;&lt;/titles&gt;&lt;periodical&gt;&lt;full-title&gt;Death Studies&lt;/full-title&gt;&lt;/periodical&gt;&lt;pages&gt;529-546&lt;/pages&gt;&lt;volume&gt;23&lt;/volume&gt;&lt;dates&gt;&lt;year&gt;1999&lt;/year&gt;&lt;/dates&gt;&lt;urls&gt;&lt;/urls&gt;&lt;/record&gt;&lt;/Cite&gt;&lt;/EndNote&gt;</w:instrText>
      </w:r>
      <w:r w:rsidR="00C36476">
        <w:rPr>
          <w:rFonts w:cs="Helvetica"/>
        </w:rPr>
        <w:fldChar w:fldCharType="separate"/>
      </w:r>
      <w:r w:rsidR="00394132">
        <w:rPr>
          <w:rFonts w:cs="Helvetica"/>
          <w:noProof/>
        </w:rPr>
        <w:t>[</w:t>
      </w:r>
      <w:hyperlink w:anchor="_ENREF_52" w:tooltip="Batten, 1999 #935" w:history="1">
        <w:r w:rsidR="00394132">
          <w:rPr>
            <w:rFonts w:cs="Helvetica"/>
            <w:noProof/>
          </w:rPr>
          <w:t>52</w:t>
        </w:r>
      </w:hyperlink>
      <w:r w:rsidR="00394132">
        <w:rPr>
          <w:rFonts w:cs="Helvetica"/>
          <w:noProof/>
        </w:rPr>
        <w:t>]</w:t>
      </w:r>
      <w:r w:rsidR="00C36476">
        <w:rPr>
          <w:rFonts w:cs="Helvetica"/>
        </w:rPr>
        <w:fldChar w:fldCharType="end"/>
      </w:r>
      <w:r>
        <w:rPr>
          <w:rFonts w:cs="Helvetica"/>
        </w:rPr>
        <w:t>,</w:t>
      </w:r>
      <w:r w:rsidR="00813105">
        <w:rPr>
          <w:rFonts w:cs="Helvetica"/>
        </w:rPr>
        <w:t xml:space="preserve"> </w:t>
      </w:r>
      <w:r>
        <w:rPr>
          <w:rFonts w:cs="Helvetica"/>
        </w:rPr>
        <w:t>especially</w:t>
      </w:r>
      <w:r w:rsidR="00813105">
        <w:rPr>
          <w:rFonts w:cs="Helvetica"/>
        </w:rPr>
        <w:t xml:space="preserve"> </w:t>
      </w:r>
      <w:r>
        <w:rPr>
          <w:rFonts w:cs="Helvetica"/>
        </w:rPr>
        <w:t>when</w:t>
      </w:r>
      <w:r w:rsidR="00813105">
        <w:rPr>
          <w:rFonts w:cs="Helvetica"/>
        </w:rPr>
        <w:t xml:space="preserve"> </w:t>
      </w:r>
      <w:r>
        <w:rPr>
          <w:rFonts w:cs="Helvetica"/>
        </w:rPr>
        <w:t>the</w:t>
      </w:r>
      <w:r w:rsidR="00813105">
        <w:rPr>
          <w:rFonts w:cs="Helvetica"/>
        </w:rPr>
        <w:t xml:space="preserve"> </w:t>
      </w:r>
      <w:r>
        <w:rPr>
          <w:rFonts w:cs="Helvetica"/>
        </w:rPr>
        <w:t>death</w:t>
      </w:r>
      <w:r w:rsidR="00813105">
        <w:rPr>
          <w:rFonts w:cs="Helvetica"/>
        </w:rPr>
        <w:t xml:space="preserve"> </w:t>
      </w:r>
      <w:r>
        <w:rPr>
          <w:rFonts w:cs="Helvetica"/>
        </w:rPr>
        <w:t>is</w:t>
      </w:r>
      <w:r w:rsidR="00813105">
        <w:rPr>
          <w:rFonts w:cs="Helvetica"/>
        </w:rPr>
        <w:t xml:space="preserve"> </w:t>
      </w:r>
      <w:r>
        <w:rPr>
          <w:rFonts w:cs="Helvetica"/>
        </w:rPr>
        <w:t>grotesque</w:t>
      </w:r>
      <w:r w:rsidR="00813105">
        <w:rPr>
          <w:rFonts w:cs="Helvetica"/>
        </w:rPr>
        <w:t xml:space="preserve"> </w:t>
      </w:r>
      <w:r>
        <w:rPr>
          <w:rFonts w:cs="Helvetica"/>
        </w:rPr>
        <w:t>or</w:t>
      </w:r>
      <w:r w:rsidR="00813105">
        <w:rPr>
          <w:rFonts w:cs="Helvetica"/>
        </w:rPr>
        <w:t xml:space="preserve"> </w:t>
      </w:r>
      <w:r>
        <w:rPr>
          <w:rFonts w:cs="Helvetica"/>
        </w:rPr>
        <w:t>horrific</w:t>
      </w:r>
      <w:r w:rsidRPr="00EC0194">
        <w:rPr>
          <w:rFonts w:cs="Helvetica"/>
        </w:rPr>
        <w:t>.</w:t>
      </w:r>
      <w:r w:rsidR="00813105">
        <w:rPr>
          <w:rFonts w:cs="Helvetica"/>
        </w:rPr>
        <w:t xml:space="preserve"> </w:t>
      </w:r>
      <w:r>
        <w:t>Unfortunately,</w:t>
      </w:r>
      <w:r w:rsidR="00813105">
        <w:t xml:space="preserve"> </w:t>
      </w:r>
      <w:r>
        <w:t>little</w:t>
      </w:r>
      <w:r w:rsidR="00813105">
        <w:t xml:space="preserve"> </w:t>
      </w:r>
      <w:r>
        <w:t>is</w:t>
      </w:r>
      <w:r w:rsidR="00813105">
        <w:t xml:space="preserve"> </w:t>
      </w:r>
      <w:r>
        <w:t>known</w:t>
      </w:r>
      <w:r w:rsidR="00813105">
        <w:t xml:space="preserve"> </w:t>
      </w:r>
      <w:r>
        <w:t>about</w:t>
      </w:r>
      <w:r w:rsidR="00813105">
        <w:t xml:space="preserve"> </w:t>
      </w:r>
      <w:r>
        <w:t>how</w:t>
      </w:r>
      <w:r w:rsidR="00813105">
        <w:t xml:space="preserve"> </w:t>
      </w:r>
      <w:r>
        <w:t>people</w:t>
      </w:r>
      <w:r w:rsidR="00813105">
        <w:t xml:space="preserve"> </w:t>
      </w:r>
      <w:r>
        <w:t>fare</w:t>
      </w:r>
      <w:r w:rsidR="00813105">
        <w:t xml:space="preserve"> </w:t>
      </w:r>
      <w:r>
        <w:t>when</w:t>
      </w:r>
      <w:r w:rsidR="00813105">
        <w:t xml:space="preserve"> </w:t>
      </w:r>
      <w:r>
        <w:t>their</w:t>
      </w:r>
      <w:r w:rsidR="00813105">
        <w:t xml:space="preserve"> </w:t>
      </w:r>
      <w:r>
        <w:t>usual</w:t>
      </w:r>
      <w:r w:rsidR="00813105">
        <w:t xml:space="preserve"> </w:t>
      </w:r>
      <w:r>
        <w:t>methods</w:t>
      </w:r>
      <w:r w:rsidR="00813105">
        <w:t xml:space="preserve"> </w:t>
      </w:r>
      <w:r>
        <w:t>of</w:t>
      </w:r>
      <w:r w:rsidR="00813105">
        <w:t xml:space="preserve"> </w:t>
      </w:r>
      <w:r>
        <w:t>spiritual</w:t>
      </w:r>
      <w:r w:rsidR="00813105">
        <w:t xml:space="preserve"> </w:t>
      </w:r>
      <w:r>
        <w:t>coping</w:t>
      </w:r>
      <w:r w:rsidR="00813105">
        <w:t xml:space="preserve"> </w:t>
      </w:r>
      <w:r>
        <w:t>fail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&lt;EndNote&gt;&lt;Cite&gt;&lt;Author&gt;Hays&lt;/Author&gt;&lt;Year&gt;2008&lt;/Year&gt;&lt;RecNum&gt;931&lt;/RecNum&gt;&lt;DisplayText&gt;[11]&lt;/DisplayText&gt;&lt;record&gt;&lt;rec-number&gt;931&lt;/rec-number&gt;&lt;foreign-keys&gt;&lt;key app="EN" db-id="2xadptxw8a92pxespexp25vuszsfstvdzet2"&gt;931&lt;/key&gt;&lt;/foreign-keys&gt;&lt;ref-type name="Book Section"&gt;5&lt;/ref-type&gt;&lt;contributors&gt;&lt;authors&gt;&lt;author&gt;Hays, J. C. &lt;/author&gt;&lt;author&gt;Hendrix, C. C. &lt;/author&gt;&lt;/authors&gt;&lt;secondary-authors&gt;&lt;author&gt;M.S. Stroebe &lt;/author&gt;&lt;author&gt;R. O. Hansson&lt;/author&gt;&lt;author&gt;H. Schut&lt;/author&gt;&lt;author&gt;W. Stroebe &lt;/author&gt;&lt;author&gt;E. Van den Blink&lt;/author&gt;&lt;/secondary-authors&gt;&lt;/contributors&gt;&lt;titles&gt;&lt;title&gt;The role of religion in bereavement&lt;/title&gt;&lt;secondary-title&gt;Handbook of bereavement research and practice: Advances in theory and intervention &lt;/secondary-title&gt;&lt;/titles&gt;&lt;pages&gt;327-348&lt;/pages&gt;&lt;dates&gt;&lt;year&gt;2008&lt;/year&gt;&lt;/dates&gt;&lt;pub-location&gt;Washington, DC&lt;/pub-location&gt;&lt;publisher&gt;American Psychological Association&lt;/publisher&gt;&lt;urls&gt;&lt;/urls&gt;&lt;/record&gt;&lt;/Cite&gt;&lt;/EndNote&gt;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11" w:tooltip="Hays, 2008 #931" w:history="1">
        <w:r w:rsidR="00394132">
          <w:rPr>
            <w:noProof/>
          </w:rPr>
          <w:t>11</w:t>
        </w:r>
      </w:hyperlink>
      <w:r w:rsidR="00394132">
        <w:rPr>
          <w:noProof/>
        </w:rPr>
        <w:t>]</w:t>
      </w:r>
      <w:r w:rsidR="00C36476">
        <w:fldChar w:fldCharType="end"/>
      </w:r>
      <w:r>
        <w:t>,</w:t>
      </w:r>
      <w:r w:rsidR="00813105">
        <w:t xml:space="preserve"> </w:t>
      </w:r>
      <w:r>
        <w:t>or</w:t>
      </w:r>
      <w:r w:rsidR="00813105">
        <w:t xml:space="preserve"> </w:t>
      </w:r>
      <w:r>
        <w:t>specifically</w:t>
      </w:r>
      <w:r w:rsidR="00813105">
        <w:t xml:space="preserve"> </w:t>
      </w:r>
      <w:r>
        <w:t>when</w:t>
      </w:r>
      <w:r w:rsidR="00813105">
        <w:t xml:space="preserve"> </w:t>
      </w:r>
      <w:r>
        <w:t>faced</w:t>
      </w:r>
      <w:r w:rsidR="00813105">
        <w:t xml:space="preserve"> </w:t>
      </w:r>
      <w:r>
        <w:t>with</w:t>
      </w:r>
      <w:r w:rsidR="00813105">
        <w:t xml:space="preserve"> </w:t>
      </w:r>
      <w:r>
        <w:t>grieving</w:t>
      </w:r>
      <w:r w:rsidR="00813105">
        <w:t xml:space="preserve"> </w:t>
      </w:r>
      <w:r>
        <w:t>a</w:t>
      </w:r>
      <w:r w:rsidR="00813105">
        <w:t xml:space="preserve"> </w:t>
      </w:r>
      <w:r>
        <w:t>violent</w:t>
      </w:r>
      <w:r w:rsidR="00813105">
        <w:t xml:space="preserve"> </w:t>
      </w:r>
      <w:r>
        <w:t>death</w:t>
      </w:r>
      <w:r w:rsidRPr="00EC0194">
        <w:t>.</w:t>
      </w:r>
      <w:r w:rsidR="00813105">
        <w:t xml:space="preserve"> </w:t>
      </w:r>
    </w:p>
    <w:p w14:paraId="6B589563" w14:textId="77777777" w:rsidR="00E9742E" w:rsidRDefault="00E9742E" w:rsidP="00394132">
      <w:pPr>
        <w:ind w:firstLine="288"/>
        <w:rPr>
          <w:rFonts w:cs="Helvetica"/>
        </w:rPr>
      </w:pPr>
      <w:r>
        <w:rPr>
          <w:rFonts w:cs="Helvetica"/>
        </w:rPr>
        <w:t>Individuals</w:t>
      </w:r>
      <w:r w:rsidR="00813105">
        <w:rPr>
          <w:rFonts w:cs="Helvetica"/>
        </w:rPr>
        <w:t xml:space="preserve"> </w:t>
      </w:r>
      <w:r>
        <w:rPr>
          <w:rFonts w:cs="Helvetica"/>
        </w:rPr>
        <w:t>who</w:t>
      </w:r>
      <w:r w:rsidR="00813105">
        <w:rPr>
          <w:rFonts w:cs="Helvetica"/>
        </w:rPr>
        <w:t xml:space="preserve"> </w:t>
      </w:r>
      <w:r>
        <w:rPr>
          <w:rFonts w:cs="Helvetica"/>
        </w:rPr>
        <w:t>have</w:t>
      </w:r>
      <w:r w:rsidR="00813105">
        <w:rPr>
          <w:rFonts w:cs="Helvetica"/>
        </w:rPr>
        <w:t xml:space="preserve"> </w:t>
      </w:r>
      <w:r>
        <w:rPr>
          <w:rFonts w:cs="Helvetica"/>
        </w:rPr>
        <w:t>suffered</w:t>
      </w:r>
      <w:r w:rsidR="00813105">
        <w:rPr>
          <w:rFonts w:cs="Helvetica"/>
        </w:rPr>
        <w:t xml:space="preserve"> </w:t>
      </w:r>
      <w:r>
        <w:rPr>
          <w:rFonts w:cs="Helvetica"/>
        </w:rPr>
        <w:t>atrocities,</w:t>
      </w:r>
      <w:r w:rsidR="00813105">
        <w:rPr>
          <w:rFonts w:cs="Helvetica"/>
        </w:rPr>
        <w:t xml:space="preserve"> </w:t>
      </w:r>
      <w:r>
        <w:rPr>
          <w:rFonts w:cs="Helvetica"/>
        </w:rPr>
        <w:t>such</w:t>
      </w:r>
      <w:r w:rsidR="00813105">
        <w:rPr>
          <w:rFonts w:cs="Helvetica"/>
        </w:rPr>
        <w:t xml:space="preserve"> </w:t>
      </w:r>
      <w:r>
        <w:rPr>
          <w:rFonts w:cs="Helvetica"/>
        </w:rPr>
        <w:t>as</w:t>
      </w:r>
      <w:r w:rsidR="00813105">
        <w:rPr>
          <w:rFonts w:cs="Helvetica"/>
        </w:rPr>
        <w:t xml:space="preserve"> </w:t>
      </w:r>
      <w:r>
        <w:rPr>
          <w:rFonts w:cs="Helvetica"/>
        </w:rPr>
        <w:t>homicide,</w:t>
      </w:r>
      <w:r w:rsidR="00813105">
        <w:rPr>
          <w:rFonts w:cs="Helvetica"/>
        </w:rPr>
        <w:t xml:space="preserve"> </w:t>
      </w:r>
      <w:r>
        <w:rPr>
          <w:rFonts w:cs="Helvetica"/>
        </w:rPr>
        <w:t>might</w:t>
      </w:r>
      <w:r w:rsidR="00813105">
        <w:rPr>
          <w:rFonts w:cs="Helvetica"/>
        </w:rPr>
        <w:t xml:space="preserve"> </w:t>
      </w:r>
      <w:r>
        <w:rPr>
          <w:rFonts w:cs="Helvetica"/>
        </w:rPr>
        <w:t>be</w:t>
      </w:r>
      <w:r w:rsidR="00813105">
        <w:rPr>
          <w:rFonts w:cs="Helvetica"/>
        </w:rPr>
        <w:t xml:space="preserve"> </w:t>
      </w:r>
      <w:r>
        <w:rPr>
          <w:rFonts w:cs="Helvetica"/>
        </w:rPr>
        <w:t>more</w:t>
      </w:r>
      <w:r w:rsidR="00813105">
        <w:rPr>
          <w:rFonts w:cs="Helvetica"/>
        </w:rPr>
        <w:t xml:space="preserve"> </w:t>
      </w:r>
      <w:r>
        <w:rPr>
          <w:rFonts w:cs="Helvetica"/>
        </w:rPr>
        <w:t>prone</w:t>
      </w:r>
      <w:r w:rsidR="00813105">
        <w:rPr>
          <w:rFonts w:cs="Helvetica"/>
        </w:rPr>
        <w:t xml:space="preserve"> </w:t>
      </w:r>
      <w:r>
        <w:rPr>
          <w:rFonts w:cs="Helvetica"/>
        </w:rPr>
        <w:t>to</w:t>
      </w:r>
      <w:r w:rsidR="00813105">
        <w:rPr>
          <w:rFonts w:cs="Helvetica"/>
        </w:rPr>
        <w:t xml:space="preserve"> </w:t>
      </w:r>
      <w:r>
        <w:rPr>
          <w:rFonts w:cs="Helvetica"/>
        </w:rPr>
        <w:t>feeling</w:t>
      </w:r>
      <w:r w:rsidR="00813105">
        <w:rPr>
          <w:rFonts w:cs="Helvetica"/>
        </w:rPr>
        <w:t xml:space="preserve"> </w:t>
      </w:r>
      <w:r>
        <w:rPr>
          <w:rFonts w:cs="Helvetica"/>
        </w:rPr>
        <w:t>or</w:t>
      </w:r>
      <w:r w:rsidR="00813105">
        <w:rPr>
          <w:rFonts w:cs="Helvetica"/>
        </w:rPr>
        <w:t xml:space="preserve"> </w:t>
      </w:r>
      <w:r>
        <w:rPr>
          <w:rFonts w:cs="Helvetica"/>
        </w:rPr>
        <w:t>expressing</w:t>
      </w:r>
      <w:r w:rsidR="00813105">
        <w:rPr>
          <w:rFonts w:cs="Helvetica"/>
        </w:rPr>
        <w:t xml:space="preserve"> </w:t>
      </w:r>
      <w:r w:rsidRPr="00EC0194">
        <w:rPr>
          <w:rFonts w:cs="Helvetica"/>
        </w:rPr>
        <w:t>extreme</w:t>
      </w:r>
      <w:r w:rsidR="00813105">
        <w:rPr>
          <w:rFonts w:cs="Helvetica"/>
        </w:rPr>
        <w:t xml:space="preserve"> </w:t>
      </w:r>
      <w:r w:rsidRPr="00EC0194">
        <w:rPr>
          <w:rFonts w:cs="Helvetica"/>
        </w:rPr>
        <w:t>anger</w:t>
      </w:r>
      <w:r w:rsidR="00813105">
        <w:rPr>
          <w:rFonts w:cs="Helvetica"/>
        </w:rPr>
        <w:t xml:space="preserve"> </w:t>
      </w:r>
      <w:r w:rsidRPr="00EC0194">
        <w:rPr>
          <w:rFonts w:cs="Helvetica"/>
        </w:rPr>
        <w:t>toward</w:t>
      </w:r>
      <w:r w:rsidR="00813105">
        <w:rPr>
          <w:rFonts w:cs="Helvetica"/>
        </w:rPr>
        <w:t xml:space="preserve"> </w:t>
      </w:r>
      <w:r w:rsidRPr="00EC0194">
        <w:rPr>
          <w:rFonts w:cs="Helvetica"/>
        </w:rPr>
        <w:t>God</w:t>
      </w:r>
      <w:r w:rsidR="00813105">
        <w:rPr>
          <w:rFonts w:cs="Helvetica"/>
        </w:rPr>
        <w:t xml:space="preserve"> </w:t>
      </w:r>
      <w:r w:rsidR="00C36476">
        <w:rPr>
          <w:rFonts w:cs="Helvetica"/>
        </w:rPr>
        <w:fldChar w:fldCharType="begin"/>
      </w:r>
      <w:r w:rsidR="00394132">
        <w:rPr>
          <w:rFonts w:cs="Helvetica"/>
        </w:rPr>
        <w:instrText xml:space="preserve"> ADDIN EN.CITE &lt;EndNote&gt;&lt;Cite&gt;&lt;Author&gt;Exline&lt;/Author&gt;&lt;Year&gt;2005&lt;/Year&gt;&lt;RecNum&gt;983&lt;/RecNum&gt;&lt;DisplayText&gt;[53]&lt;/DisplayText&gt;&lt;record&gt;&lt;rec-number&gt;983&lt;/rec-number&gt;&lt;foreign-keys&gt;&lt;key app="EN" db-id="2xadptxw8a92pxespexp25vuszsfstvdzet2"&gt;983&lt;/key&gt;&lt;/foreign-keys&gt;&lt;ref-type name="Book Section"&gt;5&lt;/ref-type&gt;&lt;contributors&gt;&lt;authors&gt;&lt;author&gt;Exline, J. J.&lt;/author&gt;&lt;author&gt;Martin, A.&lt;/author&gt;&lt;/authors&gt;&lt;secondary-authors&gt;&lt;author&gt;E.L. Worthington&lt;/author&gt;&lt;/secondary-authors&gt;&lt;/contributors&gt;&lt;titles&gt;&lt;title&gt;Anger toward God: A new frontier in forgiveness research&lt;/title&gt;&lt;secondary-title&gt;Handbook of Forgiveness&lt;/secondary-title&gt;&lt;/titles&gt;&lt;pages&gt;73-88&lt;/pages&gt;&lt;dates&gt;&lt;year&gt;2005&lt;/year&gt;&lt;/dates&gt;&lt;pub-location&gt;New York&lt;/pub-location&gt;&lt;publisher&gt;Routledge&lt;/publisher&gt;&lt;urls&gt;&lt;/urls&gt;&lt;/record&gt;&lt;/Cite&gt;&lt;/EndNote&gt;</w:instrText>
      </w:r>
      <w:r w:rsidR="00C36476">
        <w:rPr>
          <w:rFonts w:cs="Helvetica"/>
        </w:rPr>
        <w:fldChar w:fldCharType="separate"/>
      </w:r>
      <w:r w:rsidR="00394132">
        <w:rPr>
          <w:rFonts w:cs="Helvetica"/>
          <w:noProof/>
        </w:rPr>
        <w:t>[</w:t>
      </w:r>
      <w:hyperlink w:anchor="_ENREF_53" w:tooltip="Exline, 2005 #983" w:history="1">
        <w:r w:rsidR="00394132">
          <w:rPr>
            <w:rFonts w:cs="Helvetica"/>
            <w:noProof/>
          </w:rPr>
          <w:t>53</w:t>
        </w:r>
      </w:hyperlink>
      <w:r w:rsidR="00394132">
        <w:rPr>
          <w:rFonts w:cs="Helvetica"/>
          <w:noProof/>
        </w:rPr>
        <w:t>]</w:t>
      </w:r>
      <w:r w:rsidR="00C36476">
        <w:rPr>
          <w:rFonts w:cs="Helvetica"/>
        </w:rPr>
        <w:fldChar w:fldCharType="end"/>
      </w:r>
      <w:r>
        <w:rPr>
          <w:rFonts w:cs="Helvetica"/>
        </w:rPr>
        <w:t>.</w:t>
      </w:r>
      <w:r w:rsidR="00813105">
        <w:rPr>
          <w:rFonts w:cs="Helvetica"/>
        </w:rPr>
        <w:t xml:space="preserve"> </w:t>
      </w:r>
      <w:r w:rsidRPr="00EC0194">
        <w:rPr>
          <w:rFonts w:cs="Helvetica"/>
        </w:rPr>
        <w:t>Edmon</w:t>
      </w:r>
      <w:r>
        <w:rPr>
          <w:rFonts w:cs="Helvetica"/>
        </w:rPr>
        <w:t>dson</w:t>
      </w:r>
      <w:r w:rsidR="00813105">
        <w:rPr>
          <w:i/>
        </w:rPr>
        <w:t xml:space="preserve"> </w:t>
      </w:r>
      <w:r w:rsidR="00813105" w:rsidRPr="00813105">
        <w:rPr>
          <w:i/>
        </w:rPr>
        <w:t>et</w:t>
      </w:r>
      <w:r w:rsidR="00813105">
        <w:rPr>
          <w:i/>
        </w:rPr>
        <w:t xml:space="preserve"> </w:t>
      </w:r>
      <w:r w:rsidR="00813105" w:rsidRPr="00813105">
        <w:rPr>
          <w:i/>
        </w:rPr>
        <w:t>al.</w:t>
      </w:r>
      <w:r w:rsidR="00813105">
        <w:rPr>
          <w:rFonts w:cs="Helvetica"/>
        </w:rPr>
        <w:t xml:space="preserve"> </w:t>
      </w:r>
      <w:r w:rsidR="00C36476">
        <w:rPr>
          <w:rFonts w:cs="Helvetica"/>
        </w:rPr>
        <w:fldChar w:fldCharType="begin"/>
      </w:r>
      <w:r w:rsidR="00394132">
        <w:rPr>
          <w:rFonts w:cs="Helvetica"/>
        </w:rPr>
        <w:instrText xml:space="preserve"> ADDIN EN.CITE &lt;EndNote&gt;&lt;Cite&gt;&lt;Author&gt;Edmondson&lt;/Author&gt;&lt;Year&gt;2008&lt;/Year&gt;&lt;RecNum&gt;973&lt;/RecNum&gt;&lt;DisplayText&gt;[18]&lt;/DisplayText&gt;&lt;record&gt;&lt;rec-number&gt;973&lt;/rec-number&gt;&lt;foreign-keys&gt;&lt;key app="EN" db-id="2xadptxw8a92pxespexp25vuszsfstvdzet2"&gt;973&lt;/key&gt;&lt;/foreign-keys&gt;&lt;ref-type name="Journal Article"&gt;17&lt;/ref-type&gt;&lt;contributors&gt;&lt;authors&gt;&lt;author&gt;Edmondson, D.&lt;/author&gt;&lt;author&gt;Park, C. L. &lt;/author&gt;&lt;author&gt;Chaudoir, S. R.&lt;/author&gt;&lt;author&gt;Wortmann, J. H.&lt;/author&gt;&lt;/authors&gt;&lt;/contributors&gt;&lt;titles&gt;&lt;title&gt;Death without God: Religious struggle, death concerns, and depression in the terminally ill&lt;/title&gt;&lt;secondary-title&gt;Psychological Science&lt;/secondary-title&gt;&lt;/titles&gt;&lt;pages&gt;754-758&lt;/pages&gt;&lt;volume&gt;19&lt;/volume&gt;&lt;dates&gt;&lt;year&gt;2008&lt;/year&gt;&lt;/dates&gt;&lt;urls&gt;&lt;/urls&gt;&lt;/record&gt;&lt;/Cite&gt;&lt;/EndNote&gt;</w:instrText>
      </w:r>
      <w:r w:rsidR="00C36476">
        <w:rPr>
          <w:rFonts w:cs="Helvetica"/>
        </w:rPr>
        <w:fldChar w:fldCharType="separate"/>
      </w:r>
      <w:r w:rsidR="00394132">
        <w:rPr>
          <w:rFonts w:cs="Helvetica"/>
          <w:noProof/>
        </w:rPr>
        <w:t>[</w:t>
      </w:r>
      <w:hyperlink w:anchor="_ENREF_18" w:tooltip="Edmondson, 2008 #973" w:history="1">
        <w:r w:rsidR="00394132">
          <w:rPr>
            <w:rFonts w:cs="Helvetica"/>
            <w:noProof/>
          </w:rPr>
          <w:t>18</w:t>
        </w:r>
      </w:hyperlink>
      <w:r w:rsidR="00394132">
        <w:rPr>
          <w:rFonts w:cs="Helvetica"/>
          <w:noProof/>
        </w:rPr>
        <w:t>]</w:t>
      </w:r>
      <w:r w:rsidR="00C36476">
        <w:rPr>
          <w:rFonts w:cs="Helvetica"/>
        </w:rPr>
        <w:fldChar w:fldCharType="end"/>
      </w:r>
      <w:r w:rsidR="00813105">
        <w:rPr>
          <w:rFonts w:cs="Helvetica"/>
        </w:rPr>
        <w:t xml:space="preserve"> </w:t>
      </w:r>
      <w:r>
        <w:rPr>
          <w:rFonts w:cs="Helvetica"/>
        </w:rPr>
        <w:t>asserted</w:t>
      </w:r>
      <w:r w:rsidR="00813105">
        <w:rPr>
          <w:rFonts w:cs="Helvetica"/>
        </w:rPr>
        <w:t xml:space="preserve"> </w:t>
      </w:r>
      <w:r>
        <w:rPr>
          <w:rFonts w:cs="Helvetica"/>
        </w:rPr>
        <w:t>that</w:t>
      </w:r>
      <w:r w:rsidR="00813105">
        <w:rPr>
          <w:rFonts w:cs="Helvetica"/>
        </w:rPr>
        <w:t xml:space="preserve"> </w:t>
      </w:r>
      <w:r>
        <w:rPr>
          <w:rFonts w:cs="Helvetica"/>
        </w:rPr>
        <w:t>distressed</w:t>
      </w:r>
      <w:r w:rsidR="00813105">
        <w:rPr>
          <w:rFonts w:cs="Helvetica"/>
        </w:rPr>
        <w:t xml:space="preserve"> </w:t>
      </w:r>
      <w:r w:rsidRPr="00EC0194">
        <w:rPr>
          <w:rFonts w:cs="Helvetica"/>
        </w:rPr>
        <w:t>individuals</w:t>
      </w:r>
      <w:r w:rsidR="00813105">
        <w:rPr>
          <w:rFonts w:cs="Helvetica"/>
        </w:rPr>
        <w:t xml:space="preserve"> </w:t>
      </w:r>
      <w:r>
        <w:rPr>
          <w:rFonts w:cs="Helvetica"/>
        </w:rPr>
        <w:t>experience</w:t>
      </w:r>
      <w:r w:rsidR="00813105">
        <w:rPr>
          <w:rFonts w:cs="Helvetica"/>
        </w:rPr>
        <w:t xml:space="preserve"> </w:t>
      </w:r>
      <w:r>
        <w:rPr>
          <w:rFonts w:cs="Helvetica"/>
          <w:i/>
        </w:rPr>
        <w:t>r</w:t>
      </w:r>
      <w:r w:rsidRPr="00EC0194">
        <w:rPr>
          <w:rFonts w:cs="Helvetica"/>
          <w:i/>
        </w:rPr>
        <w:t>eligious</w:t>
      </w:r>
      <w:r w:rsidR="00813105">
        <w:rPr>
          <w:rFonts w:cs="Helvetica"/>
          <w:i/>
        </w:rPr>
        <w:t xml:space="preserve"> </w:t>
      </w:r>
      <w:r w:rsidRPr="00EC0194">
        <w:rPr>
          <w:rFonts w:cs="Helvetica"/>
          <w:i/>
        </w:rPr>
        <w:t>struggle</w:t>
      </w:r>
      <w:r w:rsidR="00813105">
        <w:rPr>
          <w:rFonts w:cs="Helvetica"/>
          <w:i/>
        </w:rPr>
        <w:t xml:space="preserve"> </w:t>
      </w:r>
      <w:r>
        <w:rPr>
          <w:rFonts w:cs="Helvetica"/>
        </w:rPr>
        <w:t>when</w:t>
      </w:r>
      <w:r w:rsidR="00813105">
        <w:rPr>
          <w:rFonts w:cs="Helvetica"/>
        </w:rPr>
        <w:t xml:space="preserve"> </w:t>
      </w:r>
      <w:r>
        <w:rPr>
          <w:rFonts w:cs="Helvetica"/>
        </w:rPr>
        <w:t>they</w:t>
      </w:r>
      <w:r w:rsidR="00813105">
        <w:rPr>
          <w:rFonts w:cs="Helvetica"/>
        </w:rPr>
        <w:t xml:space="preserve"> </w:t>
      </w:r>
      <w:r>
        <w:rPr>
          <w:rFonts w:cs="Helvetica"/>
        </w:rPr>
        <w:t>sense</w:t>
      </w:r>
      <w:r w:rsidR="00813105">
        <w:rPr>
          <w:rFonts w:cs="Helvetica"/>
        </w:rPr>
        <w:t xml:space="preserve"> </w:t>
      </w:r>
      <w:r>
        <w:rPr>
          <w:rFonts w:cs="Helvetica"/>
        </w:rPr>
        <w:t>that</w:t>
      </w:r>
      <w:r w:rsidR="00813105">
        <w:rPr>
          <w:rFonts w:cs="Helvetica"/>
        </w:rPr>
        <w:t xml:space="preserve"> </w:t>
      </w:r>
      <w:r>
        <w:rPr>
          <w:rFonts w:cs="Helvetica"/>
        </w:rPr>
        <w:t>they</w:t>
      </w:r>
      <w:r w:rsidR="00813105">
        <w:rPr>
          <w:rFonts w:cs="Helvetica"/>
        </w:rPr>
        <w:t xml:space="preserve"> </w:t>
      </w:r>
      <w:r>
        <w:rPr>
          <w:rFonts w:cs="Helvetica"/>
        </w:rPr>
        <w:t>are</w:t>
      </w:r>
      <w:r w:rsidR="00813105">
        <w:rPr>
          <w:rFonts w:cs="Helvetica"/>
        </w:rPr>
        <w:t xml:space="preserve"> </w:t>
      </w:r>
      <w:r>
        <w:rPr>
          <w:rFonts w:cs="Helvetica"/>
        </w:rPr>
        <w:t>at</w:t>
      </w:r>
      <w:r w:rsidR="00813105">
        <w:rPr>
          <w:rFonts w:cs="Helvetica"/>
        </w:rPr>
        <w:t xml:space="preserve"> </w:t>
      </w:r>
      <w:r>
        <w:rPr>
          <w:rFonts w:cs="Helvetica"/>
        </w:rPr>
        <w:t>the</w:t>
      </w:r>
      <w:r w:rsidR="00813105">
        <w:rPr>
          <w:rFonts w:cs="Helvetica"/>
        </w:rPr>
        <w:t xml:space="preserve"> </w:t>
      </w:r>
      <w:r>
        <w:rPr>
          <w:rFonts w:cs="Helvetica"/>
        </w:rPr>
        <w:t>mercy</w:t>
      </w:r>
      <w:r w:rsidR="00813105">
        <w:rPr>
          <w:rFonts w:cs="Helvetica"/>
        </w:rPr>
        <w:t xml:space="preserve"> </w:t>
      </w:r>
      <w:r>
        <w:rPr>
          <w:rFonts w:cs="Helvetica"/>
        </w:rPr>
        <w:t>of</w:t>
      </w:r>
      <w:r w:rsidR="00813105">
        <w:rPr>
          <w:rFonts w:cs="Helvetica"/>
        </w:rPr>
        <w:t xml:space="preserve"> </w:t>
      </w:r>
      <w:r>
        <w:rPr>
          <w:rFonts w:cs="Helvetica"/>
        </w:rPr>
        <w:t>a</w:t>
      </w:r>
      <w:r w:rsidR="00813105">
        <w:rPr>
          <w:rFonts w:cs="Helvetica"/>
        </w:rPr>
        <w:t xml:space="preserve"> </w:t>
      </w:r>
      <w:r>
        <w:rPr>
          <w:rFonts w:cs="Helvetica"/>
        </w:rPr>
        <w:t>controlling</w:t>
      </w:r>
      <w:r w:rsidR="00813105">
        <w:rPr>
          <w:rFonts w:cs="Helvetica"/>
        </w:rPr>
        <w:t xml:space="preserve"> </w:t>
      </w:r>
      <w:r>
        <w:rPr>
          <w:rFonts w:cs="Helvetica"/>
        </w:rPr>
        <w:t>yet</w:t>
      </w:r>
      <w:r w:rsidR="00813105">
        <w:rPr>
          <w:rFonts w:cs="Helvetica"/>
        </w:rPr>
        <w:t xml:space="preserve"> </w:t>
      </w:r>
      <w:r>
        <w:rPr>
          <w:rFonts w:cs="Helvetica"/>
        </w:rPr>
        <w:t>indifferent</w:t>
      </w:r>
      <w:r w:rsidR="00813105">
        <w:rPr>
          <w:rFonts w:cs="Helvetica"/>
        </w:rPr>
        <w:t xml:space="preserve"> </w:t>
      </w:r>
      <w:r>
        <w:rPr>
          <w:rFonts w:cs="Helvetica"/>
        </w:rPr>
        <w:t>God</w:t>
      </w:r>
      <w:r w:rsidR="00813105">
        <w:rPr>
          <w:rFonts w:cs="Helvetica"/>
        </w:rPr>
        <w:t xml:space="preserve"> </w:t>
      </w:r>
      <w:r>
        <w:rPr>
          <w:rFonts w:cs="Helvetica"/>
        </w:rPr>
        <w:t>who</w:t>
      </w:r>
      <w:r w:rsidR="00813105">
        <w:rPr>
          <w:rFonts w:cs="Helvetica"/>
        </w:rPr>
        <w:t xml:space="preserve"> </w:t>
      </w:r>
      <w:r>
        <w:rPr>
          <w:rFonts w:cs="Helvetica"/>
        </w:rPr>
        <w:t>lacks</w:t>
      </w:r>
      <w:r w:rsidR="00813105">
        <w:rPr>
          <w:rFonts w:cs="Helvetica"/>
        </w:rPr>
        <w:t xml:space="preserve"> </w:t>
      </w:r>
      <w:r>
        <w:rPr>
          <w:rFonts w:cs="Helvetica"/>
        </w:rPr>
        <w:t>compassion,</w:t>
      </w:r>
      <w:r w:rsidR="00813105">
        <w:rPr>
          <w:rFonts w:cs="Helvetica"/>
        </w:rPr>
        <w:t xml:space="preserve"> </w:t>
      </w:r>
      <w:r>
        <w:rPr>
          <w:rFonts w:cs="Helvetica"/>
        </w:rPr>
        <w:t>are</w:t>
      </w:r>
      <w:r w:rsidR="00813105">
        <w:rPr>
          <w:rFonts w:cs="Helvetica"/>
        </w:rPr>
        <w:t xml:space="preserve"> </w:t>
      </w:r>
      <w:r>
        <w:rPr>
          <w:rFonts w:cs="Helvetica"/>
        </w:rPr>
        <w:t>being</w:t>
      </w:r>
      <w:r w:rsidR="00813105">
        <w:rPr>
          <w:rFonts w:cs="Helvetica"/>
        </w:rPr>
        <w:t xml:space="preserve"> </w:t>
      </w:r>
      <w:r>
        <w:rPr>
          <w:rFonts w:cs="Helvetica"/>
        </w:rPr>
        <w:t>unfairly</w:t>
      </w:r>
      <w:r w:rsidR="00813105">
        <w:rPr>
          <w:rFonts w:cs="Helvetica"/>
        </w:rPr>
        <w:t xml:space="preserve"> </w:t>
      </w:r>
      <w:r>
        <w:rPr>
          <w:rFonts w:cs="Helvetica"/>
        </w:rPr>
        <w:t>disciplined</w:t>
      </w:r>
      <w:r w:rsidR="00813105">
        <w:rPr>
          <w:rFonts w:cs="Helvetica"/>
        </w:rPr>
        <w:t xml:space="preserve"> </w:t>
      </w:r>
      <w:r>
        <w:rPr>
          <w:rFonts w:cs="Helvetica"/>
        </w:rPr>
        <w:t>by</w:t>
      </w:r>
      <w:r w:rsidR="00813105">
        <w:rPr>
          <w:rFonts w:cs="Helvetica"/>
        </w:rPr>
        <w:t xml:space="preserve"> </w:t>
      </w:r>
      <w:r>
        <w:rPr>
          <w:rFonts w:cs="Helvetica"/>
        </w:rPr>
        <w:t>Him</w:t>
      </w:r>
      <w:r w:rsidR="00813105">
        <w:rPr>
          <w:rFonts w:cs="Helvetica"/>
        </w:rPr>
        <w:t xml:space="preserve"> </w:t>
      </w:r>
      <w:r>
        <w:rPr>
          <w:rFonts w:cs="Helvetica"/>
        </w:rPr>
        <w:t>or,</w:t>
      </w:r>
      <w:r w:rsidR="00813105">
        <w:rPr>
          <w:rFonts w:cs="Helvetica"/>
        </w:rPr>
        <w:t xml:space="preserve"> </w:t>
      </w:r>
      <w:r>
        <w:rPr>
          <w:rFonts w:cs="Helvetica"/>
        </w:rPr>
        <w:t>perhaps</w:t>
      </w:r>
      <w:r w:rsidR="00813105">
        <w:rPr>
          <w:rFonts w:cs="Helvetica"/>
        </w:rPr>
        <w:t xml:space="preserve"> </w:t>
      </w:r>
      <w:r>
        <w:rPr>
          <w:rFonts w:cs="Helvetica"/>
        </w:rPr>
        <w:t>worse</w:t>
      </w:r>
      <w:r w:rsidR="00813105">
        <w:rPr>
          <w:rFonts w:cs="Helvetica"/>
        </w:rPr>
        <w:t xml:space="preserve"> </w:t>
      </w:r>
      <w:r>
        <w:rPr>
          <w:rFonts w:cs="Helvetica"/>
        </w:rPr>
        <w:t>yet,</w:t>
      </w:r>
      <w:r w:rsidR="00813105">
        <w:rPr>
          <w:rFonts w:cs="Helvetica"/>
        </w:rPr>
        <w:t xml:space="preserve"> </w:t>
      </w:r>
      <w:r>
        <w:rPr>
          <w:rFonts w:cs="Helvetica"/>
        </w:rPr>
        <w:t>completely</w:t>
      </w:r>
      <w:r w:rsidR="00813105">
        <w:rPr>
          <w:rFonts w:cs="Helvetica"/>
        </w:rPr>
        <w:t xml:space="preserve"> </w:t>
      </w:r>
      <w:r>
        <w:rPr>
          <w:rFonts w:cs="Helvetica"/>
        </w:rPr>
        <w:t>forsaken.</w:t>
      </w:r>
      <w:r w:rsidR="00813105">
        <w:rPr>
          <w:rFonts w:cs="Helvetica"/>
        </w:rPr>
        <w:t xml:space="preserve"> </w:t>
      </w:r>
      <w:r w:rsidRPr="00EC0194">
        <w:rPr>
          <w:rFonts w:cs="Helvetica"/>
        </w:rPr>
        <w:t>Thus,</w:t>
      </w:r>
      <w:r w:rsidR="00813105">
        <w:rPr>
          <w:rFonts w:cs="Helvetica"/>
        </w:rPr>
        <w:t xml:space="preserve"> </w:t>
      </w:r>
      <w:r>
        <w:rPr>
          <w:rFonts w:cs="Helvetica"/>
        </w:rPr>
        <w:t>because</w:t>
      </w:r>
      <w:r w:rsidR="00813105">
        <w:rPr>
          <w:rFonts w:cs="Helvetica"/>
        </w:rPr>
        <w:t xml:space="preserve"> </w:t>
      </w:r>
      <w:r>
        <w:rPr>
          <w:rFonts w:cs="Helvetica"/>
        </w:rPr>
        <w:t>faith</w:t>
      </w:r>
      <w:r w:rsidR="00813105">
        <w:rPr>
          <w:rFonts w:cs="Helvetica"/>
        </w:rPr>
        <w:t xml:space="preserve"> </w:t>
      </w:r>
      <w:r>
        <w:rPr>
          <w:rFonts w:cs="Helvetica"/>
        </w:rPr>
        <w:t>is</w:t>
      </w:r>
      <w:r w:rsidR="00813105">
        <w:rPr>
          <w:rFonts w:cs="Helvetica"/>
        </w:rPr>
        <w:t xml:space="preserve"> </w:t>
      </w:r>
      <w:r>
        <w:rPr>
          <w:rFonts w:cs="Helvetica"/>
        </w:rPr>
        <w:t>an</w:t>
      </w:r>
      <w:r w:rsidR="00813105">
        <w:rPr>
          <w:rFonts w:cs="Helvetica"/>
        </w:rPr>
        <w:t xml:space="preserve"> </w:t>
      </w:r>
      <w:r>
        <w:rPr>
          <w:rFonts w:cs="Helvetica"/>
        </w:rPr>
        <w:t>important</w:t>
      </w:r>
      <w:r w:rsidR="00813105">
        <w:rPr>
          <w:rFonts w:cs="Helvetica"/>
        </w:rPr>
        <w:t xml:space="preserve"> </w:t>
      </w:r>
      <w:r>
        <w:rPr>
          <w:rFonts w:cs="Helvetica"/>
        </w:rPr>
        <w:t>part</w:t>
      </w:r>
      <w:r w:rsidR="00813105">
        <w:rPr>
          <w:rFonts w:cs="Helvetica"/>
        </w:rPr>
        <w:t xml:space="preserve"> </w:t>
      </w:r>
      <w:r>
        <w:rPr>
          <w:rFonts w:cs="Helvetica"/>
        </w:rPr>
        <w:t>of</w:t>
      </w:r>
      <w:r w:rsidR="00813105">
        <w:rPr>
          <w:rFonts w:cs="Helvetica"/>
        </w:rPr>
        <w:t xml:space="preserve"> </w:t>
      </w:r>
      <w:r>
        <w:rPr>
          <w:rFonts w:cs="Helvetica"/>
        </w:rPr>
        <w:t>grief</w:t>
      </w:r>
      <w:r w:rsidR="00813105">
        <w:rPr>
          <w:rFonts w:cs="Helvetica"/>
        </w:rPr>
        <w:t xml:space="preserve"> </w:t>
      </w:r>
      <w:r>
        <w:rPr>
          <w:rFonts w:cs="Helvetica"/>
        </w:rPr>
        <w:t>for</w:t>
      </w:r>
      <w:r w:rsidR="00813105">
        <w:rPr>
          <w:rFonts w:cs="Helvetica"/>
        </w:rPr>
        <w:t xml:space="preserve"> </w:t>
      </w:r>
      <w:r>
        <w:rPr>
          <w:rFonts w:cs="Helvetica"/>
        </w:rPr>
        <w:t>many</w:t>
      </w:r>
      <w:r w:rsidR="00813105">
        <w:rPr>
          <w:rFonts w:cs="Helvetica"/>
        </w:rPr>
        <w:t xml:space="preserve"> </w:t>
      </w:r>
      <w:r>
        <w:rPr>
          <w:rFonts w:cs="Helvetica"/>
        </w:rPr>
        <w:t>survivors,</w:t>
      </w:r>
      <w:r w:rsidR="00813105">
        <w:rPr>
          <w:rFonts w:cs="Helvetica"/>
        </w:rPr>
        <w:t xml:space="preserve"> </w:t>
      </w:r>
      <w:r>
        <w:rPr>
          <w:rFonts w:cs="Helvetica"/>
        </w:rPr>
        <w:t>and</w:t>
      </w:r>
      <w:r w:rsidR="00813105">
        <w:rPr>
          <w:rFonts w:cs="Helvetica"/>
        </w:rPr>
        <w:t xml:space="preserve"> </w:t>
      </w:r>
      <w:r>
        <w:rPr>
          <w:rFonts w:cs="Helvetica"/>
        </w:rPr>
        <w:t>because</w:t>
      </w:r>
      <w:r w:rsidR="00813105">
        <w:rPr>
          <w:rFonts w:cs="Helvetica"/>
        </w:rPr>
        <w:t xml:space="preserve"> </w:t>
      </w:r>
      <w:r>
        <w:rPr>
          <w:rFonts w:cs="Helvetica"/>
        </w:rPr>
        <w:t>it</w:t>
      </w:r>
      <w:r w:rsidR="00813105">
        <w:rPr>
          <w:rFonts w:cs="Helvetica"/>
        </w:rPr>
        <w:t xml:space="preserve"> </w:t>
      </w:r>
      <w:r>
        <w:rPr>
          <w:rFonts w:cs="Helvetica"/>
        </w:rPr>
        <w:t>may</w:t>
      </w:r>
      <w:r w:rsidR="00813105">
        <w:rPr>
          <w:rFonts w:cs="Helvetica"/>
        </w:rPr>
        <w:t xml:space="preserve"> </w:t>
      </w:r>
      <w:r>
        <w:rPr>
          <w:rFonts w:cs="Helvetica"/>
        </w:rPr>
        <w:t>be</w:t>
      </w:r>
      <w:r w:rsidR="00813105">
        <w:rPr>
          <w:rFonts w:cs="Helvetica"/>
        </w:rPr>
        <w:t xml:space="preserve"> </w:t>
      </w:r>
      <w:r>
        <w:rPr>
          <w:rFonts w:cs="Helvetica"/>
        </w:rPr>
        <w:t>particularly</w:t>
      </w:r>
      <w:r w:rsidR="00813105">
        <w:rPr>
          <w:rFonts w:cs="Helvetica"/>
        </w:rPr>
        <w:t xml:space="preserve"> </w:t>
      </w:r>
      <w:r>
        <w:rPr>
          <w:rFonts w:cs="Helvetica"/>
        </w:rPr>
        <w:t>challenged</w:t>
      </w:r>
      <w:r w:rsidR="00813105">
        <w:rPr>
          <w:rFonts w:cs="Helvetica"/>
        </w:rPr>
        <w:t xml:space="preserve"> </w:t>
      </w:r>
      <w:r>
        <w:rPr>
          <w:rFonts w:cs="Helvetica"/>
        </w:rPr>
        <w:t>following</w:t>
      </w:r>
      <w:r w:rsidR="00813105">
        <w:rPr>
          <w:rFonts w:cs="Helvetica"/>
        </w:rPr>
        <w:t xml:space="preserve"> </w:t>
      </w:r>
      <w:r>
        <w:rPr>
          <w:rFonts w:cs="Helvetica"/>
        </w:rPr>
        <w:t>violent</w:t>
      </w:r>
      <w:r w:rsidR="00813105">
        <w:rPr>
          <w:rFonts w:cs="Helvetica"/>
        </w:rPr>
        <w:t xml:space="preserve"> </w:t>
      </w:r>
      <w:r>
        <w:rPr>
          <w:rFonts w:cs="Helvetica"/>
        </w:rPr>
        <w:t>death,</w:t>
      </w:r>
      <w:r w:rsidR="00813105">
        <w:rPr>
          <w:rFonts w:cs="Helvetica"/>
        </w:rPr>
        <w:t xml:space="preserve"> </w:t>
      </w:r>
      <w:r>
        <w:rPr>
          <w:rFonts w:cs="Helvetica"/>
        </w:rPr>
        <w:t>it</w:t>
      </w:r>
      <w:r w:rsidR="00813105">
        <w:rPr>
          <w:rFonts w:cs="Helvetica"/>
        </w:rPr>
        <w:t xml:space="preserve"> </w:t>
      </w:r>
      <w:r>
        <w:rPr>
          <w:rFonts w:cs="Helvetica"/>
        </w:rPr>
        <w:t>is</w:t>
      </w:r>
      <w:r w:rsidR="00813105">
        <w:rPr>
          <w:rFonts w:cs="Helvetica"/>
        </w:rPr>
        <w:t xml:space="preserve"> </w:t>
      </w:r>
      <w:r>
        <w:rPr>
          <w:rFonts w:cs="Helvetica"/>
        </w:rPr>
        <w:t>crucial</w:t>
      </w:r>
      <w:r w:rsidR="00813105">
        <w:rPr>
          <w:rFonts w:cs="Helvetica"/>
        </w:rPr>
        <w:t xml:space="preserve"> </w:t>
      </w:r>
      <w:r>
        <w:rPr>
          <w:rFonts w:cs="Helvetica"/>
        </w:rPr>
        <w:t>to</w:t>
      </w:r>
      <w:r w:rsidR="00813105">
        <w:rPr>
          <w:rFonts w:cs="Helvetica"/>
        </w:rPr>
        <w:t xml:space="preserve"> </w:t>
      </w:r>
      <w:r>
        <w:rPr>
          <w:rFonts w:cs="Helvetica"/>
        </w:rPr>
        <w:t>develop</w:t>
      </w:r>
      <w:r w:rsidR="00813105">
        <w:rPr>
          <w:rFonts w:cs="Helvetica"/>
        </w:rPr>
        <w:t xml:space="preserve"> </w:t>
      </w:r>
      <w:r>
        <w:rPr>
          <w:rFonts w:cs="Helvetica"/>
        </w:rPr>
        <w:t>a</w:t>
      </w:r>
      <w:r w:rsidR="00813105">
        <w:rPr>
          <w:rFonts w:cs="Helvetica"/>
        </w:rPr>
        <w:t xml:space="preserve"> </w:t>
      </w:r>
      <w:r>
        <w:rPr>
          <w:rFonts w:cs="Helvetica"/>
        </w:rPr>
        <w:t>better</w:t>
      </w:r>
      <w:r w:rsidR="00813105">
        <w:rPr>
          <w:rFonts w:cs="Helvetica"/>
        </w:rPr>
        <w:t xml:space="preserve"> </w:t>
      </w:r>
      <w:r>
        <w:rPr>
          <w:rFonts w:cs="Helvetica"/>
        </w:rPr>
        <w:t>understanding</w:t>
      </w:r>
      <w:r w:rsidR="00813105">
        <w:rPr>
          <w:rFonts w:cs="Helvetica"/>
        </w:rPr>
        <w:t xml:space="preserve"> </w:t>
      </w:r>
      <w:r>
        <w:rPr>
          <w:rFonts w:cs="Helvetica"/>
        </w:rPr>
        <w:t>of</w:t>
      </w:r>
      <w:r w:rsidR="00813105">
        <w:rPr>
          <w:rFonts w:cs="Helvetica"/>
        </w:rPr>
        <w:t xml:space="preserve"> </w:t>
      </w:r>
      <w:r>
        <w:rPr>
          <w:rFonts w:cs="Helvetica"/>
        </w:rPr>
        <w:t>spiritual</w:t>
      </w:r>
      <w:r w:rsidR="00813105">
        <w:rPr>
          <w:rFonts w:cs="Helvetica"/>
        </w:rPr>
        <w:t xml:space="preserve"> </w:t>
      </w:r>
      <w:r>
        <w:rPr>
          <w:rFonts w:cs="Helvetica"/>
        </w:rPr>
        <w:t>struggle</w:t>
      </w:r>
      <w:r w:rsidR="00813105">
        <w:rPr>
          <w:rFonts w:cs="Helvetica"/>
        </w:rPr>
        <w:t xml:space="preserve"> </w:t>
      </w:r>
      <w:r>
        <w:rPr>
          <w:rFonts w:cs="Helvetica"/>
        </w:rPr>
        <w:t>and</w:t>
      </w:r>
      <w:r w:rsidR="00813105">
        <w:rPr>
          <w:rFonts w:cs="Helvetica"/>
        </w:rPr>
        <w:t xml:space="preserve"> </w:t>
      </w:r>
      <w:r>
        <w:rPr>
          <w:rFonts w:cs="Helvetica"/>
        </w:rPr>
        <w:t>spiritual</w:t>
      </w:r>
      <w:r w:rsidR="00813105">
        <w:rPr>
          <w:rFonts w:cs="Helvetica"/>
        </w:rPr>
        <w:t xml:space="preserve"> </w:t>
      </w:r>
      <w:r>
        <w:rPr>
          <w:rFonts w:cs="Helvetica"/>
        </w:rPr>
        <w:t>crisis</w:t>
      </w:r>
      <w:r w:rsidR="00813105">
        <w:rPr>
          <w:rFonts w:cs="Helvetica"/>
        </w:rPr>
        <w:t xml:space="preserve"> </w:t>
      </w:r>
      <w:r>
        <w:rPr>
          <w:rFonts w:cs="Helvetica"/>
        </w:rPr>
        <w:t>in</w:t>
      </w:r>
      <w:r w:rsidR="00813105">
        <w:rPr>
          <w:rFonts w:cs="Helvetica"/>
        </w:rPr>
        <w:t xml:space="preserve"> </w:t>
      </w:r>
      <w:r>
        <w:rPr>
          <w:rFonts w:cs="Helvetica"/>
        </w:rPr>
        <w:t>order</w:t>
      </w:r>
      <w:r w:rsidR="00813105">
        <w:rPr>
          <w:rFonts w:cs="Helvetica"/>
        </w:rPr>
        <w:t xml:space="preserve"> </w:t>
      </w:r>
      <w:r>
        <w:rPr>
          <w:rFonts w:cs="Helvetica"/>
        </w:rPr>
        <w:t>to</w:t>
      </w:r>
      <w:r w:rsidR="00813105">
        <w:rPr>
          <w:rFonts w:cs="Helvetica"/>
        </w:rPr>
        <w:t xml:space="preserve"> </w:t>
      </w:r>
      <w:r>
        <w:rPr>
          <w:rFonts w:cs="Helvetica"/>
        </w:rPr>
        <w:t>assist</w:t>
      </w:r>
      <w:r w:rsidR="00813105">
        <w:rPr>
          <w:rFonts w:cs="Helvetica"/>
        </w:rPr>
        <w:t xml:space="preserve"> </w:t>
      </w:r>
      <w:r>
        <w:rPr>
          <w:rFonts w:cs="Helvetica"/>
        </w:rPr>
        <w:t>these</w:t>
      </w:r>
      <w:r w:rsidR="00813105">
        <w:rPr>
          <w:rFonts w:cs="Helvetica"/>
        </w:rPr>
        <w:t xml:space="preserve"> </w:t>
      </w:r>
      <w:r>
        <w:rPr>
          <w:rFonts w:cs="Helvetica"/>
        </w:rPr>
        <w:t>underserved</w:t>
      </w:r>
      <w:r w:rsidR="00813105">
        <w:rPr>
          <w:rFonts w:cs="Helvetica"/>
        </w:rPr>
        <w:t xml:space="preserve"> </w:t>
      </w:r>
      <w:r>
        <w:rPr>
          <w:rFonts w:cs="Helvetica"/>
        </w:rPr>
        <w:t>populations.</w:t>
      </w:r>
      <w:r w:rsidR="00813105">
        <w:rPr>
          <w:rFonts w:cs="Helvetica"/>
        </w:rPr>
        <w:t xml:space="preserve"> </w:t>
      </w:r>
    </w:p>
    <w:p w14:paraId="4067EFD3" w14:textId="77777777" w:rsidR="00E9742E" w:rsidRPr="00DF1247" w:rsidRDefault="00E9742E" w:rsidP="00BA4258">
      <w:pPr>
        <w:tabs>
          <w:tab w:val="left" w:pos="6947"/>
        </w:tabs>
        <w:spacing w:before="240" w:after="240"/>
        <w:outlineLvl w:val="0"/>
        <w:rPr>
          <w:i/>
        </w:rPr>
      </w:pPr>
      <w:r>
        <w:rPr>
          <w:i/>
        </w:rPr>
        <w:t>1.4.</w:t>
      </w:r>
      <w:r w:rsidR="00813105">
        <w:rPr>
          <w:i/>
        </w:rPr>
        <w:t xml:space="preserve"> </w:t>
      </w:r>
      <w:r>
        <w:rPr>
          <w:i/>
        </w:rPr>
        <w:t>Spiritual</w:t>
      </w:r>
      <w:r w:rsidR="00813105">
        <w:rPr>
          <w:i/>
        </w:rPr>
        <w:t xml:space="preserve"> </w:t>
      </w:r>
      <w:r>
        <w:rPr>
          <w:i/>
        </w:rPr>
        <w:t>Crisis</w:t>
      </w:r>
      <w:r w:rsidR="00813105">
        <w:rPr>
          <w:i/>
        </w:rPr>
        <w:t xml:space="preserve"> </w:t>
      </w:r>
      <w:r>
        <w:rPr>
          <w:i/>
        </w:rPr>
        <w:t>Following</w:t>
      </w:r>
      <w:r w:rsidR="00813105">
        <w:rPr>
          <w:i/>
        </w:rPr>
        <w:t xml:space="preserve"> </w:t>
      </w:r>
      <w:r>
        <w:rPr>
          <w:i/>
        </w:rPr>
        <w:t>Loss</w:t>
      </w:r>
    </w:p>
    <w:p w14:paraId="6E684B0A" w14:textId="77777777" w:rsidR="00E9742E" w:rsidRDefault="00E9742E" w:rsidP="003941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288"/>
      </w:pPr>
      <w:r>
        <w:rPr>
          <w:rFonts w:cs="Helvetica"/>
        </w:rPr>
        <w:t>A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pilot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study</w:t>
      </w:r>
      <w:r w:rsidR="00813105">
        <w:rPr>
          <w:rFonts w:cs="Helvetica"/>
        </w:rPr>
        <w:t xml:space="preserve"> </w:t>
      </w:r>
      <w:r>
        <w:rPr>
          <w:rFonts w:cs="Helvetica"/>
        </w:rPr>
        <w:t>conducted</w:t>
      </w:r>
      <w:r w:rsidR="00813105">
        <w:rPr>
          <w:rFonts w:cs="Helvetica"/>
        </w:rPr>
        <w:t xml:space="preserve"> </w:t>
      </w:r>
      <w:r>
        <w:rPr>
          <w:rFonts w:cs="Helvetica"/>
        </w:rPr>
        <w:t>between</w:t>
      </w:r>
      <w:r w:rsidR="00813105">
        <w:rPr>
          <w:rFonts w:cs="Helvetica"/>
        </w:rPr>
        <w:t xml:space="preserve"> </w:t>
      </w:r>
      <w:r>
        <w:rPr>
          <w:rFonts w:cs="Helvetica"/>
        </w:rPr>
        <w:t>researchers</w:t>
      </w:r>
      <w:r w:rsidR="00813105">
        <w:rPr>
          <w:rFonts w:cs="Helvetica"/>
        </w:rPr>
        <w:t xml:space="preserve"> </w:t>
      </w:r>
      <w:r w:rsidR="00C36476">
        <w:rPr>
          <w:rFonts w:cs="Helvetica"/>
        </w:rPr>
        <w:fldChar w:fldCharType="begin"/>
      </w:r>
      <w:r w:rsidR="00394132">
        <w:rPr>
          <w:rFonts w:cs="Helvetica"/>
        </w:rPr>
        <w:instrText xml:space="preserve"> ADDIN EN.CITE &lt;EndNote&gt;&lt;Cite&gt;&lt;Author&gt;Shear&lt;/Author&gt;&lt;Year&gt;2006&lt;/Year&gt;&lt;RecNum&gt;1043&lt;/RecNum&gt;&lt;DisplayText&gt;[51]&lt;/DisplayText&gt;&lt;record&gt;&lt;rec-number&gt;1043&lt;/rec-number&gt;&lt;foreign-keys&gt;&lt;key app="EN" db-id="zvvdepzaepswp3ertsnx2ftf2p9dx0zt9zrf"&gt;1043&lt;/key&gt;&lt;/foreign-keys&gt;&lt;ref-type name="Conference Paper"&gt;47&lt;/ref-type&gt;&lt;contributors&gt;&lt;authors&gt;&lt;author&gt;Shear, M. K.&lt;/author&gt;&lt;author&gt;Dennard, S.&lt;/author&gt;&lt;author&gt;Crawford, M. &lt;/author&gt;&lt;author&gt;Cruz, M.&lt;/author&gt;&lt;author&gt;Gorscak, B.  &lt;/author&gt;&lt;author&gt;Oliver L.&lt;/author&gt;&lt;/authors&gt;&lt;/contributors&gt;&lt;titles&gt;&lt;title&gt;Developing a two-session intervention for church-based bereavement support: A pilot project&lt;/title&gt;&lt;secondary-title&gt;International Society for Traumatic Stress Studies conference&lt;/secondary-title&gt;&lt;/titles&gt;&lt;dates&gt;&lt;year&gt;2006&lt;/year&gt;&lt;/dates&gt;&lt;pub-location&gt;Hollywood, CA&lt;/pub-location&gt;&lt;urls&gt;&lt;/urls&gt;&lt;/record&gt;&lt;/Cite&gt;&lt;/EndNote&gt;</w:instrText>
      </w:r>
      <w:r w:rsidR="00C36476">
        <w:rPr>
          <w:rFonts w:cs="Helvetica"/>
        </w:rPr>
        <w:fldChar w:fldCharType="separate"/>
      </w:r>
      <w:r w:rsidR="00394132">
        <w:rPr>
          <w:rFonts w:cs="Helvetica"/>
          <w:noProof/>
        </w:rPr>
        <w:t>[</w:t>
      </w:r>
      <w:hyperlink w:anchor="_ENREF_51" w:tooltip="Shear, 2006 #1043" w:history="1">
        <w:r w:rsidR="00394132">
          <w:rPr>
            <w:rFonts w:cs="Helvetica"/>
            <w:noProof/>
          </w:rPr>
          <w:t>51</w:t>
        </w:r>
      </w:hyperlink>
      <w:r w:rsidR="00394132">
        <w:rPr>
          <w:rFonts w:cs="Helvetica"/>
          <w:noProof/>
        </w:rPr>
        <w:t>]</w:t>
      </w:r>
      <w:r w:rsidR="00C36476">
        <w:rPr>
          <w:rFonts w:cs="Helvetica"/>
        </w:rPr>
        <w:fldChar w:fldCharType="end"/>
      </w:r>
      <w:r w:rsidR="00813105">
        <w:rPr>
          <w:rFonts w:cs="Helvetica"/>
        </w:rPr>
        <w:t xml:space="preserve"> </w:t>
      </w:r>
      <w:r>
        <w:rPr>
          <w:rFonts w:cs="Helvetica"/>
        </w:rPr>
        <w:t>and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a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Pittsburgh</w:t>
      </w:r>
      <w:r w:rsidR="00813105">
        <w:rPr>
          <w:rFonts w:cs="Tahoma"/>
        </w:rPr>
        <w:t xml:space="preserve"> </w:t>
      </w:r>
      <w:r w:rsidRPr="00DF1247">
        <w:rPr>
          <w:rFonts w:cs="Tahoma"/>
        </w:rPr>
        <w:t>church’s</w:t>
      </w:r>
      <w:r w:rsidR="00813105">
        <w:rPr>
          <w:rFonts w:cs="Tahoma"/>
        </w:rPr>
        <w:t xml:space="preserve"> </w:t>
      </w:r>
      <w:r w:rsidRPr="00DF1247">
        <w:rPr>
          <w:rFonts w:cs="Tahoma"/>
        </w:rPr>
        <w:t>bereavement</w:t>
      </w:r>
      <w:r w:rsidR="00813105">
        <w:rPr>
          <w:rFonts w:cs="Tahoma"/>
        </w:rPr>
        <w:t xml:space="preserve"> </w:t>
      </w:r>
      <w:r w:rsidRPr="00DF1247">
        <w:rPr>
          <w:rFonts w:cs="Tahoma"/>
        </w:rPr>
        <w:t>response</w:t>
      </w:r>
      <w:r w:rsidR="00813105">
        <w:rPr>
          <w:rFonts w:cs="Tahoma"/>
        </w:rPr>
        <w:t xml:space="preserve"> </w:t>
      </w:r>
      <w:r w:rsidRPr="00DF1247">
        <w:rPr>
          <w:rFonts w:cs="Tahoma"/>
        </w:rPr>
        <w:t>team</w:t>
      </w:r>
      <w:r>
        <w:rPr>
          <w:rFonts w:cs="Tahoma"/>
        </w:rPr>
        <w:t>,</w:t>
      </w:r>
      <w:r w:rsidR="00813105">
        <w:rPr>
          <w:rFonts w:cs="Helvetica"/>
        </w:rPr>
        <w:t xml:space="preserve"> </w:t>
      </w:r>
      <w:r>
        <w:rPr>
          <w:rFonts w:cs="Helvetica"/>
        </w:rPr>
        <w:t>in</w:t>
      </w:r>
      <w:r w:rsidR="00813105">
        <w:rPr>
          <w:rFonts w:cs="Helvetica"/>
        </w:rPr>
        <w:t xml:space="preserve"> </w:t>
      </w:r>
      <w:r>
        <w:rPr>
          <w:rFonts w:cs="Helvetica"/>
        </w:rPr>
        <w:t>an</w:t>
      </w:r>
      <w:r w:rsidR="00813105">
        <w:rPr>
          <w:rFonts w:cs="Helvetica"/>
        </w:rPr>
        <w:t xml:space="preserve"> </w:t>
      </w:r>
      <w:r>
        <w:rPr>
          <w:rFonts w:cs="Helvetica"/>
        </w:rPr>
        <w:t>effort</w:t>
      </w:r>
      <w:r w:rsidR="00813105">
        <w:rPr>
          <w:rFonts w:cs="Helvetica"/>
        </w:rPr>
        <w:t xml:space="preserve"> </w:t>
      </w:r>
      <w:r>
        <w:rPr>
          <w:rFonts w:cs="Helvetica"/>
        </w:rPr>
        <w:t>to</w:t>
      </w:r>
      <w:r w:rsidR="00813105">
        <w:rPr>
          <w:rFonts w:cs="Helvetica"/>
        </w:rPr>
        <w:t xml:space="preserve"> </w:t>
      </w:r>
      <w:r>
        <w:rPr>
          <w:rFonts w:cs="Helvetica"/>
        </w:rPr>
        <w:t>develop</w:t>
      </w:r>
      <w:r w:rsidR="00813105">
        <w:rPr>
          <w:rFonts w:cs="Helvetica"/>
        </w:rPr>
        <w:t xml:space="preserve"> </w:t>
      </w:r>
      <w:r>
        <w:rPr>
          <w:rFonts w:cs="Helvetica"/>
        </w:rPr>
        <w:t>a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church-bas</w:t>
      </w:r>
      <w:r>
        <w:rPr>
          <w:rFonts w:cs="Helvetica"/>
        </w:rPr>
        <w:t>ed</w:t>
      </w:r>
      <w:r w:rsidR="00813105">
        <w:rPr>
          <w:rFonts w:cs="Helvetica"/>
        </w:rPr>
        <w:t xml:space="preserve"> </w:t>
      </w:r>
      <w:r>
        <w:rPr>
          <w:rFonts w:cs="Helvetica"/>
        </w:rPr>
        <w:t>grief</w:t>
      </w:r>
      <w:r w:rsidR="00813105">
        <w:rPr>
          <w:rFonts w:cs="Helvetica"/>
        </w:rPr>
        <w:t xml:space="preserve"> </w:t>
      </w:r>
      <w:r>
        <w:rPr>
          <w:rFonts w:cs="Helvetica"/>
        </w:rPr>
        <w:t>intervention,</w:t>
      </w:r>
      <w:r w:rsidR="00813105">
        <w:rPr>
          <w:rFonts w:cs="Helvetica"/>
        </w:rPr>
        <w:t xml:space="preserve"> </w:t>
      </w:r>
      <w:r>
        <w:rPr>
          <w:rFonts w:cs="Helvetica"/>
        </w:rPr>
        <w:t>illustrated</w:t>
      </w:r>
      <w:r w:rsidR="00813105">
        <w:rPr>
          <w:rFonts w:cs="Helvetica"/>
        </w:rPr>
        <w:t xml:space="preserve"> </w:t>
      </w:r>
      <w:r>
        <w:rPr>
          <w:rFonts w:cs="Helvetica"/>
        </w:rPr>
        <w:t>the</w:t>
      </w:r>
      <w:r w:rsidR="00813105">
        <w:rPr>
          <w:rFonts w:cs="Helvetica"/>
        </w:rPr>
        <w:t xml:space="preserve"> </w:t>
      </w:r>
      <w:r>
        <w:rPr>
          <w:rFonts w:cs="Helvetica"/>
        </w:rPr>
        <w:t>role</w:t>
      </w:r>
      <w:r w:rsidR="00813105">
        <w:rPr>
          <w:rFonts w:cs="Helvetica"/>
        </w:rPr>
        <w:t xml:space="preserve"> </w:t>
      </w:r>
      <w:r>
        <w:rPr>
          <w:rFonts w:cs="Helvetica"/>
        </w:rPr>
        <w:t>of</w:t>
      </w:r>
      <w:r w:rsidR="00813105">
        <w:rPr>
          <w:rFonts w:cs="Helvetica"/>
        </w:rPr>
        <w:t xml:space="preserve"> </w:t>
      </w:r>
      <w:r>
        <w:rPr>
          <w:rFonts w:cs="Helvetica"/>
        </w:rPr>
        <w:t>grief</w:t>
      </w:r>
      <w:r w:rsidR="00813105">
        <w:rPr>
          <w:rFonts w:cs="Helvetica"/>
        </w:rPr>
        <w:t xml:space="preserve"> </w:t>
      </w:r>
      <w:r>
        <w:rPr>
          <w:rFonts w:cs="Helvetica"/>
        </w:rPr>
        <w:t>and</w:t>
      </w:r>
      <w:r w:rsidR="00813105">
        <w:rPr>
          <w:rFonts w:cs="Helvetica"/>
        </w:rPr>
        <w:t xml:space="preserve"> </w:t>
      </w:r>
      <w:r w:rsidRPr="003012C1">
        <w:rPr>
          <w:rFonts w:cs="Helvetica"/>
        </w:rPr>
        <w:t>bereavement</w:t>
      </w:r>
      <w:r w:rsidR="00813105">
        <w:rPr>
          <w:rFonts w:cs="Helvetica"/>
        </w:rPr>
        <w:t xml:space="preserve"> </w:t>
      </w:r>
      <w:r>
        <w:rPr>
          <w:rFonts w:cs="Helvetica"/>
        </w:rPr>
        <w:t>in</w:t>
      </w:r>
      <w:r w:rsidR="00813105">
        <w:rPr>
          <w:rFonts w:cs="Helvetica"/>
        </w:rPr>
        <w:t xml:space="preserve"> </w:t>
      </w:r>
      <w:r>
        <w:rPr>
          <w:rFonts w:cs="Helvetica"/>
        </w:rPr>
        <w:t>affecting</w:t>
      </w:r>
      <w:r w:rsidR="00813105">
        <w:rPr>
          <w:rFonts w:cs="Helvetica"/>
        </w:rPr>
        <w:t xml:space="preserve"> </w:t>
      </w:r>
      <w:r>
        <w:rPr>
          <w:rFonts w:cs="Helvetica"/>
        </w:rPr>
        <w:t>one’s</w:t>
      </w:r>
      <w:r w:rsidR="00813105">
        <w:rPr>
          <w:rFonts w:cs="Helvetica"/>
        </w:rPr>
        <w:t xml:space="preserve"> </w:t>
      </w:r>
      <w:r>
        <w:rPr>
          <w:rFonts w:cs="Helvetica"/>
        </w:rPr>
        <w:t>spiritual</w:t>
      </w:r>
      <w:r w:rsidR="00813105">
        <w:rPr>
          <w:rFonts w:cs="Helvetica"/>
        </w:rPr>
        <w:t xml:space="preserve"> </w:t>
      </w:r>
      <w:r>
        <w:rPr>
          <w:rFonts w:cs="Helvetica"/>
        </w:rPr>
        <w:t>well-being.</w:t>
      </w:r>
      <w:r w:rsidR="00813105">
        <w:rPr>
          <w:rFonts w:cs="Helvetica"/>
        </w:rPr>
        <w:t xml:space="preserve"> </w:t>
      </w:r>
      <w:r w:rsidRPr="00DF1247">
        <w:t>The</w:t>
      </w:r>
      <w:r w:rsidR="00813105">
        <w:t xml:space="preserve"> </w:t>
      </w:r>
      <w:r>
        <w:t>multi-disciplinary</w:t>
      </w:r>
      <w:r w:rsidR="00813105">
        <w:t xml:space="preserve"> </w:t>
      </w:r>
      <w:r w:rsidRPr="00DF1247">
        <w:t>team</w:t>
      </w:r>
      <w:r w:rsidR="00813105">
        <w:t xml:space="preserve"> </w:t>
      </w:r>
      <w:r w:rsidRPr="00DF1247">
        <w:t>examined</w:t>
      </w:r>
      <w:r w:rsidR="00813105">
        <w:t xml:space="preserve"> </w:t>
      </w:r>
      <w:r w:rsidRPr="00DF1247">
        <w:t>the</w:t>
      </w:r>
      <w:r w:rsidR="00813105">
        <w:t xml:space="preserve"> </w:t>
      </w:r>
      <w:r>
        <w:t>grief</w:t>
      </w:r>
      <w:r w:rsidR="00813105">
        <w:t xml:space="preserve"> </w:t>
      </w:r>
      <w:r>
        <w:t>responses</w:t>
      </w:r>
      <w:r w:rsidR="00813105">
        <w:t xml:space="preserve"> </w:t>
      </w:r>
      <w:r>
        <w:t>of</w:t>
      </w:r>
      <w:r w:rsidR="00813105">
        <w:t xml:space="preserve"> </w:t>
      </w:r>
      <w:r>
        <w:t>31</w:t>
      </w:r>
      <w:r w:rsidRPr="00DF1247">
        <w:t>Africa</w:t>
      </w:r>
      <w:r>
        <w:t>n</w:t>
      </w:r>
      <w:r w:rsidR="00813105">
        <w:t xml:space="preserve"> </w:t>
      </w:r>
      <w:r>
        <w:t>American</w:t>
      </w:r>
      <w:r w:rsidR="00813105">
        <w:t xml:space="preserve"> </w:t>
      </w:r>
      <w:r>
        <w:t>church</w:t>
      </w:r>
      <w:r w:rsidR="00813105">
        <w:t xml:space="preserve"> </w:t>
      </w:r>
      <w:r>
        <w:t>members</w:t>
      </w:r>
      <w:r w:rsidR="00813105">
        <w:t xml:space="preserve"> </w:t>
      </w:r>
      <w:r>
        <w:t>who,</w:t>
      </w:r>
      <w:r w:rsidR="00813105">
        <w:t xml:space="preserve"> </w:t>
      </w:r>
      <w:r>
        <w:t>in</w:t>
      </w:r>
      <w:r w:rsidR="00813105">
        <w:t xml:space="preserve"> </w:t>
      </w:r>
      <w:r>
        <w:t>most</w:t>
      </w:r>
      <w:r w:rsidR="00813105">
        <w:t xml:space="preserve"> </w:t>
      </w:r>
      <w:r>
        <w:t>cases,</w:t>
      </w:r>
      <w:r w:rsidR="00813105">
        <w:t xml:space="preserve"> </w:t>
      </w:r>
      <w:r>
        <w:t>were</w:t>
      </w:r>
      <w:r w:rsidR="00813105">
        <w:t xml:space="preserve"> </w:t>
      </w:r>
      <w:r>
        <w:t>bereaved</w:t>
      </w:r>
      <w:r w:rsidR="00813105">
        <w:t xml:space="preserve"> </w:t>
      </w:r>
      <w:r>
        <w:t>by</w:t>
      </w:r>
      <w:r w:rsidR="00813105">
        <w:t xml:space="preserve"> </w:t>
      </w:r>
      <w:r w:rsidRPr="00DF1247">
        <w:t>natural</w:t>
      </w:r>
      <w:r w:rsidR="00813105">
        <w:t xml:space="preserve"> </w:t>
      </w:r>
      <w:r>
        <w:t>rather</w:t>
      </w:r>
      <w:r w:rsidR="00813105">
        <w:t xml:space="preserve"> </w:t>
      </w:r>
      <w:r>
        <w:t>than</w:t>
      </w:r>
      <w:r w:rsidR="00813105">
        <w:t xml:space="preserve"> </w:t>
      </w:r>
      <w:r>
        <w:t>violent</w:t>
      </w:r>
      <w:r w:rsidR="00813105">
        <w:t xml:space="preserve"> </w:t>
      </w:r>
      <w:r w:rsidRPr="00DF1247">
        <w:t>causes.</w:t>
      </w:r>
      <w:r w:rsidR="00813105">
        <w:t xml:space="preserve"> </w:t>
      </w:r>
      <w:r>
        <w:t>Parishioner’s</w:t>
      </w:r>
      <w:r w:rsidR="00813105">
        <w:t xml:space="preserve"> </w:t>
      </w:r>
      <w:r>
        <w:t>self-reports</w:t>
      </w:r>
      <w:r w:rsidR="00813105">
        <w:t xml:space="preserve"> </w:t>
      </w:r>
      <w:r>
        <w:t>revealed</w:t>
      </w:r>
      <w:r w:rsidR="00813105">
        <w:t xml:space="preserve"> </w:t>
      </w:r>
      <w:r w:rsidRPr="00DF1247">
        <w:t>that</w:t>
      </w:r>
      <w:r w:rsidR="00813105">
        <w:t xml:space="preserve"> </w:t>
      </w:r>
      <w:r>
        <w:t>although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effects</w:t>
      </w:r>
      <w:r w:rsidR="00813105">
        <w:t xml:space="preserve"> </w:t>
      </w:r>
      <w:r w:rsidRPr="00DF1247">
        <w:t>of</w:t>
      </w:r>
      <w:r w:rsidR="00813105">
        <w:t xml:space="preserve"> </w:t>
      </w:r>
      <w:r w:rsidRPr="00DF1247">
        <w:t>loss</w:t>
      </w:r>
      <w:r w:rsidR="00813105">
        <w:t xml:space="preserve"> </w:t>
      </w:r>
      <w:r w:rsidRPr="00DF1247">
        <w:t>on</w:t>
      </w:r>
      <w:r w:rsidR="00813105">
        <w:t xml:space="preserve"> </w:t>
      </w:r>
      <w:r w:rsidRPr="00DF1247">
        <w:t>the</w:t>
      </w:r>
      <w:r w:rsidR="00813105">
        <w:t xml:space="preserve"> </w:t>
      </w:r>
      <w:r>
        <w:t>griever’s</w:t>
      </w:r>
      <w:r w:rsidR="00813105">
        <w:t xml:space="preserve"> </w:t>
      </w:r>
      <w:r>
        <w:t>faith</w:t>
      </w:r>
      <w:r w:rsidR="00813105">
        <w:t xml:space="preserve"> </w:t>
      </w:r>
      <w:r>
        <w:t>ranged</w:t>
      </w:r>
      <w:r w:rsidR="00813105">
        <w:t xml:space="preserve"> </w:t>
      </w:r>
      <w:r w:rsidRPr="00DF1247">
        <w:t>from</w:t>
      </w:r>
      <w:r w:rsidR="00813105">
        <w:t xml:space="preserve"> </w:t>
      </w:r>
      <w:r w:rsidRPr="00DF1247">
        <w:t>“faith</w:t>
      </w:r>
      <w:r w:rsidR="00813105">
        <w:t xml:space="preserve"> </w:t>
      </w:r>
      <w:r w:rsidRPr="00DF1247">
        <w:t>stronger</w:t>
      </w:r>
      <w:r w:rsidR="00813105">
        <w:t xml:space="preserve"> </w:t>
      </w:r>
      <w:r w:rsidRPr="00DF1247">
        <w:t>than</w:t>
      </w:r>
      <w:r w:rsidR="00813105">
        <w:t xml:space="preserve"> </w:t>
      </w:r>
      <w:r w:rsidRPr="00DF1247">
        <w:t>ever”</w:t>
      </w:r>
      <w:r w:rsidR="00813105">
        <w:t xml:space="preserve"> </w:t>
      </w:r>
      <w:r w:rsidRPr="00DF1247">
        <w:t>to</w:t>
      </w:r>
      <w:r w:rsidR="00813105">
        <w:t xml:space="preserve"> </w:t>
      </w:r>
      <w:r>
        <w:t>“faith</w:t>
      </w:r>
      <w:r w:rsidR="00813105">
        <w:t xml:space="preserve"> </w:t>
      </w:r>
      <w:r>
        <w:t>seriously</w:t>
      </w:r>
      <w:r w:rsidR="00813105">
        <w:t xml:space="preserve"> </w:t>
      </w:r>
      <w:r>
        <w:t>shaken,”</w:t>
      </w:r>
      <w:r w:rsidR="00813105">
        <w:t xml:space="preserve"> </w:t>
      </w:r>
      <w:r w:rsidRPr="00DF1247">
        <w:t>19</w:t>
      </w:r>
      <w:r>
        <w:t>%</w:t>
      </w:r>
      <w:r w:rsidR="00813105">
        <w:t xml:space="preserve"> </w:t>
      </w:r>
      <w:r>
        <w:t>of</w:t>
      </w:r>
      <w:r w:rsidR="00813105">
        <w:t xml:space="preserve"> </w:t>
      </w:r>
      <w:r>
        <w:t>the</w:t>
      </w:r>
      <w:r w:rsidR="00813105">
        <w:t xml:space="preserve"> </w:t>
      </w:r>
      <w:r>
        <w:t>participants</w:t>
      </w:r>
      <w:r w:rsidR="00813105">
        <w:t xml:space="preserve"> </w:t>
      </w:r>
      <w:r>
        <w:t>reported</w:t>
      </w:r>
      <w:r w:rsidR="00813105">
        <w:t xml:space="preserve"> </w:t>
      </w:r>
      <w:r>
        <w:t>experiencing</w:t>
      </w:r>
      <w:r w:rsidR="00813105">
        <w:t xml:space="preserve"> </w:t>
      </w:r>
      <w:r>
        <w:t>some</w:t>
      </w:r>
      <w:r w:rsidR="00813105">
        <w:t xml:space="preserve"> </w:t>
      </w:r>
      <w:r>
        <w:t>degree</w:t>
      </w:r>
      <w:r w:rsidR="00813105">
        <w:t xml:space="preserve"> </w:t>
      </w:r>
      <w:r>
        <w:t>of</w:t>
      </w:r>
      <w:r w:rsidR="00813105">
        <w:t xml:space="preserve"> </w:t>
      </w:r>
      <w:r>
        <w:t>negative</w:t>
      </w:r>
      <w:r w:rsidR="00813105">
        <w:t xml:space="preserve"> </w:t>
      </w:r>
      <w:r>
        <w:t>shift</w:t>
      </w:r>
      <w:r w:rsidR="00813105">
        <w:t xml:space="preserve"> </w:t>
      </w:r>
      <w:r>
        <w:t>in</w:t>
      </w:r>
      <w:r w:rsidR="00813105">
        <w:t xml:space="preserve"> </w:t>
      </w:r>
      <w:r w:rsidRPr="00DF1247">
        <w:t>their</w:t>
      </w:r>
      <w:r w:rsidR="00813105">
        <w:t xml:space="preserve"> </w:t>
      </w:r>
      <w:r w:rsidRPr="00DF1247">
        <w:t>faith</w:t>
      </w:r>
      <w:r w:rsidR="00813105">
        <w:t xml:space="preserve"> </w:t>
      </w:r>
      <w:r w:rsidRPr="00DF1247">
        <w:t>as</w:t>
      </w:r>
      <w:r w:rsidR="00813105">
        <w:t xml:space="preserve"> </w:t>
      </w:r>
      <w:r w:rsidRPr="00DF1247">
        <w:t>a</w:t>
      </w:r>
      <w:r w:rsidR="00813105">
        <w:t xml:space="preserve"> </w:t>
      </w:r>
      <w:r w:rsidRPr="00DF1247">
        <w:t>result</w:t>
      </w:r>
      <w:r w:rsidR="00813105">
        <w:t xml:space="preserve"> </w:t>
      </w:r>
      <w:r w:rsidRPr="00DF1247">
        <w:t>of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loss.</w:t>
      </w:r>
      <w:r w:rsidR="00813105">
        <w:t xml:space="preserve"> </w:t>
      </w:r>
      <w:r>
        <w:t>From</w:t>
      </w:r>
      <w:r w:rsidR="00813105">
        <w:t xml:space="preserve"> </w:t>
      </w:r>
      <w:r>
        <w:t>this,</w:t>
      </w:r>
      <w:r w:rsidR="00813105">
        <w:t xml:space="preserve"> </w:t>
      </w:r>
      <w:r>
        <w:t>Shear</w:t>
      </w:r>
      <w:r w:rsidR="00813105">
        <w:t xml:space="preserve"> </w:t>
      </w:r>
      <w:r>
        <w:t>and</w:t>
      </w:r>
      <w:r w:rsidR="00813105">
        <w:t xml:space="preserve"> </w:t>
      </w:r>
      <w:r>
        <w:t>her</w:t>
      </w:r>
      <w:r w:rsidR="00813105">
        <w:t xml:space="preserve"> </w:t>
      </w:r>
      <w:r w:rsidRPr="003B5066">
        <w:t>colleagues</w:t>
      </w:r>
      <w:r w:rsidR="00813105">
        <w:t xml:space="preserve"> </w:t>
      </w:r>
      <w:r>
        <w:t>determined</w:t>
      </w:r>
      <w:r w:rsidR="00813105">
        <w:t xml:space="preserve"> </w:t>
      </w:r>
      <w:r w:rsidRPr="00DF1247">
        <w:t>that</w:t>
      </w:r>
      <w:r w:rsidR="00813105">
        <w:t xml:space="preserve"> </w:t>
      </w:r>
      <w:r>
        <w:t>spirituality</w:t>
      </w:r>
      <w:r w:rsidR="00813105">
        <w:t xml:space="preserve"> </w:t>
      </w:r>
      <w:r>
        <w:t>plays</w:t>
      </w:r>
      <w:r w:rsidR="00813105">
        <w:t xml:space="preserve"> </w:t>
      </w:r>
      <w:r>
        <w:t>a</w:t>
      </w:r>
      <w:r w:rsidR="00813105">
        <w:t xml:space="preserve"> </w:t>
      </w:r>
      <w:r>
        <w:t>crucial</w:t>
      </w:r>
      <w:r w:rsidR="00813105">
        <w:t xml:space="preserve"> </w:t>
      </w:r>
      <w:r>
        <w:t>role</w:t>
      </w:r>
      <w:r w:rsidR="00813105">
        <w:t xml:space="preserve"> </w:t>
      </w:r>
      <w:r>
        <w:t>following</w:t>
      </w:r>
      <w:r w:rsidR="00813105">
        <w:t xml:space="preserve"> </w:t>
      </w:r>
      <w:r>
        <w:t>loss</w:t>
      </w:r>
      <w:r w:rsidR="00813105">
        <w:t xml:space="preserve"> </w:t>
      </w:r>
      <w:r>
        <w:t>for</w:t>
      </w:r>
      <w:r w:rsidR="00813105">
        <w:t xml:space="preserve"> </w:t>
      </w:r>
      <w:r>
        <w:t>spiritually</w:t>
      </w:r>
      <w:r w:rsidR="00813105">
        <w:t xml:space="preserve"> </w:t>
      </w:r>
      <w:r>
        <w:t>inclined</w:t>
      </w:r>
      <w:r w:rsidR="00813105">
        <w:t xml:space="preserve"> </w:t>
      </w:r>
      <w:r>
        <w:t>individuals,</w:t>
      </w:r>
      <w:r w:rsidR="00813105">
        <w:t xml:space="preserve"> </w:t>
      </w:r>
      <w:r>
        <w:t>in</w:t>
      </w:r>
      <w:r w:rsidR="00813105">
        <w:t xml:space="preserve"> </w:t>
      </w:r>
      <w:r>
        <w:t>that</w:t>
      </w:r>
      <w:r w:rsidR="00813105">
        <w:t xml:space="preserve"> </w:t>
      </w:r>
      <w:r>
        <w:t>they</w:t>
      </w:r>
      <w:r w:rsidR="00813105">
        <w:t xml:space="preserve"> </w:t>
      </w:r>
      <w:r>
        <w:t>not</w:t>
      </w:r>
      <w:r w:rsidR="00813105">
        <w:t xml:space="preserve"> </w:t>
      </w:r>
      <w:r>
        <w:t>only</w:t>
      </w:r>
      <w:r w:rsidR="00813105">
        <w:t xml:space="preserve"> </w:t>
      </w:r>
      <w:r>
        <w:t>appear</w:t>
      </w:r>
      <w:r w:rsidR="00813105">
        <w:t xml:space="preserve"> </w:t>
      </w:r>
      <w:r>
        <w:t>to</w:t>
      </w:r>
      <w:r w:rsidR="00813105">
        <w:t xml:space="preserve"> </w:t>
      </w:r>
      <w:r>
        <w:t>experience</w:t>
      </w:r>
      <w:r w:rsidR="00813105">
        <w:t xml:space="preserve"> </w:t>
      </w:r>
      <w:r>
        <w:t>the</w:t>
      </w:r>
      <w:r w:rsidR="00813105">
        <w:t xml:space="preserve"> </w:t>
      </w:r>
      <w:r>
        <w:t>loss</w:t>
      </w:r>
      <w:r w:rsidR="00813105">
        <w:t xml:space="preserve"> </w:t>
      </w:r>
      <w:r>
        <w:t>on</w:t>
      </w:r>
      <w:r w:rsidR="00813105">
        <w:t xml:space="preserve"> </w:t>
      </w:r>
      <w:r>
        <w:t>a</w:t>
      </w:r>
      <w:r w:rsidR="00813105">
        <w:t xml:space="preserve"> </w:t>
      </w:r>
      <w:r>
        <w:t>relational</w:t>
      </w:r>
      <w:r w:rsidR="00813105">
        <w:t xml:space="preserve"> </w:t>
      </w:r>
      <w:r>
        <w:t>level</w:t>
      </w:r>
      <w:r w:rsidR="00813105">
        <w:t xml:space="preserve"> </w:t>
      </w:r>
      <w:r>
        <w:t>in</w:t>
      </w:r>
      <w:r w:rsidR="00813105">
        <w:t xml:space="preserve"> </w:t>
      </w:r>
      <w:r>
        <w:t>terms</w:t>
      </w:r>
      <w:r w:rsidR="00813105">
        <w:t xml:space="preserve"> </w:t>
      </w:r>
      <w:r>
        <w:t>of</w:t>
      </w:r>
      <w:r w:rsidR="00813105">
        <w:t xml:space="preserve"> </w:t>
      </w:r>
      <w:r>
        <w:t>their</w:t>
      </w:r>
      <w:r w:rsidR="00813105">
        <w:t xml:space="preserve"> </w:t>
      </w:r>
      <w:r>
        <w:t>loved</w:t>
      </w:r>
      <w:r w:rsidR="00813105">
        <w:t xml:space="preserve"> </w:t>
      </w:r>
      <w:r>
        <w:t>one</w:t>
      </w:r>
      <w:r w:rsidR="00813105">
        <w:t xml:space="preserve"> </w:t>
      </w:r>
      <w:r>
        <w:t>but</w:t>
      </w:r>
      <w:r w:rsidR="00813105">
        <w:t xml:space="preserve"> </w:t>
      </w:r>
      <w:r>
        <w:t>also</w:t>
      </w:r>
      <w:r w:rsidR="00813105">
        <w:t xml:space="preserve"> </w:t>
      </w:r>
      <w:r>
        <w:t>on</w:t>
      </w:r>
      <w:r w:rsidR="00813105">
        <w:t xml:space="preserve"> </w:t>
      </w:r>
      <w:r>
        <w:t>a</w:t>
      </w:r>
      <w:r w:rsidR="00813105">
        <w:t xml:space="preserve"> </w:t>
      </w:r>
      <w:r>
        <w:t>spiritual</w:t>
      </w:r>
      <w:r w:rsidR="00813105">
        <w:t xml:space="preserve"> </w:t>
      </w:r>
      <w:r>
        <w:t>plane</w:t>
      </w:r>
      <w:r w:rsidR="00813105">
        <w:t xml:space="preserve"> </w:t>
      </w:r>
      <w:r>
        <w:t>where</w:t>
      </w:r>
      <w:r w:rsidR="00813105">
        <w:t xml:space="preserve"> </w:t>
      </w:r>
      <w:r>
        <w:rPr>
          <w:rFonts w:cs="Tahoma"/>
        </w:rPr>
        <w:t>deaths</w:t>
      </w:r>
      <w:r w:rsidR="00813105">
        <w:rPr>
          <w:rFonts w:cs="Tahoma"/>
        </w:rPr>
        <w:t xml:space="preserve"> </w:t>
      </w:r>
      <w:r>
        <w:rPr>
          <w:rFonts w:cs="Tahoma"/>
        </w:rPr>
        <w:t>are</w:t>
      </w:r>
      <w:r w:rsidR="00813105">
        <w:rPr>
          <w:rFonts w:cs="Tahoma"/>
        </w:rPr>
        <w:t xml:space="preserve"> </w:t>
      </w:r>
      <w:r>
        <w:rPr>
          <w:rFonts w:cs="Tahoma"/>
        </w:rPr>
        <w:t>viewed</w:t>
      </w:r>
      <w:r w:rsidR="00813105">
        <w:rPr>
          <w:rFonts w:cs="Tahoma"/>
        </w:rPr>
        <w:t xml:space="preserve"> </w:t>
      </w:r>
      <w:r>
        <w:rPr>
          <w:rFonts w:cs="Tahoma"/>
        </w:rPr>
        <w:t>as</w:t>
      </w:r>
      <w:r w:rsidR="00813105">
        <w:rPr>
          <w:rFonts w:cs="Tahoma"/>
        </w:rPr>
        <w:t xml:space="preserve"> </w:t>
      </w:r>
      <w:r>
        <w:rPr>
          <w:rFonts w:cs="Tahoma"/>
        </w:rPr>
        <w:t>something</w:t>
      </w:r>
      <w:r w:rsidR="00813105">
        <w:rPr>
          <w:rFonts w:cs="Tahoma"/>
        </w:rPr>
        <w:t xml:space="preserve"> </w:t>
      </w:r>
      <w:r>
        <w:rPr>
          <w:rFonts w:cs="Tahoma"/>
        </w:rPr>
        <w:t>orchestrated</w:t>
      </w:r>
      <w:r w:rsidR="00813105">
        <w:rPr>
          <w:rFonts w:cs="Tahoma"/>
        </w:rPr>
        <w:t xml:space="preserve"> </w:t>
      </w:r>
      <w:r w:rsidRPr="00DF1247">
        <w:rPr>
          <w:rFonts w:cs="Tahoma"/>
        </w:rPr>
        <w:t>b</w:t>
      </w:r>
      <w:r>
        <w:rPr>
          <w:rFonts w:cs="Tahoma"/>
        </w:rPr>
        <w:t>y</w:t>
      </w:r>
      <w:r w:rsidR="00813105">
        <w:rPr>
          <w:rFonts w:cs="Tahoma"/>
        </w:rPr>
        <w:t xml:space="preserve"> </w:t>
      </w:r>
      <w:r>
        <w:rPr>
          <w:rFonts w:cs="Tahoma"/>
        </w:rPr>
        <w:t>God.</w:t>
      </w:r>
      <w:r w:rsidR="00813105">
        <w:rPr>
          <w:rFonts w:cs="Tahoma"/>
        </w:rPr>
        <w:t xml:space="preserve"> </w:t>
      </w:r>
      <w:r>
        <w:rPr>
          <w:rFonts w:cs="Helvetica"/>
        </w:rPr>
        <w:t>Shear</w:t>
      </w:r>
      <w:r w:rsidR="00813105">
        <w:rPr>
          <w:rFonts w:cs="Helvetica"/>
        </w:rPr>
        <w:t xml:space="preserve"> </w:t>
      </w:r>
      <w:r>
        <w:rPr>
          <w:rFonts w:cs="Helvetica"/>
        </w:rPr>
        <w:t>and</w:t>
      </w:r>
      <w:r w:rsidR="00813105">
        <w:rPr>
          <w:rFonts w:cs="Helvetica"/>
        </w:rPr>
        <w:t xml:space="preserve"> </w:t>
      </w:r>
      <w:r>
        <w:rPr>
          <w:rFonts w:cs="Helvetica"/>
        </w:rPr>
        <w:t>her</w:t>
      </w:r>
      <w:r w:rsidR="00813105">
        <w:rPr>
          <w:rFonts w:cs="Helvetica"/>
        </w:rPr>
        <w:t xml:space="preserve"> </w:t>
      </w:r>
      <w:r w:rsidRPr="000B2D95">
        <w:rPr>
          <w:rFonts w:cs="Helvetica"/>
        </w:rPr>
        <w:t>colleagues</w:t>
      </w:r>
      <w:r w:rsidR="00813105">
        <w:rPr>
          <w:rFonts w:cs="Helvetica"/>
        </w:rPr>
        <w:t xml:space="preserve"> </w:t>
      </w:r>
      <w:r>
        <w:rPr>
          <w:rFonts w:cs="Helvetica"/>
        </w:rPr>
        <w:t>argued</w:t>
      </w:r>
      <w:r w:rsidR="00813105">
        <w:rPr>
          <w:rFonts w:cs="Helvetica"/>
        </w:rPr>
        <w:t xml:space="preserve"> </w:t>
      </w:r>
      <w:r>
        <w:rPr>
          <w:rFonts w:cs="Helvetica"/>
        </w:rPr>
        <w:t>that</w:t>
      </w:r>
      <w:r w:rsidR="00813105">
        <w:rPr>
          <w:rFonts w:cs="Helvetica"/>
        </w:rPr>
        <w:t xml:space="preserve"> </w:t>
      </w:r>
      <w:r>
        <w:rPr>
          <w:rFonts w:cs="Tahoma"/>
        </w:rPr>
        <w:t>experiencing</w:t>
      </w:r>
      <w:r w:rsidR="00813105">
        <w:rPr>
          <w:rFonts w:cs="Tahoma"/>
        </w:rPr>
        <w:t xml:space="preserve"> </w:t>
      </w:r>
      <w:r>
        <w:rPr>
          <w:rFonts w:cs="Tahoma"/>
        </w:rPr>
        <w:t>grief</w:t>
      </w:r>
      <w:r w:rsidR="00813105">
        <w:rPr>
          <w:rFonts w:cs="Tahoma"/>
        </w:rPr>
        <w:t xml:space="preserve"> </w:t>
      </w:r>
      <w:r>
        <w:rPr>
          <w:rFonts w:cs="Tahoma"/>
        </w:rPr>
        <w:t>religiously</w:t>
      </w:r>
      <w:r w:rsidR="00813105">
        <w:rPr>
          <w:rFonts w:cs="Tahoma"/>
        </w:rPr>
        <w:t xml:space="preserve"> </w:t>
      </w:r>
      <w:r>
        <w:rPr>
          <w:rFonts w:cs="Tahoma"/>
        </w:rPr>
        <w:t>is</w:t>
      </w:r>
      <w:r w:rsidR="00813105">
        <w:rPr>
          <w:rFonts w:cs="Tahoma"/>
        </w:rPr>
        <w:t xml:space="preserve"> </w:t>
      </w:r>
      <w:r>
        <w:rPr>
          <w:rFonts w:cs="Helvetica"/>
        </w:rPr>
        <w:t>similar</w:t>
      </w:r>
      <w:r w:rsidR="00813105">
        <w:rPr>
          <w:rFonts w:cs="Helvetica"/>
        </w:rPr>
        <w:t xml:space="preserve"> </w:t>
      </w:r>
      <w:r w:rsidRPr="00DF1247">
        <w:t>to</w:t>
      </w:r>
      <w:r w:rsidR="00813105">
        <w:t xml:space="preserve"> </w:t>
      </w:r>
      <w:r>
        <w:t>experiencing</w:t>
      </w:r>
      <w:r w:rsidR="00813105">
        <w:t xml:space="preserve"> </w:t>
      </w:r>
      <w:r>
        <w:t>grief</w:t>
      </w:r>
      <w:r w:rsidR="00813105">
        <w:t xml:space="preserve"> </w:t>
      </w:r>
      <w:r w:rsidRPr="00DF1247">
        <w:t>psycholo</w:t>
      </w:r>
      <w:r>
        <w:t>gically,</w:t>
      </w:r>
      <w:r w:rsidR="00813105">
        <w:t xml:space="preserve"> </w:t>
      </w:r>
      <w:r>
        <w:t>where</w:t>
      </w:r>
      <w:r w:rsidR="00813105">
        <w:t xml:space="preserve"> </w:t>
      </w:r>
      <w:r>
        <w:t>reactions</w:t>
      </w:r>
      <w:r w:rsidR="00813105">
        <w:t xml:space="preserve"> </w:t>
      </w:r>
      <w:r>
        <w:t>to</w:t>
      </w:r>
      <w:r w:rsidR="00813105">
        <w:t xml:space="preserve"> </w:t>
      </w:r>
      <w:r>
        <w:t>loss</w:t>
      </w:r>
      <w:r w:rsidR="00813105">
        <w:t xml:space="preserve"> </w:t>
      </w:r>
      <w:r>
        <w:t>are</w:t>
      </w:r>
      <w:r w:rsidR="00813105">
        <w:t xml:space="preserve"> </w:t>
      </w:r>
      <w:r>
        <w:t>viewed</w:t>
      </w:r>
      <w:r w:rsidR="00813105">
        <w:t xml:space="preserve"> </w:t>
      </w:r>
      <w:r>
        <w:t>on</w:t>
      </w:r>
      <w:r w:rsidR="00813105">
        <w:t xml:space="preserve"> </w:t>
      </w:r>
      <w:r>
        <w:t>a</w:t>
      </w:r>
      <w:r w:rsidR="00813105">
        <w:t xml:space="preserve"> </w:t>
      </w:r>
      <w:r>
        <w:t>continuum</w:t>
      </w:r>
      <w:r w:rsidR="00813105">
        <w:t xml:space="preserve"> </w:t>
      </w:r>
      <w:r>
        <w:t>of</w:t>
      </w:r>
      <w:r w:rsidR="00813105">
        <w:t xml:space="preserve"> </w:t>
      </w:r>
      <w:r w:rsidRPr="00DF1247">
        <w:rPr>
          <w:i/>
        </w:rPr>
        <w:t>highly</w:t>
      </w:r>
      <w:r w:rsidR="00813105">
        <w:rPr>
          <w:i/>
        </w:rPr>
        <w:t xml:space="preserve"> </w:t>
      </w:r>
      <w:r w:rsidRPr="00DF1247">
        <w:rPr>
          <w:i/>
        </w:rPr>
        <w:t>resilient</w:t>
      </w:r>
      <w:r w:rsidR="00813105">
        <w:t xml:space="preserve"> </w:t>
      </w:r>
      <w:r w:rsidRPr="00DF1247">
        <w:t>to</w:t>
      </w:r>
      <w:r w:rsidR="00813105">
        <w:t xml:space="preserve"> </w:t>
      </w:r>
      <w:r w:rsidRPr="00DF1247">
        <w:rPr>
          <w:i/>
        </w:rPr>
        <w:t>severely</w:t>
      </w:r>
      <w:r w:rsidR="00813105">
        <w:rPr>
          <w:i/>
        </w:rPr>
        <w:t xml:space="preserve"> </w:t>
      </w:r>
      <w:r w:rsidRPr="00DF1247">
        <w:rPr>
          <w:i/>
        </w:rPr>
        <w:t>complicated</w:t>
      </w:r>
      <w:r w:rsidR="00813105">
        <w:t xml:space="preserve"> </w:t>
      </w:r>
      <w:r>
        <w:t>responses,</w:t>
      </w:r>
      <w:r w:rsidR="00813105">
        <w:t xml:space="preserve"> </w:t>
      </w:r>
      <w:r>
        <w:t>with</w:t>
      </w:r>
      <w:r w:rsidR="00813105">
        <w:t xml:space="preserve"> </w:t>
      </w:r>
      <w:r>
        <w:t>the</w:t>
      </w:r>
      <w:r w:rsidR="00813105">
        <w:t xml:space="preserve"> </w:t>
      </w:r>
      <w:r>
        <w:t>most</w:t>
      </w:r>
      <w:r w:rsidR="00813105">
        <w:t xml:space="preserve"> </w:t>
      </w:r>
      <w:r w:rsidRPr="00DF1247">
        <w:t>prob</w:t>
      </w:r>
      <w:r>
        <w:t>lematic</w:t>
      </w:r>
      <w:r w:rsidR="00813105">
        <w:t xml:space="preserve"> </w:t>
      </w:r>
      <w:r>
        <w:t>spiritual</w:t>
      </w:r>
      <w:r w:rsidR="00813105">
        <w:t xml:space="preserve"> </w:t>
      </w:r>
      <w:r>
        <w:t>response</w:t>
      </w:r>
      <w:r w:rsidR="00813105">
        <w:t xml:space="preserve"> </w:t>
      </w:r>
      <w:r>
        <w:t>being</w:t>
      </w:r>
      <w:r w:rsidR="00813105">
        <w:t xml:space="preserve"> </w:t>
      </w:r>
      <w:r>
        <w:t>termed</w:t>
      </w:r>
      <w:r w:rsidR="00813105">
        <w:t xml:space="preserve"> </w:t>
      </w:r>
      <w:r w:rsidRPr="00DF1247">
        <w:rPr>
          <w:i/>
        </w:rPr>
        <w:t>complicated</w:t>
      </w:r>
      <w:r w:rsidR="00813105">
        <w:rPr>
          <w:i/>
        </w:rPr>
        <w:t xml:space="preserve"> </w:t>
      </w:r>
      <w:r w:rsidRPr="00DF1247">
        <w:rPr>
          <w:i/>
        </w:rPr>
        <w:t>spiritual</w:t>
      </w:r>
      <w:r w:rsidR="00813105">
        <w:rPr>
          <w:i/>
        </w:rPr>
        <w:t xml:space="preserve"> </w:t>
      </w:r>
      <w:r w:rsidRPr="00DF1247">
        <w:rPr>
          <w:i/>
        </w:rPr>
        <w:t>grief</w:t>
      </w:r>
      <w:r w:rsidR="00813105">
        <w:rPr>
          <w:i/>
        </w:rPr>
        <w:t xml:space="preserve"> </w:t>
      </w:r>
      <w:r>
        <w:t>(</w:t>
      </w:r>
      <w:r w:rsidRPr="00DF1247">
        <w:t>CSG</w:t>
      </w:r>
      <w:r>
        <w:t>;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&lt;EndNote&gt;&lt;Cite&gt;&lt;Author&gt;Shear&lt;/Author&gt;&lt;Year&gt;2006&lt;/Year&gt;&lt;RecNum&gt;1043&lt;/RecNum&gt;&lt;DisplayText&gt;[51]&lt;/DisplayText&gt;&lt;record&gt;&lt;rec-number&gt;1043&lt;/rec-number&gt;&lt;foreign-keys&gt;&lt;key app="EN" db-id="zvvdepzaepswp3ertsnx2ftf2p9dx0zt9zrf"&gt;1043&lt;/key&gt;&lt;/foreign-keys&gt;&lt;ref-type name="Conference Paper"&gt;47&lt;/ref-type&gt;&lt;contributors&gt;&lt;authors&gt;&lt;author&gt;Shear, M. K.&lt;/author&gt;&lt;author&gt;Dennard, S.&lt;/author&gt;&lt;author&gt;Crawford, M. &lt;/author&gt;&lt;author&gt;Cruz, M.&lt;/author&gt;&lt;author&gt;Gorscak, B.  &lt;/author&gt;&lt;author&gt;Oliver L.&lt;/author&gt;&lt;/authors&gt;&lt;/contributors&gt;&lt;titles&gt;&lt;title&gt;Developing a two-session intervention for church-based bereavement support: A pilot project&lt;/title&gt;&lt;secondary-title&gt;International Society for Traumatic Stress Studies conference&lt;/secondary-title&gt;&lt;/titles&gt;&lt;dates&gt;&lt;year&gt;2006&lt;/year&gt;&lt;/dates&gt;&lt;pub-location&gt;Hollywood, CA&lt;/pub-location&gt;&lt;urls&gt;&lt;/urls&gt;&lt;/record&gt;&lt;/Cite&gt;&lt;/EndNote&gt;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51" w:tooltip="Shear, 2006 #1043" w:history="1">
        <w:r w:rsidR="00394132">
          <w:rPr>
            <w:noProof/>
          </w:rPr>
          <w:t>51</w:t>
        </w:r>
      </w:hyperlink>
      <w:r w:rsidR="00394132">
        <w:rPr>
          <w:noProof/>
        </w:rPr>
        <w:t>]</w:t>
      </w:r>
      <w:r w:rsidR="00C36476">
        <w:fldChar w:fldCharType="end"/>
      </w:r>
      <w:r>
        <w:t>)</w:t>
      </w:r>
      <w:r>
        <w:rPr>
          <w:i/>
        </w:rPr>
        <w:t>.</w:t>
      </w:r>
      <w:r w:rsidR="00813105">
        <w:rPr>
          <w:i/>
        </w:rPr>
        <w:t xml:space="preserve"> </w:t>
      </w:r>
      <w:r>
        <w:t>CSG</w:t>
      </w:r>
      <w:r w:rsidR="00813105">
        <w:rPr>
          <w:i/>
        </w:rPr>
        <w:t xml:space="preserve"> </w:t>
      </w:r>
      <w:r>
        <w:t>has</w:t>
      </w:r>
      <w:r w:rsidR="00813105">
        <w:t xml:space="preserve"> </w:t>
      </w:r>
      <w:r>
        <w:t>been</w:t>
      </w:r>
      <w:r w:rsidR="00813105">
        <w:t xml:space="preserve"> </w:t>
      </w:r>
      <w:r>
        <w:t>conceptualized</w:t>
      </w:r>
      <w:r w:rsidR="00813105">
        <w:t xml:space="preserve"> </w:t>
      </w:r>
      <w:r>
        <w:t>as</w:t>
      </w:r>
      <w:r w:rsidR="00813105">
        <w:t xml:space="preserve"> </w:t>
      </w:r>
      <w:r>
        <w:t>a</w:t>
      </w:r>
      <w:r w:rsidR="00813105">
        <w:t xml:space="preserve"> </w:t>
      </w:r>
      <w:r w:rsidRPr="00EC0194">
        <w:t>spiritual</w:t>
      </w:r>
      <w:r w:rsidR="00813105">
        <w:t xml:space="preserve"> </w:t>
      </w:r>
      <w:r w:rsidRPr="00EC0194">
        <w:t>crisis</w:t>
      </w:r>
      <w:r w:rsidR="00813105">
        <w:t xml:space="preserve"> </w:t>
      </w:r>
      <w:r w:rsidRPr="00EC0194">
        <w:t>in</w:t>
      </w:r>
      <w:r w:rsidR="00813105">
        <w:t xml:space="preserve"> </w:t>
      </w:r>
      <w:r w:rsidRPr="00EC0194">
        <w:t>the</w:t>
      </w:r>
      <w:r w:rsidR="00813105">
        <w:t xml:space="preserve"> </w:t>
      </w:r>
      <w:r w:rsidRPr="00EC0194">
        <w:t>mourner’s</w:t>
      </w:r>
      <w:r w:rsidR="00813105">
        <w:t xml:space="preserve"> </w:t>
      </w:r>
      <w:r w:rsidRPr="00EC0194">
        <w:t>relationship</w:t>
      </w:r>
      <w:r w:rsidR="00813105">
        <w:t xml:space="preserve"> </w:t>
      </w:r>
      <w:r w:rsidRPr="00EC0194">
        <w:t>with</w:t>
      </w:r>
      <w:r w:rsidR="00813105">
        <w:t xml:space="preserve"> </w:t>
      </w:r>
      <w:r w:rsidRPr="00EC0194">
        <w:t>God</w:t>
      </w:r>
      <w:r>
        <w:t>,</w:t>
      </w:r>
      <w:r w:rsidR="00813105">
        <w:t xml:space="preserve"> </w:t>
      </w:r>
      <w:r w:rsidRPr="00EC0194">
        <w:t>such</w:t>
      </w:r>
      <w:r w:rsidR="00813105">
        <w:t xml:space="preserve"> </w:t>
      </w:r>
      <w:r w:rsidRPr="00EC0194">
        <w:t>that</w:t>
      </w:r>
      <w:r w:rsidR="00813105">
        <w:t xml:space="preserve"> </w:t>
      </w:r>
      <w:r w:rsidRPr="00EC0194">
        <w:t>he</w:t>
      </w:r>
      <w:r w:rsidR="00813105">
        <w:t xml:space="preserve"> </w:t>
      </w:r>
      <w:r w:rsidRPr="00EC0194">
        <w:t>or</w:t>
      </w:r>
      <w:r w:rsidR="00813105">
        <w:t xml:space="preserve"> </w:t>
      </w:r>
      <w:r w:rsidRPr="00EC0194">
        <w:t>she</w:t>
      </w:r>
      <w:r w:rsidR="00813105">
        <w:t xml:space="preserve"> </w:t>
      </w:r>
      <w:r w:rsidRPr="00EC0194">
        <w:t>struggles</w:t>
      </w:r>
      <w:r w:rsidR="00813105">
        <w:t xml:space="preserve"> </w:t>
      </w:r>
      <w:r w:rsidRPr="00EC0194">
        <w:t>to</w:t>
      </w:r>
      <w:r w:rsidR="00813105">
        <w:t xml:space="preserve"> </w:t>
      </w:r>
      <w:r w:rsidRPr="00EC0194">
        <w:t>reestablish</w:t>
      </w:r>
      <w:r w:rsidR="00813105">
        <w:t xml:space="preserve"> </w:t>
      </w:r>
      <w:r w:rsidRPr="00EC0194">
        <w:t>spiritual</w:t>
      </w:r>
      <w:r w:rsidR="00813105">
        <w:t xml:space="preserve"> </w:t>
      </w:r>
      <w:r w:rsidRPr="00EC0194">
        <w:t>equilibrium</w:t>
      </w:r>
      <w:r w:rsidR="00813105">
        <w:t xml:space="preserve"> </w:t>
      </w:r>
      <w:r w:rsidRPr="00EC0194">
        <w:t>following</w:t>
      </w:r>
      <w:r w:rsidR="00813105">
        <w:t xml:space="preserve"> </w:t>
      </w:r>
      <w:r w:rsidRPr="00EC0194">
        <w:t>loss,</w:t>
      </w:r>
      <w:r w:rsidR="00813105">
        <w:t xml:space="preserve"> </w:t>
      </w:r>
      <w:r w:rsidRPr="00EC0194">
        <w:t>often</w:t>
      </w:r>
      <w:r w:rsidR="00813105">
        <w:t xml:space="preserve"> </w:t>
      </w:r>
      <w:r w:rsidRPr="00EC0194">
        <w:t>accompanied</w:t>
      </w:r>
      <w:r w:rsidR="00813105">
        <w:t xml:space="preserve"> </w:t>
      </w:r>
      <w:r w:rsidRPr="00EC0194">
        <w:t>by</w:t>
      </w:r>
      <w:r w:rsidR="00813105">
        <w:t xml:space="preserve"> </w:t>
      </w:r>
      <w:r w:rsidRPr="00EC0194">
        <w:t>a</w:t>
      </w:r>
      <w:r w:rsidR="00813105">
        <w:t xml:space="preserve"> </w:t>
      </w:r>
      <w:r w:rsidRPr="00EC0194">
        <w:t>sense</w:t>
      </w:r>
      <w:r w:rsidR="00813105">
        <w:t xml:space="preserve"> </w:t>
      </w:r>
      <w:r w:rsidRPr="00EC0194">
        <w:t>of</w:t>
      </w:r>
      <w:r w:rsidR="00813105">
        <w:t xml:space="preserve"> </w:t>
      </w:r>
      <w:r w:rsidRPr="00EC0194">
        <w:t>discordance,</w:t>
      </w:r>
      <w:r w:rsidR="00813105">
        <w:t xml:space="preserve"> </w:t>
      </w:r>
      <w:r w:rsidRPr="00EC0194">
        <w:t>conflict,</w:t>
      </w:r>
      <w:r w:rsidR="00813105">
        <w:t xml:space="preserve"> </w:t>
      </w:r>
      <w:r w:rsidRPr="00EC0194">
        <w:t>and</w:t>
      </w:r>
      <w:r w:rsidR="00813105">
        <w:t xml:space="preserve"> </w:t>
      </w:r>
      <w:r w:rsidRPr="00EC0194">
        <w:t>distance</w:t>
      </w:r>
      <w:r w:rsidR="00813105">
        <w:t xml:space="preserve"> </w:t>
      </w:r>
      <w:r w:rsidRPr="00EC0194">
        <w:t>from</w:t>
      </w:r>
      <w:r w:rsidR="00813105">
        <w:t xml:space="preserve"> </w:t>
      </w:r>
      <w:r w:rsidRPr="00EC0194">
        <w:t>God,</w:t>
      </w:r>
      <w:r w:rsidR="00813105">
        <w:t xml:space="preserve"> </w:t>
      </w:r>
      <w:r w:rsidRPr="00EC0194">
        <w:t>and</w:t>
      </w:r>
      <w:r w:rsidR="00813105">
        <w:t xml:space="preserve"> </w:t>
      </w:r>
      <w:r w:rsidRPr="00EC0194">
        <w:t>at</w:t>
      </w:r>
      <w:r w:rsidR="00813105">
        <w:t xml:space="preserve"> </w:t>
      </w:r>
      <w:r w:rsidRPr="00EC0194">
        <w:t>times</w:t>
      </w:r>
      <w:r w:rsidR="00813105">
        <w:t xml:space="preserve"> </w:t>
      </w:r>
      <w:r w:rsidRPr="00EC0194">
        <w:t>with</w:t>
      </w:r>
      <w:r w:rsidR="00813105">
        <w:t xml:space="preserve"> </w:t>
      </w:r>
      <w:r w:rsidRPr="00EC0194">
        <w:t>members</w:t>
      </w:r>
      <w:r w:rsidR="00813105">
        <w:t xml:space="preserve"> </w:t>
      </w:r>
      <w:r w:rsidRPr="00EC0194">
        <w:t>of</w:t>
      </w:r>
      <w:r w:rsidR="00813105">
        <w:t xml:space="preserve"> </w:t>
      </w:r>
      <w:r w:rsidRPr="00EC0194">
        <w:t>one’s</w:t>
      </w:r>
      <w:r w:rsidR="00813105">
        <w:t xml:space="preserve"> </w:t>
      </w:r>
      <w:r w:rsidRPr="00EC0194">
        <w:t>spiritual</w:t>
      </w:r>
      <w:r w:rsidR="00813105">
        <w:t xml:space="preserve"> </w:t>
      </w:r>
      <w:r w:rsidRPr="00EC0194">
        <w:t>community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&lt;EndNote&gt;&lt;Cite&gt;&lt;Author&gt;Shear&lt;/Author&gt;&lt;Year&gt;2006&lt;/Year&gt;&lt;RecNum&gt;1043&lt;/RecNum&gt;&lt;DisplayText&gt;[51]&lt;/DisplayText&gt;&lt;record&gt;&lt;rec-number&gt;1043&lt;/rec-number&gt;&lt;foreign-keys&gt;&lt;key app="EN" db-id="zvvdepzaepswp3ertsnx2ftf2p9dx0zt9zrf"&gt;1043&lt;/key&gt;&lt;/foreign-keys&gt;&lt;ref-type name="Conference Paper"&gt;47&lt;/ref-type&gt;&lt;contributors&gt;&lt;authors&gt;&lt;author&gt;Shear, M. K.&lt;/author&gt;&lt;author&gt;Dennard, S.&lt;/author&gt;&lt;author&gt;Crawford, M. &lt;/author&gt;&lt;author&gt;Cruz, M.&lt;/author&gt;&lt;author&gt;Gorscak, B.  &lt;/author&gt;&lt;author&gt;Oliver L.&lt;/author&gt;&lt;/authors&gt;&lt;/contributors&gt;&lt;titles&gt;&lt;title&gt;Developing a two-session intervention for church-based bereavement support: A pilot project&lt;/title&gt;&lt;secondary-title&gt;International Society for Traumatic Stress Studies conference&lt;/secondary-title&gt;&lt;/titles&gt;&lt;dates&gt;&lt;year&gt;2006&lt;/year&gt;&lt;/dates&gt;&lt;pub-location&gt;Hollywood, CA&lt;/pub-location&gt;&lt;urls&gt;&lt;/urls&gt;&lt;/record&gt;&lt;/Cite&gt;&lt;/EndNote&gt;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51" w:tooltip="Shear, 2006 #1043" w:history="1">
        <w:r w:rsidR="00394132">
          <w:rPr>
            <w:noProof/>
          </w:rPr>
          <w:t>51</w:t>
        </w:r>
      </w:hyperlink>
      <w:r w:rsidR="00394132">
        <w:rPr>
          <w:noProof/>
        </w:rPr>
        <w:t>]</w:t>
      </w:r>
      <w:r w:rsidR="00C36476">
        <w:fldChar w:fldCharType="end"/>
      </w:r>
      <w:r w:rsidRPr="00EC0194">
        <w:t>.</w:t>
      </w:r>
    </w:p>
    <w:p w14:paraId="3213B339" w14:textId="77777777" w:rsidR="00E9742E" w:rsidRPr="00354129" w:rsidRDefault="00E9742E" w:rsidP="003941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270"/>
        </w:tabs>
        <w:autoSpaceDE w:val="0"/>
        <w:autoSpaceDN w:val="0"/>
        <w:adjustRightInd w:val="0"/>
        <w:ind w:firstLine="288"/>
        <w:rPr>
          <w:rFonts w:cs="Helvetica"/>
        </w:rPr>
      </w:pPr>
      <w:r w:rsidRPr="00DF1247">
        <w:rPr>
          <w:rFonts w:cs="Helvetica"/>
        </w:rPr>
        <w:t>Although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some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individuals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benefit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from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spiritual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struggles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stemming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from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ex</w:t>
      </w:r>
      <w:r>
        <w:rPr>
          <w:rFonts w:cs="Helvetica"/>
        </w:rPr>
        <w:t>istential</w:t>
      </w:r>
      <w:r w:rsidR="00813105">
        <w:rPr>
          <w:rFonts w:cs="Helvetica"/>
        </w:rPr>
        <w:t xml:space="preserve"> </w:t>
      </w:r>
      <w:r>
        <w:rPr>
          <w:rFonts w:cs="Helvetica"/>
        </w:rPr>
        <w:t>crises,</w:t>
      </w:r>
      <w:r w:rsidR="00813105">
        <w:rPr>
          <w:rFonts w:cs="Helvetica"/>
        </w:rPr>
        <w:t xml:space="preserve"> </w:t>
      </w:r>
      <w:r>
        <w:rPr>
          <w:rFonts w:cs="Helvetica"/>
        </w:rPr>
        <w:t>others</w:t>
      </w:r>
      <w:r w:rsidR="00813105">
        <w:rPr>
          <w:rFonts w:cs="Helvetica"/>
        </w:rPr>
        <w:t xml:space="preserve"> </w:t>
      </w:r>
      <w:r>
        <w:rPr>
          <w:rFonts w:cs="Helvetica"/>
        </w:rPr>
        <w:t>indubitably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do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not</w:t>
      </w:r>
      <w:r>
        <w:rPr>
          <w:rFonts w:cs="Helvetica"/>
        </w:rPr>
        <w:t>.</w:t>
      </w:r>
      <w:r w:rsidR="00813105">
        <w:rPr>
          <w:rFonts w:cs="Helvetica"/>
        </w:rPr>
        <w:t xml:space="preserve"> </w:t>
      </w:r>
      <w:r>
        <w:rPr>
          <w:rFonts w:cs="Helvetica"/>
        </w:rPr>
        <w:t>When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core</w:t>
      </w:r>
      <w:r w:rsidR="00813105">
        <w:rPr>
          <w:rFonts w:cs="Helvetica"/>
        </w:rPr>
        <w:t xml:space="preserve"> </w:t>
      </w:r>
      <w:r>
        <w:rPr>
          <w:rFonts w:cs="Helvetica"/>
        </w:rPr>
        <w:t>constructs</w:t>
      </w:r>
      <w:r w:rsidR="00813105">
        <w:rPr>
          <w:rFonts w:cs="Helvetica"/>
        </w:rPr>
        <w:t xml:space="preserve"> </w:t>
      </w:r>
      <w:r>
        <w:rPr>
          <w:rFonts w:cs="Helvetica"/>
        </w:rPr>
        <w:t>or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understandings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of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the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universe</w:t>
      </w:r>
      <w:r w:rsidR="00813105">
        <w:rPr>
          <w:rFonts w:cs="Helvetica"/>
        </w:rPr>
        <w:t xml:space="preserve"> </w:t>
      </w:r>
      <w:r>
        <w:rPr>
          <w:rFonts w:cs="Helvetica"/>
        </w:rPr>
        <w:t>are</w:t>
      </w:r>
      <w:r w:rsidR="00813105">
        <w:rPr>
          <w:rFonts w:cs="Helvetica"/>
        </w:rPr>
        <w:t xml:space="preserve"> </w:t>
      </w:r>
      <w:r>
        <w:rPr>
          <w:rFonts w:cs="Helvetica"/>
        </w:rPr>
        <w:t>challenged,</w:t>
      </w:r>
      <w:r w:rsidR="00813105">
        <w:rPr>
          <w:rFonts w:cs="Helvetica"/>
        </w:rPr>
        <w:t xml:space="preserve"> </w:t>
      </w:r>
      <w:r>
        <w:rPr>
          <w:rFonts w:cs="Helvetica"/>
        </w:rPr>
        <w:t>such</w:t>
      </w:r>
      <w:r w:rsidR="00813105">
        <w:rPr>
          <w:rFonts w:cs="Helvetica"/>
        </w:rPr>
        <w:t xml:space="preserve"> </w:t>
      </w:r>
      <w:r>
        <w:rPr>
          <w:rFonts w:cs="Helvetica"/>
        </w:rPr>
        <w:t>as</w:t>
      </w:r>
      <w:r w:rsidR="00813105">
        <w:rPr>
          <w:rFonts w:cs="Helvetica"/>
        </w:rPr>
        <w:t xml:space="preserve"> </w:t>
      </w:r>
      <w:r>
        <w:rPr>
          <w:rFonts w:cs="Helvetica"/>
        </w:rPr>
        <w:t>when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adolescents</w:t>
      </w:r>
      <w:r w:rsidR="00813105">
        <w:rPr>
          <w:rFonts w:cs="Helvetica"/>
        </w:rPr>
        <w:t xml:space="preserve"> </w:t>
      </w:r>
      <w:r>
        <w:rPr>
          <w:rFonts w:cs="Helvetica"/>
        </w:rPr>
        <w:t>are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bereaved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of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their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siblings</w:t>
      </w:r>
      <w:r w:rsidR="00813105">
        <w:rPr>
          <w:rFonts w:cs="Helvetica"/>
        </w:rPr>
        <w:t xml:space="preserve"> </w:t>
      </w:r>
      <w:r w:rsidR="00C36476">
        <w:rPr>
          <w:rFonts w:cs="Helvetica"/>
        </w:rPr>
        <w:fldChar w:fldCharType="begin"/>
      </w:r>
      <w:r w:rsidR="00394132">
        <w:rPr>
          <w:rFonts w:cs="Helvetica"/>
        </w:rPr>
        <w:instrText xml:space="preserve"> ADDIN EN.CITE &lt;EndNote&gt;&lt;Cite&gt;&lt;Author&gt;Batten&lt;/Author&gt;&lt;Year&gt;1999&lt;/Year&gt;&lt;RecNum&gt;935&lt;/RecNum&gt;&lt;DisplayText&gt;[52]&lt;/DisplayText&gt;&lt;record&gt;&lt;rec-number&gt;935&lt;/rec-number&gt;&lt;foreign-keys&gt;&lt;key app="EN" db-id="2xadptxw8a92pxespexp25vuszsfstvdzet2"&gt;935&lt;/key&gt;&lt;/foreign-keys&gt;&lt;ref-type name="Journal Article"&gt;17&lt;/ref-type&gt;&lt;contributors&gt;&lt;authors&gt;&lt;author&gt;Batten, M. &lt;/author&gt;&lt;author&gt;Oltjenbruns, K. A.  &lt;/author&gt;&lt;/authors&gt;&lt;/contributors&gt;&lt;titles&gt;&lt;title&gt;Adolescent sibling bereavement as a catalyst for spiritual development: A model for understanding&lt;/title&gt;&lt;secondary-title&gt;Death Studies&lt;/secondary-title&gt;&lt;/titles&gt;&lt;periodical&gt;&lt;full-title&gt;Death Studies&lt;/full-title&gt;&lt;/periodical&gt;&lt;pages&gt;529-546&lt;/pages&gt;&lt;volume&gt;23&lt;/volume&gt;&lt;dates&gt;&lt;year&gt;1999&lt;/year&gt;&lt;/dates&gt;&lt;urls&gt;&lt;/urls&gt;&lt;/record&gt;&lt;/Cite&gt;&lt;/EndNote&gt;</w:instrText>
      </w:r>
      <w:r w:rsidR="00C36476">
        <w:rPr>
          <w:rFonts w:cs="Helvetica"/>
        </w:rPr>
        <w:fldChar w:fldCharType="separate"/>
      </w:r>
      <w:r w:rsidR="00394132">
        <w:rPr>
          <w:rFonts w:cs="Helvetica"/>
          <w:noProof/>
        </w:rPr>
        <w:t>[</w:t>
      </w:r>
      <w:hyperlink w:anchor="_ENREF_52" w:tooltip="Batten, 1999 #935" w:history="1">
        <w:r w:rsidR="00394132">
          <w:rPr>
            <w:rFonts w:cs="Helvetica"/>
            <w:noProof/>
          </w:rPr>
          <w:t>52</w:t>
        </w:r>
      </w:hyperlink>
      <w:r w:rsidR="00394132">
        <w:rPr>
          <w:rFonts w:cs="Helvetica"/>
          <w:noProof/>
        </w:rPr>
        <w:t>]</w:t>
      </w:r>
      <w:r w:rsidR="00C36476">
        <w:rPr>
          <w:rFonts w:cs="Helvetica"/>
        </w:rPr>
        <w:fldChar w:fldCharType="end"/>
      </w:r>
      <w:r>
        <w:rPr>
          <w:rFonts w:cs="Helvetica"/>
        </w:rPr>
        <w:t>,</w:t>
      </w:r>
      <w:r w:rsidR="00813105">
        <w:rPr>
          <w:rFonts w:cs="Helvetica"/>
        </w:rPr>
        <w:t xml:space="preserve"> </w:t>
      </w:r>
      <w:r>
        <w:rPr>
          <w:rFonts w:cs="Helvetica"/>
        </w:rPr>
        <w:t>the</w:t>
      </w:r>
      <w:r w:rsidR="00813105">
        <w:rPr>
          <w:rFonts w:cs="Helvetica"/>
        </w:rPr>
        <w:t xml:space="preserve"> </w:t>
      </w:r>
      <w:r>
        <w:rPr>
          <w:rFonts w:cs="Helvetica"/>
        </w:rPr>
        <w:t>survivor’s</w:t>
      </w:r>
      <w:r w:rsidR="00813105">
        <w:rPr>
          <w:rFonts w:cs="Helvetica"/>
        </w:rPr>
        <w:t xml:space="preserve"> </w:t>
      </w:r>
      <w:r>
        <w:rPr>
          <w:rFonts w:cs="Helvetica"/>
        </w:rPr>
        <w:t>faith</w:t>
      </w:r>
      <w:r w:rsidR="00813105">
        <w:rPr>
          <w:rFonts w:cs="Helvetica"/>
        </w:rPr>
        <w:t xml:space="preserve"> </w:t>
      </w:r>
      <w:r>
        <w:rPr>
          <w:rFonts w:cs="Helvetica"/>
        </w:rPr>
        <w:t>can</w:t>
      </w:r>
      <w:r w:rsidR="00813105">
        <w:rPr>
          <w:rFonts w:cs="Helvetica"/>
        </w:rPr>
        <w:t xml:space="preserve"> </w:t>
      </w:r>
      <w:r>
        <w:rPr>
          <w:rFonts w:cs="Helvetica"/>
        </w:rPr>
        <w:t>be</w:t>
      </w:r>
      <w:r w:rsidR="00813105">
        <w:rPr>
          <w:rFonts w:cs="Helvetica"/>
        </w:rPr>
        <w:t xml:space="preserve"> </w:t>
      </w:r>
      <w:r>
        <w:rPr>
          <w:rFonts w:cs="Helvetica"/>
        </w:rPr>
        <w:t>severely</w:t>
      </w:r>
      <w:r w:rsidR="00813105">
        <w:rPr>
          <w:rFonts w:cs="Helvetica"/>
        </w:rPr>
        <w:t xml:space="preserve"> </w:t>
      </w:r>
      <w:r>
        <w:rPr>
          <w:rFonts w:cs="Helvetica"/>
        </w:rPr>
        <w:t>shaken.</w:t>
      </w:r>
      <w:r w:rsidR="00813105">
        <w:rPr>
          <w:rFonts w:cs="Helvetica"/>
        </w:rPr>
        <w:t xml:space="preserve"> </w:t>
      </w:r>
      <w:r>
        <w:rPr>
          <w:rFonts w:cs="Helvetica"/>
        </w:rPr>
        <w:t>From</w:t>
      </w:r>
      <w:r w:rsidR="00813105">
        <w:rPr>
          <w:rFonts w:cs="Helvetica"/>
        </w:rPr>
        <w:t xml:space="preserve"> </w:t>
      </w:r>
      <w:r>
        <w:rPr>
          <w:rFonts w:cs="Helvetica"/>
        </w:rPr>
        <w:lastRenderedPageBreak/>
        <w:t>that</w:t>
      </w:r>
      <w:r w:rsidR="00813105">
        <w:rPr>
          <w:rFonts w:cs="Helvetica"/>
        </w:rPr>
        <w:t xml:space="preserve"> </w:t>
      </w:r>
      <w:r>
        <w:rPr>
          <w:rFonts w:cs="Helvetica"/>
        </w:rPr>
        <w:t>place</w:t>
      </w:r>
      <w:r w:rsidR="00813105">
        <w:rPr>
          <w:rFonts w:cs="Helvetica"/>
        </w:rPr>
        <w:t xml:space="preserve"> </w:t>
      </w:r>
      <w:r>
        <w:rPr>
          <w:rFonts w:cs="Helvetica"/>
        </w:rPr>
        <w:t>of</w:t>
      </w:r>
      <w:r w:rsidR="00813105">
        <w:rPr>
          <w:rFonts w:cs="Helvetica"/>
        </w:rPr>
        <w:t xml:space="preserve"> </w:t>
      </w:r>
      <w:r>
        <w:rPr>
          <w:rFonts w:cs="Helvetica"/>
        </w:rPr>
        <w:t>spiritual</w:t>
      </w:r>
      <w:r w:rsidR="00813105">
        <w:rPr>
          <w:rFonts w:cs="Helvetica"/>
        </w:rPr>
        <w:t xml:space="preserve"> </w:t>
      </w:r>
      <w:r>
        <w:rPr>
          <w:rFonts w:cs="Helvetica"/>
        </w:rPr>
        <w:t>crisis,</w:t>
      </w:r>
      <w:r w:rsidR="00813105">
        <w:rPr>
          <w:rFonts w:cs="Helvetica"/>
        </w:rPr>
        <w:t xml:space="preserve"> </w:t>
      </w:r>
      <w:r>
        <w:rPr>
          <w:rFonts w:cs="Helvetica"/>
        </w:rPr>
        <w:t>one</w:t>
      </w:r>
      <w:r w:rsidR="00813105">
        <w:rPr>
          <w:rFonts w:cs="Helvetica"/>
        </w:rPr>
        <w:t xml:space="preserve"> </w:t>
      </w:r>
      <w:r>
        <w:rPr>
          <w:rFonts w:cs="Helvetica"/>
        </w:rPr>
        <w:t>young</w:t>
      </w:r>
      <w:r w:rsidR="00813105">
        <w:rPr>
          <w:rFonts w:cs="Helvetica"/>
        </w:rPr>
        <w:t xml:space="preserve"> </w:t>
      </w:r>
      <w:r>
        <w:rPr>
          <w:rFonts w:cs="Helvetica"/>
        </w:rPr>
        <w:t>teen</w:t>
      </w:r>
      <w:r w:rsidR="00813105">
        <w:rPr>
          <w:rFonts w:cs="Helvetica"/>
        </w:rPr>
        <w:t xml:space="preserve"> </w:t>
      </w:r>
      <w:r>
        <w:rPr>
          <w:rFonts w:cs="Helvetica"/>
        </w:rPr>
        <w:t>responded</w:t>
      </w:r>
      <w:r w:rsidR="00813105">
        <w:rPr>
          <w:rFonts w:cs="Helvetica"/>
        </w:rPr>
        <w:t xml:space="preserve"> </w:t>
      </w:r>
      <w:r>
        <w:rPr>
          <w:rFonts w:cs="Helvetica"/>
        </w:rPr>
        <w:t>with</w:t>
      </w:r>
      <w:r w:rsidR="00813105">
        <w:rPr>
          <w:rFonts w:cs="Helvetica"/>
        </w:rPr>
        <w:t xml:space="preserve"> </w:t>
      </w:r>
      <w:r>
        <w:rPr>
          <w:rFonts w:cs="Helvetica"/>
        </w:rPr>
        <w:t>contempt</w:t>
      </w:r>
      <w:r w:rsidRPr="00DF1247">
        <w:rPr>
          <w:rFonts w:cs="Helvetica"/>
        </w:rPr>
        <w:t>:</w:t>
      </w:r>
      <w:r w:rsidR="00813105">
        <w:rPr>
          <w:rFonts w:cs="Helvetica"/>
        </w:rPr>
        <w:t xml:space="preserve"> </w:t>
      </w:r>
      <w:r w:rsidRPr="00DF1247">
        <w:rPr>
          <w:rFonts w:cs="RealpageBAS4"/>
        </w:rPr>
        <w:t>‘‘I</w:t>
      </w:r>
      <w:r w:rsidR="00813105">
        <w:rPr>
          <w:rFonts w:cs="RealpageBAS4"/>
        </w:rPr>
        <w:t xml:space="preserve"> </w:t>
      </w:r>
      <w:r w:rsidRPr="00DF1247">
        <w:rPr>
          <w:rFonts w:cs="RealpageBAS4"/>
        </w:rPr>
        <w:t>don’t</w:t>
      </w:r>
      <w:r w:rsidR="00813105">
        <w:rPr>
          <w:rFonts w:cs="RealpageBAS4"/>
        </w:rPr>
        <w:t xml:space="preserve"> </w:t>
      </w:r>
      <w:r w:rsidRPr="00DF1247">
        <w:rPr>
          <w:rFonts w:cs="RealpageBAS4"/>
        </w:rPr>
        <w:t>really</w:t>
      </w:r>
      <w:r w:rsidR="00813105">
        <w:rPr>
          <w:rFonts w:cs="RealpageBAS4"/>
        </w:rPr>
        <w:t xml:space="preserve"> </w:t>
      </w:r>
      <w:r w:rsidRPr="00DF1247">
        <w:rPr>
          <w:rFonts w:cs="RealpageBAS4"/>
        </w:rPr>
        <w:t>care</w:t>
      </w:r>
      <w:r w:rsidR="00813105">
        <w:rPr>
          <w:rFonts w:cs="RealpageBAS4"/>
        </w:rPr>
        <w:t xml:space="preserve"> </w:t>
      </w:r>
      <w:r w:rsidRPr="00DF1247">
        <w:rPr>
          <w:rFonts w:cs="RealpageBAS4"/>
        </w:rPr>
        <w:t>now</w:t>
      </w:r>
      <w:r w:rsidR="00813105">
        <w:rPr>
          <w:rFonts w:cs="RealpageBAS4"/>
        </w:rPr>
        <w:t xml:space="preserve"> </w:t>
      </w:r>
      <w:r w:rsidRPr="00DF1247">
        <w:rPr>
          <w:rFonts w:cs="RealpageBAS4"/>
        </w:rPr>
        <w:t>about</w:t>
      </w:r>
      <w:r w:rsidR="00813105">
        <w:rPr>
          <w:rFonts w:cs="RealpageBAS4"/>
        </w:rPr>
        <w:t xml:space="preserve"> </w:t>
      </w:r>
      <w:r w:rsidRPr="00DF1247">
        <w:rPr>
          <w:rFonts w:cs="RealpageBAS4"/>
        </w:rPr>
        <w:t>sinning....</w:t>
      </w:r>
      <w:r w:rsidR="00813105">
        <w:rPr>
          <w:rFonts w:cs="RealpageBAS4"/>
        </w:rPr>
        <w:t xml:space="preserve"> </w:t>
      </w:r>
      <w:r w:rsidRPr="00DF1247">
        <w:rPr>
          <w:rFonts w:cs="RealpageBAS4"/>
        </w:rPr>
        <w:t>It</w:t>
      </w:r>
      <w:r w:rsidR="00813105">
        <w:rPr>
          <w:rFonts w:cs="RealpageBAS4"/>
        </w:rPr>
        <w:t xml:space="preserve"> </w:t>
      </w:r>
      <w:r w:rsidRPr="00DF1247">
        <w:rPr>
          <w:rFonts w:cs="RealpageBAS4"/>
        </w:rPr>
        <w:t>do</w:t>
      </w:r>
      <w:r w:rsidR="002766DD">
        <w:rPr>
          <w:rFonts w:cs="RealpageBAS4"/>
        </w:rPr>
        <w:t>es</w:t>
      </w:r>
      <w:r w:rsidRPr="00DF1247">
        <w:rPr>
          <w:rFonts w:cs="RealpageBAS4"/>
        </w:rPr>
        <w:t>n’t</w:t>
      </w:r>
      <w:r w:rsidR="00813105">
        <w:rPr>
          <w:rFonts w:cs="RealpageBAS4"/>
        </w:rPr>
        <w:t xml:space="preserve"> </w:t>
      </w:r>
      <w:r w:rsidRPr="00DF1247">
        <w:rPr>
          <w:rFonts w:cs="RealpageBAS4"/>
        </w:rPr>
        <w:t>matter</w:t>
      </w:r>
      <w:r w:rsidR="00813105">
        <w:rPr>
          <w:rFonts w:cs="RealpageBAS4"/>
        </w:rPr>
        <w:t xml:space="preserve"> </w:t>
      </w:r>
      <w:r w:rsidRPr="00DF1247">
        <w:rPr>
          <w:rFonts w:cs="RealpageBAS4"/>
        </w:rPr>
        <w:t>to</w:t>
      </w:r>
      <w:r w:rsidR="00813105">
        <w:rPr>
          <w:rFonts w:cs="RealpageBAS4"/>
        </w:rPr>
        <w:t xml:space="preserve"> </w:t>
      </w:r>
      <w:r w:rsidRPr="00DF1247">
        <w:rPr>
          <w:rFonts w:cs="RealpageBAS4"/>
        </w:rPr>
        <w:t>me</w:t>
      </w:r>
      <w:r w:rsidR="00813105">
        <w:rPr>
          <w:rFonts w:cs="RealpageBAS4"/>
        </w:rPr>
        <w:t xml:space="preserve"> </w:t>
      </w:r>
      <w:r w:rsidRPr="00DF1247">
        <w:rPr>
          <w:rFonts w:cs="RealpageBAS4"/>
        </w:rPr>
        <w:t>as</w:t>
      </w:r>
      <w:r w:rsidR="00813105">
        <w:rPr>
          <w:rFonts w:cs="RealpageBAS4"/>
        </w:rPr>
        <w:t xml:space="preserve"> </w:t>
      </w:r>
      <w:r w:rsidRPr="00DF1247">
        <w:rPr>
          <w:rFonts w:cs="RealpageBAS4"/>
        </w:rPr>
        <w:t>much…since</w:t>
      </w:r>
      <w:r w:rsidR="00813105">
        <w:rPr>
          <w:rFonts w:cs="RealpageBAS4"/>
        </w:rPr>
        <w:t xml:space="preserve"> </w:t>
      </w:r>
      <w:r>
        <w:rPr>
          <w:rFonts w:cs="RealpageBAS4"/>
        </w:rPr>
        <w:t>(my</w:t>
      </w:r>
      <w:r w:rsidR="00813105">
        <w:rPr>
          <w:rFonts w:cs="RealpageBAS4"/>
        </w:rPr>
        <w:t xml:space="preserve"> </w:t>
      </w:r>
      <w:r>
        <w:rPr>
          <w:rFonts w:cs="RealpageBAS4"/>
        </w:rPr>
        <w:t>brother’s</w:t>
      </w:r>
      <w:r w:rsidR="00813105">
        <w:rPr>
          <w:rFonts w:cs="RealpageBAS4"/>
        </w:rPr>
        <w:t xml:space="preserve"> </w:t>
      </w:r>
      <w:r>
        <w:rPr>
          <w:rFonts w:cs="RealpageBAS4"/>
        </w:rPr>
        <w:t>death)</w:t>
      </w:r>
      <w:r w:rsidRPr="00DF1247">
        <w:rPr>
          <w:rFonts w:cs="RealpageBAS4"/>
        </w:rPr>
        <w:t>.</w:t>
      </w:r>
      <w:r w:rsidR="00813105">
        <w:rPr>
          <w:rFonts w:cs="RealpageBAS4"/>
        </w:rPr>
        <w:t xml:space="preserve"> </w:t>
      </w:r>
      <w:r w:rsidRPr="00DF1247">
        <w:rPr>
          <w:rFonts w:cs="RealpageBAS4"/>
        </w:rPr>
        <w:t>I</w:t>
      </w:r>
      <w:r w:rsidR="00813105">
        <w:rPr>
          <w:rFonts w:cs="RealpageBAS4"/>
        </w:rPr>
        <w:t xml:space="preserve"> </w:t>
      </w:r>
      <w:r w:rsidRPr="00DF1247">
        <w:rPr>
          <w:rFonts w:cs="RealpageBAS4"/>
        </w:rPr>
        <w:t>guess</w:t>
      </w:r>
      <w:r w:rsidR="00813105">
        <w:rPr>
          <w:rFonts w:cs="RealpageBAS4"/>
        </w:rPr>
        <w:t xml:space="preserve"> </w:t>
      </w:r>
      <w:r w:rsidRPr="00DF1247">
        <w:rPr>
          <w:rFonts w:cs="RealpageBAS4"/>
        </w:rPr>
        <w:t>it</w:t>
      </w:r>
      <w:r w:rsidR="00813105">
        <w:rPr>
          <w:rFonts w:cs="RealpageBAS4"/>
        </w:rPr>
        <w:t xml:space="preserve"> </w:t>
      </w:r>
      <w:r w:rsidRPr="00DF1247">
        <w:rPr>
          <w:rFonts w:cs="RealpageBAS4"/>
        </w:rPr>
        <w:t>is</w:t>
      </w:r>
      <w:r w:rsidR="00813105">
        <w:rPr>
          <w:rFonts w:cs="RealpageBAS4"/>
        </w:rPr>
        <w:t xml:space="preserve"> </w:t>
      </w:r>
      <w:r w:rsidRPr="00DF1247">
        <w:rPr>
          <w:rFonts w:cs="RealpageBAS4"/>
        </w:rPr>
        <w:t>my</w:t>
      </w:r>
      <w:r w:rsidR="00813105">
        <w:rPr>
          <w:rFonts w:cs="RealpageBAS4"/>
        </w:rPr>
        <w:t xml:space="preserve"> </w:t>
      </w:r>
      <w:r w:rsidRPr="00DF1247">
        <w:rPr>
          <w:rFonts w:cs="RealpageBAS4"/>
        </w:rPr>
        <w:t>way</w:t>
      </w:r>
      <w:r w:rsidR="00813105">
        <w:rPr>
          <w:rFonts w:cs="RealpageBAS4"/>
        </w:rPr>
        <w:t xml:space="preserve"> </w:t>
      </w:r>
      <w:r w:rsidRPr="00DF1247">
        <w:rPr>
          <w:rFonts w:cs="RealpageBAS4"/>
        </w:rPr>
        <w:t>of</w:t>
      </w:r>
      <w:r w:rsidR="00813105">
        <w:rPr>
          <w:rFonts w:cs="RealpageBAS4"/>
        </w:rPr>
        <w:t xml:space="preserve"> </w:t>
      </w:r>
      <w:r w:rsidRPr="00DF1247">
        <w:rPr>
          <w:rFonts w:cs="RealpageBAS4"/>
        </w:rPr>
        <w:t>getting</w:t>
      </w:r>
      <w:r w:rsidR="00813105">
        <w:rPr>
          <w:rFonts w:cs="RealpageBAS4"/>
        </w:rPr>
        <w:t xml:space="preserve"> </w:t>
      </w:r>
      <w:r w:rsidRPr="00DF1247">
        <w:rPr>
          <w:rFonts w:cs="RealpageBAS4"/>
        </w:rPr>
        <w:t>back</w:t>
      </w:r>
      <w:r w:rsidR="00813105">
        <w:rPr>
          <w:rFonts w:cs="RealpageBAS4"/>
        </w:rPr>
        <w:t xml:space="preserve"> </w:t>
      </w:r>
      <w:r w:rsidRPr="00DF1247">
        <w:rPr>
          <w:rFonts w:cs="RealpageBAS4"/>
        </w:rPr>
        <w:t>at</w:t>
      </w:r>
      <w:r w:rsidR="00813105">
        <w:rPr>
          <w:rFonts w:cs="RealpageBAS4"/>
        </w:rPr>
        <w:t xml:space="preserve"> </w:t>
      </w:r>
      <w:r w:rsidRPr="00DF1247">
        <w:rPr>
          <w:rFonts w:cs="RealpageBAS4"/>
        </w:rPr>
        <w:t>God’’</w:t>
      </w:r>
      <w:r w:rsidR="00813105">
        <w:rPr>
          <w:rFonts w:cs="RealpageBAS4"/>
        </w:rPr>
        <w:t xml:space="preserve"> </w:t>
      </w:r>
      <w:r>
        <w:rPr>
          <w:rFonts w:cs="RealpageBAS4"/>
        </w:rPr>
        <w:t>(</w:t>
      </w:r>
      <w:r w:rsidRPr="00DF1247">
        <w:rPr>
          <w:rFonts w:cs="RealpageBAS4"/>
        </w:rPr>
        <w:t>p.</w:t>
      </w:r>
      <w:r w:rsidR="00813105">
        <w:rPr>
          <w:rFonts w:cs="RealpageBAS4"/>
        </w:rPr>
        <w:t xml:space="preserve"> </w:t>
      </w:r>
      <w:r w:rsidRPr="00DF1247">
        <w:rPr>
          <w:rFonts w:cs="RealpageBAS4"/>
        </w:rPr>
        <w:t>542</w:t>
      </w:r>
      <w:r>
        <w:rPr>
          <w:rFonts w:cs="RealpageBAS4"/>
        </w:rPr>
        <w:t>)</w:t>
      </w:r>
      <w:r w:rsidRPr="00DF1247">
        <w:rPr>
          <w:rFonts w:cs="RealpageBAS4"/>
        </w:rPr>
        <w:t>.</w:t>
      </w:r>
      <w:r w:rsidR="00813105">
        <w:rPr>
          <w:rFonts w:cs="Helvetica"/>
        </w:rPr>
        <w:t xml:space="preserve"> </w:t>
      </w:r>
      <w:r>
        <w:rPr>
          <w:rFonts w:cs="Helvetica"/>
        </w:rPr>
        <w:t>A</w:t>
      </w:r>
      <w:r w:rsidRPr="00DF1247">
        <w:rPr>
          <w:rFonts w:cs="Helvetica"/>
        </w:rPr>
        <w:t>s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Hill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and</w:t>
      </w:r>
      <w:r w:rsidR="00813105">
        <w:rPr>
          <w:rFonts w:cs="Helvetica"/>
        </w:rPr>
        <w:t xml:space="preserve"> </w:t>
      </w:r>
      <w:r>
        <w:rPr>
          <w:rFonts w:cs="Helvetica"/>
        </w:rPr>
        <w:t>Pargament</w:t>
      </w:r>
      <w:r w:rsidR="00813105">
        <w:rPr>
          <w:rFonts w:cs="Helvetica"/>
        </w:rPr>
        <w:t xml:space="preserve"> </w:t>
      </w:r>
      <w:r w:rsidR="00C36476">
        <w:rPr>
          <w:rFonts w:cs="Helvetica"/>
        </w:rPr>
        <w:fldChar w:fldCharType="begin"/>
      </w:r>
      <w:r w:rsidR="00394132">
        <w:rPr>
          <w:rFonts w:cs="Helvetica"/>
        </w:rPr>
        <w:instrText xml:space="preserve"> ADDIN EN.CITE &lt;EndNote&gt;&lt;Cite&gt;&lt;Author&gt;Hill&lt;/Author&gt;&lt;Year&gt;2008&lt;/Year&gt;&lt;RecNum&gt;942&lt;/RecNum&gt;&lt;DisplayText&gt;[19]&lt;/DisplayText&gt;&lt;record&gt;&lt;rec-number&gt;942&lt;/rec-number&gt;&lt;foreign-keys&gt;&lt;key app="EN" db-id="2xadptxw8a92pxespexp25vuszsfstvdzet2"&gt;942&lt;/key&gt;&lt;/foreign-keys&gt;&lt;ref-type name="Journal Article"&gt;17&lt;/ref-type&gt;&lt;contributors&gt;&lt;authors&gt;&lt;author&gt;Hill, P.C. &lt;/author&gt;&lt;author&gt;Pargament, K.I. &lt;/author&gt;&lt;/authors&gt;&lt;/contributors&gt;&lt;titles&gt;&lt;title&gt;Advances in the conceptualization and measurement of religion and spirituality: Implications for physical and mental health research.&amp;#xD;&lt;/title&gt;&lt;secondary-title&gt;Psychology of Religion and Spirituality&lt;/secondary-title&gt;&lt;/titles&gt;&lt;pages&gt;2-17&lt;/pages&gt;&lt;volume&gt;1&lt;/volume&gt;&lt;dates&gt;&lt;year&gt;2008&lt;/year&gt;&lt;/dates&gt;&lt;urls&gt;&lt;/urls&gt;&lt;/record&gt;&lt;/Cite&gt;&lt;/EndNote&gt;</w:instrText>
      </w:r>
      <w:r w:rsidR="00C36476">
        <w:rPr>
          <w:rFonts w:cs="Helvetica"/>
        </w:rPr>
        <w:fldChar w:fldCharType="separate"/>
      </w:r>
      <w:r w:rsidR="00394132">
        <w:rPr>
          <w:rFonts w:cs="Helvetica"/>
          <w:noProof/>
        </w:rPr>
        <w:t>[</w:t>
      </w:r>
      <w:hyperlink w:anchor="_ENREF_19" w:tooltip="Hill, 2008 #942" w:history="1">
        <w:r w:rsidR="00394132">
          <w:rPr>
            <w:rFonts w:cs="Helvetica"/>
            <w:noProof/>
          </w:rPr>
          <w:t>19</w:t>
        </w:r>
      </w:hyperlink>
      <w:r w:rsidR="00394132">
        <w:rPr>
          <w:rFonts w:cs="Helvetica"/>
          <w:noProof/>
        </w:rPr>
        <w:t>]</w:t>
      </w:r>
      <w:r w:rsidR="00C36476">
        <w:rPr>
          <w:rFonts w:cs="Helvetica"/>
        </w:rPr>
        <w:fldChar w:fldCharType="end"/>
      </w:r>
      <w:r w:rsidR="00813105">
        <w:rPr>
          <w:rFonts w:cs="Helvetica"/>
        </w:rPr>
        <w:t xml:space="preserve"> </w:t>
      </w:r>
      <w:r>
        <w:rPr>
          <w:rFonts w:cs="Helvetica"/>
        </w:rPr>
        <w:t>stated,</w:t>
      </w:r>
      <w:r w:rsidR="00813105">
        <w:rPr>
          <w:rFonts w:cs="Helvetica"/>
        </w:rPr>
        <w:t xml:space="preserve"> </w:t>
      </w:r>
      <w:r>
        <w:rPr>
          <w:rFonts w:cs="Helvetica"/>
        </w:rPr>
        <w:t>for</w:t>
      </w:r>
      <w:r w:rsidR="00813105">
        <w:rPr>
          <w:rFonts w:cs="Helvetica"/>
        </w:rPr>
        <w:t xml:space="preserve"> </w:t>
      </w:r>
      <w:r>
        <w:rPr>
          <w:rFonts w:cs="Helvetica"/>
        </w:rPr>
        <w:t>some</w:t>
      </w:r>
      <w:r w:rsidR="00813105">
        <w:rPr>
          <w:rFonts w:cs="Helvetica"/>
        </w:rPr>
        <w:t xml:space="preserve"> </w:t>
      </w:r>
      <w:r>
        <w:rPr>
          <w:rFonts w:cs="Helvetica"/>
        </w:rPr>
        <w:t>distressed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individuals</w:t>
      </w:r>
      <w:r>
        <w:rPr>
          <w:rFonts w:cs="Helvetica"/>
        </w:rPr>
        <w:t>,</w:t>
      </w:r>
      <w:r w:rsidR="00813105">
        <w:rPr>
          <w:rFonts w:cs="Helvetica"/>
        </w:rPr>
        <w:t xml:space="preserve"> </w:t>
      </w:r>
      <w:r>
        <w:rPr>
          <w:rFonts w:cs="Helvetica"/>
        </w:rPr>
        <w:t>suffering</w:t>
      </w:r>
      <w:r w:rsidR="00813105">
        <w:rPr>
          <w:rFonts w:cs="Helvetica"/>
        </w:rPr>
        <w:t xml:space="preserve"> </w:t>
      </w:r>
      <w:r>
        <w:rPr>
          <w:rFonts w:cs="Helvetica"/>
        </w:rPr>
        <w:t>a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spiritual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crisis</w:t>
      </w:r>
      <w:r w:rsidR="00813105">
        <w:rPr>
          <w:rFonts w:cs="Helvetica"/>
        </w:rPr>
        <w:t xml:space="preserve"> </w:t>
      </w:r>
      <w:r>
        <w:rPr>
          <w:rFonts w:cs="Helvetica"/>
        </w:rPr>
        <w:t>constitutes</w:t>
      </w:r>
      <w:r w:rsidR="00813105">
        <w:rPr>
          <w:rFonts w:cs="Helvetica"/>
        </w:rPr>
        <w:t xml:space="preserve"> </w:t>
      </w:r>
      <w:r>
        <w:rPr>
          <w:rFonts w:cs="Helvetica"/>
        </w:rPr>
        <w:t>the</w:t>
      </w:r>
      <w:r w:rsidR="00813105">
        <w:rPr>
          <w:rFonts w:cs="Helvetica"/>
        </w:rPr>
        <w:t xml:space="preserve"> </w:t>
      </w:r>
      <w:r>
        <w:rPr>
          <w:rFonts w:cs="Helvetica"/>
        </w:rPr>
        <w:t>death</w:t>
      </w:r>
      <w:r w:rsidR="00813105">
        <w:rPr>
          <w:rFonts w:cs="Helvetica"/>
        </w:rPr>
        <w:t xml:space="preserve"> </w:t>
      </w:r>
      <w:r>
        <w:rPr>
          <w:rFonts w:cs="Helvetica"/>
        </w:rPr>
        <w:t>of</w:t>
      </w:r>
      <w:r w:rsidR="00813105">
        <w:rPr>
          <w:rFonts w:cs="Helvetica"/>
        </w:rPr>
        <w:t xml:space="preserve"> </w:t>
      </w:r>
      <w:r>
        <w:rPr>
          <w:rFonts w:cs="Helvetica"/>
        </w:rPr>
        <w:t>their</w:t>
      </w:r>
      <w:r w:rsidR="00813105">
        <w:rPr>
          <w:rFonts w:cs="Helvetica"/>
        </w:rPr>
        <w:t xml:space="preserve"> </w:t>
      </w:r>
      <w:r>
        <w:rPr>
          <w:rFonts w:cs="Helvetica"/>
        </w:rPr>
        <w:t>faith,</w:t>
      </w:r>
      <w:r w:rsidR="00813105">
        <w:rPr>
          <w:rFonts w:cs="Helvetica"/>
        </w:rPr>
        <w:t xml:space="preserve"> </w:t>
      </w:r>
      <w:r w:rsidRPr="00126CB5">
        <w:rPr>
          <w:rFonts w:cs="Helvetica"/>
          <w:i/>
        </w:rPr>
        <w:t>per</w:t>
      </w:r>
      <w:r w:rsidR="00813105" w:rsidRPr="00126CB5">
        <w:rPr>
          <w:rFonts w:cs="Helvetica"/>
          <w:i/>
        </w:rPr>
        <w:t xml:space="preserve"> </w:t>
      </w:r>
      <w:r w:rsidRPr="00126CB5">
        <w:rPr>
          <w:rFonts w:cs="Helvetica"/>
          <w:i/>
        </w:rPr>
        <w:t>se</w:t>
      </w:r>
      <w:r>
        <w:rPr>
          <w:rFonts w:cs="Helvetica"/>
        </w:rPr>
        <w:t>.</w:t>
      </w:r>
    </w:p>
    <w:p w14:paraId="38CF5D76" w14:textId="77777777" w:rsidR="00E9742E" w:rsidRDefault="00E9742E" w:rsidP="003941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270"/>
        </w:tabs>
        <w:autoSpaceDE w:val="0"/>
        <w:autoSpaceDN w:val="0"/>
        <w:adjustRightInd w:val="0"/>
        <w:ind w:firstLine="288"/>
      </w:pPr>
      <w:r w:rsidRPr="00354129">
        <w:t>Burke</w:t>
      </w:r>
      <w:r w:rsidR="00813105">
        <w:t xml:space="preserve"> </w:t>
      </w:r>
      <w:r>
        <w:t>and</w:t>
      </w:r>
      <w:r w:rsidR="00813105">
        <w:t xml:space="preserve"> </w:t>
      </w:r>
      <w:r>
        <w:t>her</w:t>
      </w:r>
      <w:r w:rsidR="00813105">
        <w:t xml:space="preserve"> </w:t>
      </w:r>
      <w:r w:rsidRPr="006773ED">
        <w:t>colleagues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&lt;EndNote&gt;&lt;Cite&gt;&lt;Author&gt;Burke&lt;/Author&gt;&lt;Year&gt;in press&lt;/Year&gt;&lt;RecNum&gt;1034&lt;/RecNum&gt;&lt;DisplayText&gt;[20]&lt;/DisplayText&gt;&lt;record&gt;&lt;rec-number&gt;1034&lt;/rec-number&gt;&lt;foreign-keys&gt;&lt;key app="EN" db-id="zvvdepzaepswp3ertsnx2ftf2p9dx0zt9zrf"&gt;1034&lt;/key&gt;&lt;/foreign-keys&gt;&lt;ref-type name="Journal Article"&gt;17&lt;/ref-type&gt;&lt;contributors&gt;&lt;authors&gt;&lt;author&gt;Burke, L. A.&lt;/author&gt;&lt;author&gt;Neimeyer, R. A. &lt;/author&gt;&lt;author&gt;McDevitt-Murphy, M.E.&lt;/author&gt;&lt;author&gt;Ippolito, M. R.&lt;/author&gt;&lt;author&gt;Roberts, J. M.&lt;/author&gt;&lt;/authors&gt;&lt;/contributors&gt;&lt;titles&gt;&lt;title&gt;In the wake of homicide: Spiritual crisis and bereavement distress in an African American sample&lt;/title&gt;&lt;secondary-title&gt;International Journal Psychology of Religion&lt;/secondary-title&gt;&lt;/titles&gt;&lt;periodical&gt;&lt;full-title&gt;International Journal Psychology of Religion&lt;/full-title&gt;&lt;/periodical&gt;&lt;dates&gt;&lt;year&gt;in press&lt;/year&gt;&lt;/dates&gt;&lt;urls&gt;&lt;/urls&gt;&lt;/record&gt;&lt;/Cite&gt;&lt;/EndNote&gt;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20" w:tooltip="Burke, in press #1034" w:history="1">
        <w:r w:rsidR="00394132">
          <w:rPr>
            <w:noProof/>
          </w:rPr>
          <w:t>20</w:t>
        </w:r>
      </w:hyperlink>
      <w:r w:rsidR="00394132">
        <w:rPr>
          <w:noProof/>
        </w:rPr>
        <w:t>]</w:t>
      </w:r>
      <w:r w:rsidR="00C36476">
        <w:fldChar w:fldCharType="end"/>
      </w:r>
      <w:r w:rsidR="00813105">
        <w:t xml:space="preserve"> </w:t>
      </w:r>
      <w:r w:rsidRPr="00DF1247">
        <w:t>demonstrated,</w:t>
      </w:r>
      <w:r w:rsidR="00813105">
        <w:t xml:space="preserve"> </w:t>
      </w:r>
      <w:r w:rsidRPr="00DF1247">
        <w:t>through</w:t>
      </w:r>
      <w:r w:rsidR="00813105">
        <w:t xml:space="preserve"> </w:t>
      </w:r>
      <w:r w:rsidRPr="00DF1247">
        <w:t>a</w:t>
      </w:r>
      <w:r w:rsidR="00813105">
        <w:t xml:space="preserve"> </w:t>
      </w:r>
      <w:r w:rsidRPr="00DF1247">
        <w:t>series</w:t>
      </w:r>
      <w:r w:rsidR="00813105">
        <w:t xml:space="preserve"> </w:t>
      </w:r>
      <w:r w:rsidRPr="00DF1247">
        <w:t>of</w:t>
      </w:r>
      <w:r w:rsidR="00813105">
        <w:t xml:space="preserve"> </w:t>
      </w:r>
      <w:r w:rsidRPr="00DF1247">
        <w:t>mu</w:t>
      </w:r>
      <w:r>
        <w:t>ltivariate</w:t>
      </w:r>
      <w:r w:rsidR="00813105">
        <w:t xml:space="preserve"> </w:t>
      </w:r>
      <w:r>
        <w:t>analyses</w:t>
      </w:r>
      <w:r w:rsidR="00813105">
        <w:t xml:space="preserve"> </w:t>
      </w:r>
      <w:r>
        <w:t>exploring</w:t>
      </w:r>
      <w:r w:rsidR="00813105">
        <w:t xml:space="preserve"> </w:t>
      </w:r>
      <w:r w:rsidRPr="00DF1247">
        <w:t>bereavement</w:t>
      </w:r>
      <w:r w:rsidR="00813105">
        <w:t xml:space="preserve"> </w:t>
      </w:r>
      <w:r w:rsidRPr="00DF1247">
        <w:t>distress</w:t>
      </w:r>
      <w:r w:rsidR="00813105">
        <w:t xml:space="preserve"> </w:t>
      </w:r>
      <w:r w:rsidRPr="00DF1247">
        <w:t>and</w:t>
      </w:r>
      <w:r w:rsidR="00813105">
        <w:t xml:space="preserve"> </w:t>
      </w:r>
      <w:r w:rsidRPr="00DF1247">
        <w:t>spiritual</w:t>
      </w:r>
      <w:r w:rsidR="00813105">
        <w:t xml:space="preserve"> </w:t>
      </w:r>
      <w:r w:rsidRPr="00DF1247">
        <w:t>crisis,</w:t>
      </w:r>
      <w:r w:rsidR="00813105">
        <w:t xml:space="preserve"> </w:t>
      </w:r>
      <w:r w:rsidRPr="00DF1247">
        <w:t>that</w:t>
      </w:r>
      <w:r w:rsidR="00813105">
        <w:t xml:space="preserve"> </w:t>
      </w:r>
      <w:r w:rsidRPr="00DF1247">
        <w:t>CSG</w:t>
      </w:r>
      <w:r w:rsidR="00813105">
        <w:t xml:space="preserve"> </w:t>
      </w:r>
      <w:r w:rsidRPr="00DF1247">
        <w:t>is</w:t>
      </w:r>
      <w:r w:rsidR="00813105">
        <w:t xml:space="preserve"> </w:t>
      </w:r>
      <w:r w:rsidRPr="00DF1247">
        <w:t>a</w:t>
      </w:r>
      <w:r w:rsidR="00813105">
        <w:t xml:space="preserve"> </w:t>
      </w:r>
      <w:r w:rsidRPr="00DF1247">
        <w:t>serious,</w:t>
      </w:r>
      <w:r w:rsidR="00813105">
        <w:t xml:space="preserve"> </w:t>
      </w:r>
      <w:r w:rsidRPr="00DF1247">
        <w:t>yet</w:t>
      </w:r>
      <w:r w:rsidR="00813105">
        <w:t xml:space="preserve"> </w:t>
      </w:r>
      <w:r w:rsidRPr="00DF1247">
        <w:t>understudied,</w:t>
      </w:r>
      <w:r w:rsidR="00813105">
        <w:t xml:space="preserve"> </w:t>
      </w:r>
      <w:r w:rsidRPr="00DF1247">
        <w:t>form</w:t>
      </w:r>
      <w:r w:rsidR="00813105">
        <w:t xml:space="preserve"> </w:t>
      </w:r>
      <w:r w:rsidRPr="00DF1247">
        <w:t>of</w:t>
      </w:r>
      <w:r w:rsidR="00813105">
        <w:t xml:space="preserve"> </w:t>
      </w:r>
      <w:r w:rsidRPr="00DF1247">
        <w:t>bereavement</w:t>
      </w:r>
      <w:r w:rsidR="00813105">
        <w:t xml:space="preserve"> </w:t>
      </w:r>
      <w:r w:rsidRPr="00DF1247">
        <w:t>distress.</w:t>
      </w:r>
      <w:r w:rsidR="00813105">
        <w:t xml:space="preserve"> </w:t>
      </w:r>
      <w:r w:rsidRPr="00DF1247">
        <w:t>Their</w:t>
      </w:r>
      <w:r w:rsidR="00813105">
        <w:t xml:space="preserve"> </w:t>
      </w:r>
      <w:r w:rsidRPr="00DF1247">
        <w:t>longitudinal</w:t>
      </w:r>
      <w:r w:rsidR="00813105">
        <w:t xml:space="preserve"> </w:t>
      </w:r>
      <w:r w:rsidRPr="00DF1247">
        <w:t>study</w:t>
      </w:r>
      <w:r w:rsidR="00813105">
        <w:t xml:space="preserve"> </w:t>
      </w:r>
      <w:r w:rsidRPr="00DF1247">
        <w:t>of</w:t>
      </w:r>
      <w:r w:rsidR="00813105">
        <w:t xml:space="preserve"> </w:t>
      </w:r>
      <w:r w:rsidRPr="00DF1247">
        <w:t>46</w:t>
      </w:r>
      <w:r w:rsidR="00813105">
        <w:t xml:space="preserve"> </w:t>
      </w:r>
      <w:r w:rsidRPr="00DF1247">
        <w:t>African</w:t>
      </w:r>
      <w:r w:rsidR="00813105">
        <w:t xml:space="preserve"> </w:t>
      </w:r>
      <w:r w:rsidRPr="00DF1247">
        <w:t>American</w:t>
      </w:r>
      <w:r w:rsidR="00813105">
        <w:t xml:space="preserve"> </w:t>
      </w:r>
      <w:r w:rsidRPr="00DF1247">
        <w:t>homicidally</w:t>
      </w:r>
      <w:r w:rsidR="00813105">
        <w:t xml:space="preserve"> </w:t>
      </w:r>
      <w:r w:rsidRPr="00DF1247">
        <w:t>bereaved</w:t>
      </w:r>
      <w:r w:rsidR="00813105">
        <w:t xml:space="preserve"> </w:t>
      </w:r>
      <w:r w:rsidRPr="00DF1247">
        <w:t>individuals</w:t>
      </w:r>
      <w:r w:rsidR="00813105">
        <w:t xml:space="preserve"> </w:t>
      </w:r>
      <w:r w:rsidRPr="00DF1247">
        <w:t>revealed</w:t>
      </w:r>
      <w:r w:rsidR="00813105">
        <w:t xml:space="preserve"> </w:t>
      </w:r>
      <w:r w:rsidRPr="00DF1247">
        <w:t>that</w:t>
      </w:r>
      <w:r w:rsidR="00813105">
        <w:t xml:space="preserve"> </w:t>
      </w:r>
      <w:r w:rsidRPr="00DF1247">
        <w:t>not</w:t>
      </w:r>
      <w:r w:rsidR="00813105">
        <w:t xml:space="preserve"> </w:t>
      </w:r>
      <w:r w:rsidRPr="00DF1247">
        <w:t>only</w:t>
      </w:r>
      <w:r w:rsidR="00813105">
        <w:t xml:space="preserve"> </w:t>
      </w:r>
      <w:r w:rsidRPr="00DF1247">
        <w:t>did</w:t>
      </w:r>
      <w:r w:rsidR="00813105">
        <w:t xml:space="preserve"> </w:t>
      </w:r>
      <w:r w:rsidRPr="00DF1247">
        <w:t>survivors</w:t>
      </w:r>
      <w:r w:rsidR="00813105">
        <w:t xml:space="preserve"> </w:t>
      </w:r>
      <w:r w:rsidRPr="00DF1247">
        <w:t>demonstrate</w:t>
      </w:r>
      <w:r w:rsidR="00813105">
        <w:t xml:space="preserve"> </w:t>
      </w:r>
      <w:r w:rsidRPr="00DF1247">
        <w:t>greater</w:t>
      </w:r>
      <w:r w:rsidR="00813105">
        <w:t xml:space="preserve"> </w:t>
      </w:r>
      <w:r w:rsidRPr="00DF1247">
        <w:t>use</w:t>
      </w:r>
      <w:r w:rsidR="00813105">
        <w:t xml:space="preserve"> </w:t>
      </w:r>
      <w:r w:rsidRPr="00DF1247">
        <w:t>of</w:t>
      </w:r>
      <w:r w:rsidR="00813105">
        <w:t xml:space="preserve"> </w:t>
      </w:r>
      <w:r w:rsidRPr="00DF1247">
        <w:t>religious</w:t>
      </w:r>
      <w:r w:rsidR="00813105">
        <w:t xml:space="preserve"> </w:t>
      </w:r>
      <w:r w:rsidRPr="00DF1247">
        <w:t>coping</w:t>
      </w:r>
      <w:r w:rsidR="00813105">
        <w:t xml:space="preserve"> </w:t>
      </w:r>
      <w:r w:rsidRPr="00DF1247">
        <w:t>more</w:t>
      </w:r>
      <w:r w:rsidR="00813105">
        <w:t xml:space="preserve"> </w:t>
      </w:r>
      <w:r w:rsidRPr="00DF1247">
        <w:t>generally</w:t>
      </w:r>
      <w:r w:rsidR="00813105">
        <w:t xml:space="preserve"> </w:t>
      </w:r>
      <w:r w:rsidRPr="00DF1247">
        <w:t>than</w:t>
      </w:r>
      <w:r w:rsidR="00813105">
        <w:t xml:space="preserve"> </w:t>
      </w:r>
      <w:r>
        <w:t>did</w:t>
      </w:r>
      <w:r w:rsidR="00813105">
        <w:t xml:space="preserve"> </w:t>
      </w:r>
      <w:r w:rsidRPr="00DF1247">
        <w:t>individuals</w:t>
      </w:r>
      <w:r w:rsidR="00813105">
        <w:t xml:space="preserve"> </w:t>
      </w:r>
      <w:r w:rsidRPr="00DF1247">
        <w:t>in</w:t>
      </w:r>
      <w:r w:rsidR="00813105">
        <w:t xml:space="preserve"> </w:t>
      </w:r>
      <w:r w:rsidRPr="00DF1247">
        <w:t>other</w:t>
      </w:r>
      <w:r w:rsidR="00813105">
        <w:t xml:space="preserve"> </w:t>
      </w:r>
      <w:r w:rsidRPr="00DF1247">
        <w:t>samples,</w:t>
      </w:r>
      <w:r w:rsidR="00813105">
        <w:t xml:space="preserve"> </w:t>
      </w:r>
      <w:r w:rsidRPr="00DF1247">
        <w:t>such</w:t>
      </w:r>
      <w:r w:rsidR="00813105">
        <w:t xml:space="preserve"> </w:t>
      </w:r>
      <w:r w:rsidRPr="00DF1247">
        <w:t>as</w:t>
      </w:r>
      <w:r w:rsidR="00813105">
        <w:t xml:space="preserve"> </w:t>
      </w:r>
      <w:r w:rsidRPr="00DF1247">
        <w:t>distressed</w:t>
      </w:r>
      <w:r w:rsidR="00813105">
        <w:t xml:space="preserve"> </w:t>
      </w:r>
      <w:r w:rsidRPr="00DF1247">
        <w:t>college</w:t>
      </w:r>
      <w:r w:rsidR="00813105">
        <w:t xml:space="preserve"> </w:t>
      </w:r>
      <w:r w:rsidRPr="00DF1247">
        <w:t>students,</w:t>
      </w:r>
      <w:r w:rsidR="00813105">
        <w:t xml:space="preserve"> </w:t>
      </w:r>
      <w:r w:rsidRPr="00DF1247">
        <w:t>Oklah</w:t>
      </w:r>
      <w:r>
        <w:t>oma</w:t>
      </w:r>
      <w:r w:rsidR="00813105">
        <w:t xml:space="preserve"> </w:t>
      </w:r>
      <w:r>
        <w:t>City</w:t>
      </w:r>
      <w:r w:rsidR="00813105">
        <w:t xml:space="preserve"> </w:t>
      </w:r>
      <w:r>
        <w:t>bombing</w:t>
      </w:r>
      <w:r w:rsidR="00813105">
        <w:t xml:space="preserve"> </w:t>
      </w:r>
      <w:r>
        <w:t>survivors,</w:t>
      </w:r>
      <w:r w:rsidR="00813105">
        <w:t xml:space="preserve"> </w:t>
      </w:r>
      <w:r w:rsidRPr="00DF1247">
        <w:t>medical</w:t>
      </w:r>
      <w:r w:rsidR="00813105">
        <w:t xml:space="preserve"> </w:t>
      </w:r>
      <w:r w:rsidRPr="00DF1247">
        <w:t>inpatients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&lt;EndNote&gt;&lt;Cite&gt;&lt;Author&gt;Pargament&lt;/Author&gt;&lt;Year&gt;1998&lt;/Year&gt;&lt;RecNum&gt;1016&lt;/RecNum&gt;&lt;DisplayText&gt;[34]&lt;/DisplayText&gt;&lt;record&gt;&lt;rec-number&gt;1016&lt;/rec-number&gt;&lt;foreign-keys&gt;&lt;key app="EN" db-id="zvvdepzaepswp3ertsnx2ftf2p9dx0zt9zrf"&gt;1016&lt;/key&gt;&lt;/foreign-keys&gt;&lt;ref-type name="Journal Article"&gt;17&lt;/ref-type&gt;&lt;contributors&gt;&lt;authors&gt;&lt;author&gt;Pargament, K.&lt;/author&gt;&lt;author&gt;Smith, B.&lt;/author&gt;&lt;author&gt;Koenig, H.&lt;/author&gt;&lt;author&gt;Perez, L. &lt;/author&gt;&lt;/authors&gt;&lt;/contributors&gt;&lt;titles&gt;&lt;title&gt;Patterns of positive and negative religious coping with major life stressors&lt;/title&gt;&lt;secondary-title&gt;Journal for the Scientific Study of Religion&lt;/secondary-title&gt;&lt;/titles&gt;&lt;periodical&gt;&lt;full-title&gt;Journal for the Scientific Study of Religion&lt;/full-title&gt;&lt;/periodical&gt;&lt;pages&gt;710-724&lt;/pages&gt;&lt;volume&gt;37&lt;/volume&gt;&lt;dates&gt;&lt;year&gt;1998&lt;/year&gt;&lt;/dates&gt;&lt;urls&gt;&lt;/urls&gt;&lt;/record&gt;&lt;/Cite&gt;&lt;/EndNote&gt;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34" w:tooltip="Pargament, 1998 #1016" w:history="1">
        <w:r w:rsidR="00394132">
          <w:rPr>
            <w:noProof/>
          </w:rPr>
          <w:t>34</w:t>
        </w:r>
      </w:hyperlink>
      <w:r w:rsidR="00394132">
        <w:rPr>
          <w:noProof/>
        </w:rPr>
        <w:t>]</w:t>
      </w:r>
      <w:r w:rsidR="00C36476">
        <w:fldChar w:fldCharType="end"/>
      </w:r>
      <w:r w:rsidRPr="00DF1247">
        <w:t>,</w:t>
      </w:r>
      <w:r w:rsidR="00813105">
        <w:t xml:space="preserve"> </w:t>
      </w:r>
      <w:r w:rsidRPr="00DF1247">
        <w:t>medically</w:t>
      </w:r>
      <w:r w:rsidR="00813105">
        <w:t xml:space="preserve"> </w:t>
      </w:r>
      <w:r w:rsidRPr="00DF1247">
        <w:t>ill</w:t>
      </w:r>
      <w:r w:rsidR="00813105">
        <w:t xml:space="preserve"> </w:t>
      </w:r>
      <w:r w:rsidRPr="00DF1247">
        <w:t>elderly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&lt;EndNote&gt;&lt;Cite&gt;&lt;Author&gt;Pargament&lt;/Author&gt;&lt;Year&gt;2001&lt;/Year&gt;&lt;RecNum&gt;955&lt;/RecNum&gt;&lt;DisplayText&gt;[36]&lt;/DisplayText&gt;&lt;record&gt;&lt;rec-number&gt;955&lt;/rec-number&gt;&lt;foreign-keys&gt;&lt;key app="EN" db-id="2xadptxw8a92pxespexp25vuszsfstvdzet2"&gt;955&lt;/key&gt;&lt;/foreign-keys&gt;&lt;ref-type name="Journal Article"&gt;17&lt;/ref-type&gt;&lt;contributors&gt;&lt;authors&gt;&lt;author&gt;Pargament, K. I.&lt;/author&gt;&lt;author&gt;Koenig, H. G.&lt;/author&gt;&lt;author&gt;Tarakeshwar, N.&lt;/author&gt;&lt;author&gt;Hahn, J. &lt;/author&gt;&lt;/authors&gt;&lt;/contributors&gt;&lt;titles&gt;&lt;title&gt;Religious struggle as a predictor of mortality among medically ill elderly patients:  A 2-year longitudinal study&lt;/title&gt;&lt;secondary-title&gt;Archives of Internal Medicine&lt;/secondary-title&gt;&lt;/titles&gt;&lt;pages&gt;1881-1885&lt;/pages&gt;&lt;volume&gt;161&lt;/volume&gt;&lt;dates&gt;&lt;year&gt;2001&lt;/year&gt;&lt;/dates&gt;&lt;urls&gt;&lt;/urls&gt;&lt;/record&gt;&lt;/Cite&gt;&lt;/EndNote&gt;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36" w:tooltip="Pargament, 2001 #955" w:history="1">
        <w:r w:rsidR="00394132">
          <w:rPr>
            <w:noProof/>
          </w:rPr>
          <w:t>36</w:t>
        </w:r>
      </w:hyperlink>
      <w:r w:rsidR="00394132">
        <w:rPr>
          <w:noProof/>
        </w:rPr>
        <w:t>]</w:t>
      </w:r>
      <w:r w:rsidR="00C36476">
        <w:fldChar w:fldCharType="end"/>
      </w:r>
      <w:r>
        <w:t>,</w:t>
      </w:r>
      <w:r w:rsidR="00813105">
        <w:t xml:space="preserve"> </w:t>
      </w:r>
      <w:r w:rsidRPr="00DF1247">
        <w:t>and</w:t>
      </w:r>
      <w:r w:rsidR="00813105">
        <w:t xml:space="preserve"> </w:t>
      </w:r>
      <w:r w:rsidRPr="00DF1247">
        <w:t>dying</w:t>
      </w:r>
      <w:r w:rsidR="00813105">
        <w:t xml:space="preserve"> </w:t>
      </w:r>
      <w:r w:rsidRPr="00DF1247">
        <w:t>patients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&lt;EndNote&gt;&lt;Cite&gt;&lt;Author&gt;Hills&lt;/Author&gt;&lt;Year&gt;2005&lt;/Year&gt;&lt;RecNum&gt;943&lt;/RecNum&gt;&lt;DisplayText&gt;[35]&lt;/DisplayText&gt;&lt;record&gt;&lt;rec-number&gt;943&lt;/rec-number&gt;&lt;foreign-keys&gt;&lt;key app="EN" db-id="2xadptxw8a92pxespexp25vuszsfstvdzet2"&gt;943&lt;/key&gt;&lt;/foreign-keys&gt;&lt;ref-type name="Journal Article"&gt;17&lt;/ref-type&gt;&lt;contributors&gt;&lt;authors&gt;&lt;author&gt;Hills, J.&lt;/author&gt;&lt;author&gt;Paice, J. A.&lt;/author&gt;&lt;author&gt;Cameron, J. R.&lt;/author&gt;&lt;author&gt;Shott, S.&lt;/author&gt;&lt;/authors&gt;&lt;/contributors&gt;&lt;titles&gt;&lt;title&gt;Spirituality and distress in palliative care consultation&lt;/title&gt;&lt;secondary-title&gt;Journal of Palliative Medicine&lt;/secondary-title&gt;&lt;/titles&gt;&lt;pages&gt;782-788&lt;/pages&gt;&lt;volume&gt;8&lt;/volume&gt;&lt;dates&gt;&lt;year&gt;2005&lt;/year&gt;&lt;/dates&gt;&lt;urls&gt;&lt;/urls&gt;&lt;/record&gt;&lt;/Cite&gt;&lt;/EndNote&gt;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35" w:tooltip="Hills, 2005 #943" w:history="1">
        <w:r w:rsidR="00394132">
          <w:rPr>
            <w:noProof/>
          </w:rPr>
          <w:t>35</w:t>
        </w:r>
      </w:hyperlink>
      <w:r w:rsidR="00394132">
        <w:rPr>
          <w:noProof/>
        </w:rPr>
        <w:t>]</w:t>
      </w:r>
      <w:r w:rsidR="00C36476">
        <w:fldChar w:fldCharType="end"/>
      </w:r>
      <w:r w:rsidRPr="00615F7A">
        <w:t>,</w:t>
      </w:r>
      <w:r w:rsidR="00813105">
        <w:t xml:space="preserve"> </w:t>
      </w:r>
      <w:r w:rsidRPr="00615F7A">
        <w:t>but</w:t>
      </w:r>
      <w:r w:rsidR="00813105">
        <w:t xml:space="preserve"> </w:t>
      </w:r>
      <w:r w:rsidRPr="00615F7A">
        <w:t>also</w:t>
      </w:r>
      <w:r w:rsidR="00813105">
        <w:t xml:space="preserve"> </w:t>
      </w:r>
      <w:r w:rsidRPr="00615F7A">
        <w:t>that</w:t>
      </w:r>
      <w:r w:rsidR="00813105">
        <w:t xml:space="preserve"> </w:t>
      </w:r>
      <w:r w:rsidRPr="00615F7A">
        <w:t>the</w:t>
      </w:r>
      <w:r>
        <w:t>ir</w:t>
      </w:r>
      <w:r w:rsidR="00813105">
        <w:t xml:space="preserve"> </w:t>
      </w:r>
      <w:r w:rsidRPr="00615F7A">
        <w:t>level</w:t>
      </w:r>
      <w:r w:rsidR="00813105">
        <w:t xml:space="preserve"> </w:t>
      </w:r>
      <w:r w:rsidRPr="00615F7A">
        <w:t>of</w:t>
      </w:r>
      <w:r w:rsidR="00813105">
        <w:t xml:space="preserve"> </w:t>
      </w:r>
      <w:r w:rsidRPr="00615F7A">
        <w:t>spiritual</w:t>
      </w:r>
      <w:r w:rsidR="00813105">
        <w:t xml:space="preserve"> </w:t>
      </w:r>
      <w:r w:rsidRPr="00615F7A">
        <w:t>struggle</w:t>
      </w:r>
      <w:r w:rsidR="00813105">
        <w:t xml:space="preserve"> </w:t>
      </w:r>
      <w:r>
        <w:t>(</w:t>
      </w:r>
      <w:r w:rsidRPr="00615F7A">
        <w:t>as</w:t>
      </w:r>
      <w:r w:rsidR="00813105">
        <w:t xml:space="preserve"> </w:t>
      </w:r>
      <w:r w:rsidRPr="00615F7A">
        <w:t>assessed</w:t>
      </w:r>
      <w:r w:rsidR="00813105">
        <w:t xml:space="preserve"> </w:t>
      </w:r>
      <w:r w:rsidRPr="00615F7A">
        <w:t>by</w:t>
      </w:r>
      <w:r w:rsidR="00813105">
        <w:t xml:space="preserve"> </w:t>
      </w:r>
      <w:r w:rsidRPr="00615F7A">
        <w:t>NRC</w:t>
      </w:r>
      <w:r w:rsidR="00813105">
        <w:t xml:space="preserve"> </w:t>
      </w:r>
      <w:r w:rsidRPr="00615F7A">
        <w:t>scores</w:t>
      </w:r>
      <w:r w:rsidR="00813105">
        <w:t xml:space="preserve"> </w:t>
      </w:r>
      <w:r w:rsidRPr="00615F7A">
        <w:t>on</w:t>
      </w:r>
      <w:r w:rsidR="00813105">
        <w:t xml:space="preserve"> </w:t>
      </w:r>
      <w:r w:rsidRPr="00615F7A">
        <w:t>the</w:t>
      </w:r>
      <w:r w:rsidR="00813105">
        <w:t xml:space="preserve"> </w:t>
      </w:r>
      <w:r w:rsidRPr="00615F7A">
        <w:t>Brief</w:t>
      </w:r>
      <w:r w:rsidR="00813105">
        <w:t xml:space="preserve"> </w:t>
      </w:r>
      <w:r w:rsidRPr="00615F7A">
        <w:t>RCOPE</w:t>
      </w:r>
      <w:r>
        <w:t>)</w:t>
      </w:r>
      <w:r w:rsidR="00813105">
        <w:t xml:space="preserve"> </w:t>
      </w:r>
      <w:r w:rsidR="00C36476">
        <w:rPr>
          <w:rFonts w:cs="Helvetica"/>
        </w:rPr>
        <w:fldChar w:fldCharType="begin"/>
      </w:r>
      <w:r w:rsidR="00394132">
        <w:rPr>
          <w:rFonts w:cs="Helvetica"/>
        </w:rPr>
        <w:instrText xml:space="preserve"> ADDIN EN.CITE &lt;EndNote&gt;&lt;Cite&gt;&lt;Author&gt;Pargament&lt;/Author&gt;&lt;Year&gt;1998&lt;/Year&gt;&lt;RecNum&gt;1016&lt;/RecNum&gt;&lt;DisplayText&gt;[34]&lt;/DisplayText&gt;&lt;record&gt;&lt;rec-number&gt;1016&lt;/rec-number&gt;&lt;foreign-keys&gt;&lt;key app="EN" db-id="zvvdepzaepswp3ertsnx2ftf2p9dx0zt9zrf"&gt;1016&lt;/key&gt;&lt;/foreign-keys&gt;&lt;ref-type name="Journal Article"&gt;17&lt;/ref-type&gt;&lt;contributors&gt;&lt;authors&gt;&lt;author&gt;Pargament, K.&lt;/author&gt;&lt;author&gt;Smith, B.&lt;/author&gt;&lt;author&gt;Koenig, H.&lt;/author&gt;&lt;author&gt;Perez, L. &lt;/author&gt;&lt;/authors&gt;&lt;/contributors&gt;&lt;titles&gt;&lt;title&gt;Patterns of positive and negative religious coping with major life stressors&lt;/title&gt;&lt;secondary-title&gt;Journal for the Scientific Study of Religion&lt;/secondary-title&gt;&lt;/titles&gt;&lt;periodical&gt;&lt;full-title&gt;Journal for the Scientific Study of Religion&lt;/full-title&gt;&lt;/periodical&gt;&lt;pages&gt;710-724&lt;/pages&gt;&lt;volume&gt;37&lt;/volume&gt;&lt;dates&gt;&lt;year&gt;1998&lt;/year&gt;&lt;/dates&gt;&lt;urls&gt;&lt;/urls&gt;&lt;/record&gt;&lt;/Cite&gt;&lt;/EndNote&gt;</w:instrText>
      </w:r>
      <w:r w:rsidR="00C36476">
        <w:rPr>
          <w:rFonts w:cs="Helvetica"/>
        </w:rPr>
        <w:fldChar w:fldCharType="separate"/>
      </w:r>
      <w:r w:rsidR="00394132">
        <w:rPr>
          <w:rFonts w:cs="Helvetica"/>
          <w:noProof/>
        </w:rPr>
        <w:t>[</w:t>
      </w:r>
      <w:hyperlink w:anchor="_ENREF_34" w:tooltip="Pargament, 1998 #1016" w:history="1">
        <w:r w:rsidR="00394132">
          <w:rPr>
            <w:rFonts w:cs="Helvetica"/>
            <w:noProof/>
          </w:rPr>
          <w:t>34</w:t>
        </w:r>
      </w:hyperlink>
      <w:r w:rsidR="00394132">
        <w:rPr>
          <w:rFonts w:cs="Helvetica"/>
          <w:noProof/>
        </w:rPr>
        <w:t>]</w:t>
      </w:r>
      <w:r w:rsidR="00C36476">
        <w:rPr>
          <w:rFonts w:cs="Helvetica"/>
        </w:rPr>
        <w:fldChar w:fldCharType="end"/>
      </w:r>
      <w:r w:rsidR="00813105">
        <w:t xml:space="preserve"> </w:t>
      </w:r>
      <w:r w:rsidRPr="00DF1247">
        <w:t>was</w:t>
      </w:r>
      <w:r w:rsidR="00813105">
        <w:t xml:space="preserve"> </w:t>
      </w:r>
      <w:r w:rsidRPr="00DF1247">
        <w:t>nearly</w:t>
      </w:r>
      <w:r w:rsidR="00813105">
        <w:t xml:space="preserve"> </w:t>
      </w:r>
      <w:r w:rsidRPr="00DF1247">
        <w:t>twice</w:t>
      </w:r>
      <w:r w:rsidR="00813105">
        <w:t xml:space="preserve"> </w:t>
      </w:r>
      <w:r w:rsidRPr="00DF1247">
        <w:t>as</w:t>
      </w:r>
      <w:r w:rsidR="00813105">
        <w:t xml:space="preserve"> </w:t>
      </w:r>
      <w:r w:rsidRPr="00DF1247">
        <w:t>high</w:t>
      </w:r>
      <w:r w:rsidR="00813105">
        <w:t xml:space="preserve"> </w:t>
      </w:r>
      <w:r>
        <w:t>in</w:t>
      </w:r>
      <w:r w:rsidR="00813105">
        <w:t xml:space="preserve"> </w:t>
      </w:r>
      <w:r>
        <w:t>comparison</w:t>
      </w:r>
      <w:r w:rsidRPr="00DF1247">
        <w:t>.</w:t>
      </w:r>
      <w:r w:rsidR="00813105">
        <w:t xml:space="preserve"> </w:t>
      </w:r>
      <w:r w:rsidRPr="00DF1247">
        <w:t>Additionally,</w:t>
      </w:r>
      <w:r w:rsidR="00813105">
        <w:t xml:space="preserve"> </w:t>
      </w:r>
      <w:r w:rsidRPr="00DF1247">
        <w:t>they</w:t>
      </w:r>
      <w:r w:rsidR="00813105">
        <w:t xml:space="preserve"> </w:t>
      </w:r>
      <w:r w:rsidRPr="00DF1247">
        <w:t>found</w:t>
      </w:r>
      <w:r w:rsidR="00813105">
        <w:t xml:space="preserve"> </w:t>
      </w:r>
      <w:r w:rsidRPr="00DF1247">
        <w:t>that</w:t>
      </w:r>
      <w:r w:rsidR="00813105">
        <w:t xml:space="preserve"> </w:t>
      </w:r>
      <w:r w:rsidRPr="00DF1247">
        <w:rPr>
          <w:rFonts w:cs="Helvetica"/>
        </w:rPr>
        <w:t>CG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was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associated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with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NRC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at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both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Time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1</w:t>
      </w:r>
      <w:r w:rsidR="00813105">
        <w:rPr>
          <w:rFonts w:cs="Helvetica"/>
        </w:rPr>
        <w:t xml:space="preserve"> </w:t>
      </w:r>
      <w:r>
        <w:rPr>
          <w:rFonts w:cs="Helvetica"/>
        </w:rPr>
        <w:t>(</w:t>
      </w:r>
      <w:r w:rsidRPr="00DF1247">
        <w:rPr>
          <w:rFonts w:cs="Helvetica"/>
        </w:rPr>
        <w:t>T1;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initial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interview</w:t>
      </w:r>
      <w:r>
        <w:rPr>
          <w:rFonts w:cs="Helvetica"/>
        </w:rPr>
        <w:t>)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and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Time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2</w:t>
      </w:r>
      <w:r w:rsidR="00813105">
        <w:rPr>
          <w:rFonts w:cs="Helvetica"/>
        </w:rPr>
        <w:t xml:space="preserve"> </w:t>
      </w:r>
      <w:r>
        <w:rPr>
          <w:rFonts w:cs="Helvetica"/>
        </w:rPr>
        <w:t>(T2,</w:t>
      </w:r>
      <w:r w:rsidR="00813105">
        <w:rPr>
          <w:rFonts w:cs="Helvetica"/>
        </w:rPr>
        <w:t xml:space="preserve"> </w:t>
      </w:r>
      <w:r>
        <w:rPr>
          <w:rFonts w:cs="Helvetica"/>
        </w:rPr>
        <w:t>6-months</w:t>
      </w:r>
      <w:r w:rsidR="00813105">
        <w:rPr>
          <w:rFonts w:cs="Helvetica"/>
        </w:rPr>
        <w:t xml:space="preserve"> </w:t>
      </w:r>
      <w:r>
        <w:rPr>
          <w:rFonts w:cs="Helvetica"/>
        </w:rPr>
        <w:t>later)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and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that</w:t>
      </w:r>
      <w:r w:rsidR="00813105">
        <w:rPr>
          <w:rFonts w:cs="Helvetica"/>
        </w:rPr>
        <w:t xml:space="preserve"> </w:t>
      </w:r>
      <w:r w:rsidRPr="00DF1247">
        <w:t>PRC</w:t>
      </w:r>
      <w:r w:rsidR="00813105">
        <w:t xml:space="preserve"> </w:t>
      </w:r>
      <w:r w:rsidRPr="00DF1247">
        <w:t>was</w:t>
      </w:r>
      <w:r w:rsidR="00813105">
        <w:t xml:space="preserve"> </w:t>
      </w:r>
      <w:r w:rsidRPr="00DF1247">
        <w:t>uncorrelated</w:t>
      </w:r>
      <w:r w:rsidR="00813105">
        <w:t xml:space="preserve"> </w:t>
      </w:r>
      <w:r w:rsidRPr="00DF1247">
        <w:t>with</w:t>
      </w:r>
      <w:r w:rsidR="00813105">
        <w:t xml:space="preserve"> </w:t>
      </w:r>
      <w:r w:rsidRPr="00DF1247">
        <w:t>CG</w:t>
      </w:r>
      <w:r w:rsidR="00813105">
        <w:t xml:space="preserve"> </w:t>
      </w:r>
      <w:r w:rsidRPr="00DF1247">
        <w:t>at</w:t>
      </w:r>
      <w:r w:rsidR="00813105">
        <w:t xml:space="preserve"> </w:t>
      </w:r>
      <w:r w:rsidRPr="00DF1247">
        <w:t>either</w:t>
      </w:r>
      <w:r w:rsidR="00813105">
        <w:t xml:space="preserve"> </w:t>
      </w:r>
      <w:r w:rsidRPr="00DF1247">
        <w:t>time</w:t>
      </w:r>
      <w:r w:rsidR="00813105">
        <w:t xml:space="preserve"> </w:t>
      </w:r>
      <w:r w:rsidRPr="00DF1247">
        <w:t>point.</w:t>
      </w:r>
      <w:r w:rsidR="00813105">
        <w:t xml:space="preserve"> </w:t>
      </w:r>
      <w:r w:rsidRPr="00DF1247">
        <w:t>Moreover,</w:t>
      </w:r>
      <w:r w:rsidR="00813105">
        <w:t xml:space="preserve"> </w:t>
      </w:r>
      <w:r w:rsidRPr="00DF1247">
        <w:t>CG</w:t>
      </w:r>
      <w:r w:rsidR="00813105">
        <w:t xml:space="preserve"> </w:t>
      </w:r>
      <w:r w:rsidRPr="00DF1247">
        <w:t>at</w:t>
      </w:r>
      <w:r w:rsidR="00813105">
        <w:t xml:space="preserve"> </w:t>
      </w:r>
      <w:r w:rsidRPr="00DF1247">
        <w:t>T1</w:t>
      </w:r>
      <w:r w:rsidR="00813105">
        <w:t xml:space="preserve"> </w:t>
      </w:r>
      <w:r w:rsidRPr="00DF1247">
        <w:t>predicted</w:t>
      </w:r>
      <w:r w:rsidR="00813105">
        <w:t xml:space="preserve"> </w:t>
      </w:r>
      <w:r w:rsidRPr="00DF1247">
        <w:t>NRC</w:t>
      </w:r>
      <w:r w:rsidR="00813105">
        <w:t xml:space="preserve"> </w:t>
      </w:r>
      <w:r w:rsidRPr="00DF1247">
        <w:t>at</w:t>
      </w:r>
      <w:r w:rsidR="00813105">
        <w:t xml:space="preserve"> </w:t>
      </w:r>
      <w:r w:rsidRPr="00DF1247">
        <w:t>T2,</w:t>
      </w:r>
      <w:r w:rsidR="00813105">
        <w:t xml:space="preserve"> </w:t>
      </w:r>
      <w:r w:rsidRPr="00DF1247">
        <w:t>but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opposite</w:t>
      </w:r>
      <w:r w:rsidR="00813105">
        <w:t xml:space="preserve"> </w:t>
      </w:r>
      <w:r w:rsidRPr="00DF1247">
        <w:t>did</w:t>
      </w:r>
      <w:r w:rsidR="00813105">
        <w:t xml:space="preserve"> </w:t>
      </w:r>
      <w:r w:rsidRPr="00DF1247">
        <w:t>not</w:t>
      </w:r>
      <w:r w:rsidR="00813105">
        <w:t xml:space="preserve"> </w:t>
      </w:r>
      <w:r w:rsidRPr="00DF1247">
        <w:t>hold</w:t>
      </w:r>
      <w:r w:rsidR="00813105">
        <w:t xml:space="preserve"> </w:t>
      </w:r>
      <w:r w:rsidRPr="00DF1247">
        <w:t>t</w:t>
      </w:r>
      <w:r>
        <w:t>rue</w:t>
      </w:r>
      <w:r w:rsidR="00813105">
        <w:t xml:space="preserve"> </w:t>
      </w:r>
      <w:r>
        <w:t>(NRC</w:t>
      </w:r>
      <w:r w:rsidR="00813105">
        <w:t xml:space="preserve"> </w:t>
      </w:r>
      <w:r>
        <w:t>at</w:t>
      </w:r>
      <w:r w:rsidR="00813105">
        <w:t xml:space="preserve"> </w:t>
      </w:r>
      <w:r>
        <w:t>T1</w:t>
      </w:r>
      <w:r w:rsidR="00813105">
        <w:t xml:space="preserve"> </w:t>
      </w:r>
      <w:r>
        <w:t>did</w:t>
      </w:r>
      <w:r w:rsidR="00813105">
        <w:t xml:space="preserve"> </w:t>
      </w:r>
      <w:r>
        <w:t>not</w:t>
      </w:r>
      <w:r w:rsidR="00813105">
        <w:t xml:space="preserve"> </w:t>
      </w:r>
      <w:r>
        <w:t>predict</w:t>
      </w:r>
      <w:r w:rsidR="00813105">
        <w:t xml:space="preserve"> </w:t>
      </w:r>
      <w:r w:rsidRPr="00DF1247">
        <w:t>CG</w:t>
      </w:r>
      <w:r w:rsidR="00813105">
        <w:t xml:space="preserve"> </w:t>
      </w:r>
      <w:r w:rsidRPr="00DF1247">
        <w:t>at</w:t>
      </w:r>
      <w:r w:rsidR="00813105">
        <w:t xml:space="preserve"> </w:t>
      </w:r>
      <w:r w:rsidRPr="00DF1247">
        <w:t>T2</w:t>
      </w:r>
      <w:r>
        <w:t>)</w:t>
      </w:r>
      <w:r w:rsidRPr="00DF1247">
        <w:t>.</w:t>
      </w:r>
      <w:r w:rsidR="00813105">
        <w:t xml:space="preserve"> </w:t>
      </w:r>
      <w:r w:rsidRPr="00DF1247">
        <w:t>When</w:t>
      </w:r>
      <w:r w:rsidR="00813105">
        <w:t xml:space="preserve"> </w:t>
      </w:r>
      <w:r w:rsidRPr="00DF1247">
        <w:t>examined</w:t>
      </w:r>
      <w:r w:rsidR="00813105">
        <w:t xml:space="preserve"> </w:t>
      </w:r>
      <w:r w:rsidRPr="00DF1247">
        <w:t>on</w:t>
      </w:r>
      <w:r w:rsidR="00813105">
        <w:t xml:space="preserve"> </w:t>
      </w:r>
      <w:r w:rsidRPr="00DF1247">
        <w:t>an</w:t>
      </w:r>
      <w:r w:rsidR="00813105">
        <w:t xml:space="preserve"> </w:t>
      </w:r>
      <w:r w:rsidRPr="00DF1247">
        <w:t>item-by-item</w:t>
      </w:r>
      <w:r w:rsidR="00813105">
        <w:t xml:space="preserve"> </w:t>
      </w:r>
      <w:r w:rsidRPr="00DF1247">
        <w:t>level,</w:t>
      </w:r>
      <w:r w:rsidR="00813105">
        <w:t xml:space="preserve"> </w:t>
      </w:r>
      <w:r w:rsidRPr="00DF1247">
        <w:t>they</w:t>
      </w:r>
      <w:r w:rsidR="00813105">
        <w:t xml:space="preserve"> </w:t>
      </w:r>
      <w:r w:rsidRPr="00DF1247">
        <w:t>found</w:t>
      </w:r>
      <w:r w:rsidR="00813105">
        <w:t xml:space="preserve"> </w:t>
      </w:r>
      <w:r w:rsidRPr="00DF1247">
        <w:t>that</w:t>
      </w:r>
      <w:r w:rsidR="00813105">
        <w:t xml:space="preserve"> </w:t>
      </w:r>
      <w:r w:rsidRPr="00DF1247">
        <w:rPr>
          <w:iCs/>
        </w:rPr>
        <w:t>T1</w:t>
      </w:r>
      <w:r w:rsidR="00813105">
        <w:rPr>
          <w:iCs/>
        </w:rPr>
        <w:t xml:space="preserve"> </w:t>
      </w:r>
      <w:r w:rsidRPr="00DF1247">
        <w:rPr>
          <w:iCs/>
        </w:rPr>
        <w:t>CG</w:t>
      </w:r>
      <w:r w:rsidR="00813105">
        <w:rPr>
          <w:iCs/>
        </w:rPr>
        <w:t xml:space="preserve"> </w:t>
      </w:r>
      <w:r w:rsidRPr="00DF1247">
        <w:rPr>
          <w:iCs/>
        </w:rPr>
        <w:t>proved</w:t>
      </w:r>
      <w:r w:rsidR="00813105">
        <w:rPr>
          <w:iCs/>
        </w:rPr>
        <w:t xml:space="preserve"> </w:t>
      </w:r>
      <w:r w:rsidRPr="00DF1247">
        <w:rPr>
          <w:iCs/>
        </w:rPr>
        <w:t>significant</w:t>
      </w:r>
      <w:r w:rsidR="00813105">
        <w:rPr>
          <w:i/>
          <w:iCs/>
        </w:rPr>
        <w:t xml:space="preserve"> </w:t>
      </w:r>
      <w:r w:rsidRPr="00DF1247">
        <w:rPr>
          <w:iCs/>
        </w:rPr>
        <w:t>in</w:t>
      </w:r>
      <w:r w:rsidR="00813105">
        <w:rPr>
          <w:iCs/>
        </w:rPr>
        <w:t xml:space="preserve"> </w:t>
      </w:r>
      <w:r w:rsidRPr="00DF1247">
        <w:rPr>
          <w:iCs/>
        </w:rPr>
        <w:t>predicting</w:t>
      </w:r>
      <w:r w:rsidR="00813105">
        <w:rPr>
          <w:iCs/>
        </w:rPr>
        <w:t xml:space="preserve"> </w:t>
      </w:r>
      <w:r w:rsidRPr="00DF1247">
        <w:rPr>
          <w:iCs/>
        </w:rPr>
        <w:t>four</w:t>
      </w:r>
      <w:r w:rsidR="00813105">
        <w:rPr>
          <w:iCs/>
        </w:rPr>
        <w:t xml:space="preserve"> </w:t>
      </w:r>
      <w:r w:rsidRPr="00DF1247">
        <w:rPr>
          <w:iCs/>
        </w:rPr>
        <w:t>out</w:t>
      </w:r>
      <w:r w:rsidR="00813105">
        <w:rPr>
          <w:iCs/>
        </w:rPr>
        <w:t xml:space="preserve"> </w:t>
      </w:r>
      <w:r w:rsidRPr="00DF1247">
        <w:rPr>
          <w:iCs/>
        </w:rPr>
        <w:t>of</w:t>
      </w:r>
      <w:r w:rsidR="00813105">
        <w:rPr>
          <w:iCs/>
        </w:rPr>
        <w:t xml:space="preserve"> </w:t>
      </w:r>
      <w:r w:rsidRPr="00DF1247">
        <w:rPr>
          <w:iCs/>
        </w:rPr>
        <w:t>seven</w:t>
      </w:r>
      <w:r w:rsidR="00813105">
        <w:rPr>
          <w:iCs/>
        </w:rPr>
        <w:t xml:space="preserve"> </w:t>
      </w:r>
      <w:r w:rsidRPr="00DF1247">
        <w:rPr>
          <w:iCs/>
        </w:rPr>
        <w:t>items</w:t>
      </w:r>
      <w:r w:rsidR="00813105">
        <w:rPr>
          <w:iCs/>
        </w:rPr>
        <w:t xml:space="preserve"> </w:t>
      </w:r>
      <w:r w:rsidRPr="00DF1247">
        <w:rPr>
          <w:iCs/>
        </w:rPr>
        <w:t>on</w:t>
      </w:r>
      <w:r w:rsidR="00813105">
        <w:rPr>
          <w:iCs/>
        </w:rPr>
        <w:t xml:space="preserve"> </w:t>
      </w:r>
      <w:r w:rsidRPr="00DF1247">
        <w:rPr>
          <w:iCs/>
        </w:rPr>
        <w:t>the</w:t>
      </w:r>
      <w:r w:rsidR="00813105">
        <w:rPr>
          <w:iCs/>
        </w:rPr>
        <w:t xml:space="preserve"> </w:t>
      </w:r>
      <w:r w:rsidRPr="00DF1247">
        <w:rPr>
          <w:iCs/>
        </w:rPr>
        <w:t>T2</w:t>
      </w:r>
      <w:r w:rsidR="00813105">
        <w:rPr>
          <w:iCs/>
        </w:rPr>
        <w:t xml:space="preserve"> </w:t>
      </w:r>
      <w:r w:rsidRPr="00DF1247">
        <w:rPr>
          <w:iCs/>
        </w:rPr>
        <w:t>NRC</w:t>
      </w:r>
      <w:r w:rsidR="00813105">
        <w:rPr>
          <w:iCs/>
        </w:rPr>
        <w:t xml:space="preserve"> </w:t>
      </w:r>
      <w:r w:rsidRPr="00DF1247">
        <w:rPr>
          <w:iCs/>
        </w:rPr>
        <w:t>subscale—specifically</w:t>
      </w:r>
      <w:r w:rsidR="00813105">
        <w:rPr>
          <w:iCs/>
        </w:rPr>
        <w:t xml:space="preserve"> </w:t>
      </w:r>
      <w:r w:rsidRPr="00DF1247">
        <w:rPr>
          <w:iCs/>
        </w:rPr>
        <w:t>in</w:t>
      </w:r>
      <w:r w:rsidR="00813105">
        <w:rPr>
          <w:iCs/>
        </w:rPr>
        <w:t xml:space="preserve"> </w:t>
      </w:r>
      <w:r w:rsidRPr="00DF1247">
        <w:rPr>
          <w:iCs/>
        </w:rPr>
        <w:t>terms</w:t>
      </w:r>
      <w:r w:rsidR="00813105">
        <w:rPr>
          <w:iCs/>
        </w:rPr>
        <w:t xml:space="preserve"> </w:t>
      </w:r>
      <w:r w:rsidRPr="00DF1247">
        <w:rPr>
          <w:iCs/>
        </w:rPr>
        <w:t>of</w:t>
      </w:r>
      <w:r w:rsidR="00813105">
        <w:rPr>
          <w:iCs/>
        </w:rPr>
        <w:t xml:space="preserve"> </w:t>
      </w:r>
      <w:r w:rsidRPr="00DF1247">
        <w:rPr>
          <w:iCs/>
        </w:rPr>
        <w:t>the</w:t>
      </w:r>
      <w:r w:rsidR="00813105">
        <w:rPr>
          <w:iCs/>
        </w:rPr>
        <w:t xml:space="preserve"> </w:t>
      </w:r>
      <w:r w:rsidRPr="00DF1247">
        <w:rPr>
          <w:iCs/>
        </w:rPr>
        <w:t>griever</w:t>
      </w:r>
      <w:r w:rsidR="00813105">
        <w:rPr>
          <w:iCs/>
        </w:rPr>
        <w:t xml:space="preserve"> </w:t>
      </w:r>
      <w:r w:rsidRPr="00DF1247">
        <w:t>wondering</w:t>
      </w:r>
      <w:r w:rsidR="00813105">
        <w:t xml:space="preserve"> </w:t>
      </w:r>
      <w:r w:rsidRPr="00DF1247">
        <w:t>what</w:t>
      </w:r>
      <w:r w:rsidR="00813105">
        <w:t xml:space="preserve"> </w:t>
      </w:r>
      <w:r w:rsidRPr="00DF1247">
        <w:t>he/she</w:t>
      </w:r>
      <w:r w:rsidR="00813105">
        <w:t xml:space="preserve"> </w:t>
      </w:r>
      <w:r w:rsidRPr="00DF1247">
        <w:t>did</w:t>
      </w:r>
      <w:r w:rsidR="00813105">
        <w:t xml:space="preserve"> </w:t>
      </w:r>
      <w:r w:rsidRPr="00DF1247">
        <w:t>to</w:t>
      </w:r>
      <w:r w:rsidR="00813105">
        <w:t xml:space="preserve"> </w:t>
      </w:r>
      <w:r w:rsidRPr="00DF1247">
        <w:t>receive</w:t>
      </w:r>
      <w:r w:rsidR="00813105">
        <w:t xml:space="preserve"> </w:t>
      </w:r>
      <w:r w:rsidRPr="00DF1247">
        <w:t>God’s</w:t>
      </w:r>
      <w:r w:rsidR="00813105">
        <w:t xml:space="preserve"> </w:t>
      </w:r>
      <w:r w:rsidRPr="00DF1247">
        <w:t>punishment,</w:t>
      </w:r>
      <w:r w:rsidR="00813105">
        <w:t xml:space="preserve"> </w:t>
      </w:r>
      <w:r w:rsidRPr="00DF1247">
        <w:t>questioning</w:t>
      </w:r>
      <w:r w:rsidR="00813105">
        <w:t xml:space="preserve"> </w:t>
      </w:r>
      <w:r w:rsidRPr="00DF1247">
        <w:t>God's</w:t>
      </w:r>
      <w:r w:rsidR="00813105">
        <w:t xml:space="preserve"> </w:t>
      </w:r>
      <w:r w:rsidRPr="00DF1247">
        <w:t>love,</w:t>
      </w:r>
      <w:r w:rsidR="00813105">
        <w:t xml:space="preserve"> </w:t>
      </w:r>
      <w:r w:rsidRPr="00DF1247">
        <w:t>feeling</w:t>
      </w:r>
      <w:r w:rsidR="00813105">
        <w:t xml:space="preserve"> </w:t>
      </w:r>
      <w:r w:rsidRPr="00DF1247">
        <w:t>abandoned</w:t>
      </w:r>
      <w:r w:rsidR="00813105">
        <w:t xml:space="preserve"> </w:t>
      </w:r>
      <w:r w:rsidRPr="00DF1247">
        <w:t>by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church</w:t>
      </w:r>
      <w:r w:rsidR="00813105">
        <w:t xml:space="preserve"> </w:t>
      </w:r>
      <w:r w:rsidRPr="00DF1247">
        <w:t>community,</w:t>
      </w:r>
      <w:r w:rsidR="00813105">
        <w:t xml:space="preserve"> </w:t>
      </w:r>
      <w:r w:rsidRPr="00DF1247">
        <w:t>and</w:t>
      </w:r>
      <w:r w:rsidR="00813105">
        <w:t xml:space="preserve"> </w:t>
      </w:r>
      <w:r w:rsidRPr="00DF1247">
        <w:t>questioning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power</w:t>
      </w:r>
      <w:r w:rsidR="00813105">
        <w:t xml:space="preserve"> </w:t>
      </w:r>
      <w:r w:rsidRPr="00DF1247">
        <w:t>of</w:t>
      </w:r>
      <w:r w:rsidR="00813105">
        <w:t xml:space="preserve"> </w:t>
      </w:r>
      <w:r w:rsidRPr="00DF1247">
        <w:t>God.</w:t>
      </w:r>
      <w:r w:rsidR="00813105">
        <w:t xml:space="preserve"> </w:t>
      </w:r>
    </w:p>
    <w:p w14:paraId="064143D9" w14:textId="77777777" w:rsidR="00E9742E" w:rsidRDefault="00E9742E" w:rsidP="003941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270"/>
        </w:tabs>
        <w:autoSpaceDE w:val="0"/>
        <w:autoSpaceDN w:val="0"/>
        <w:adjustRightInd w:val="0"/>
        <w:ind w:firstLine="288"/>
      </w:pPr>
      <w:r>
        <w:t>When</w:t>
      </w:r>
      <w:r w:rsidR="00813105">
        <w:t xml:space="preserve"> </w:t>
      </w:r>
      <w:r>
        <w:t>Burke</w:t>
      </w:r>
      <w:r w:rsidR="00813105">
        <w:t xml:space="preserve"> </w:t>
      </w:r>
      <w:r>
        <w:t>and</w:t>
      </w:r>
      <w:r w:rsidR="00813105">
        <w:t xml:space="preserve"> </w:t>
      </w:r>
      <w:r>
        <w:t>her</w:t>
      </w:r>
      <w:r w:rsidR="00813105">
        <w:t xml:space="preserve"> </w:t>
      </w:r>
      <w:r>
        <w:t>co-authors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&lt;EndNote&gt;&lt;Cite&gt;&lt;Author&gt;Burke&lt;/Author&gt;&lt;Year&gt;in press&lt;/Year&gt;&lt;RecNum&gt;1034&lt;/RecNum&gt;&lt;DisplayText&gt;[20]&lt;/DisplayText&gt;&lt;record&gt;&lt;rec-number&gt;1034&lt;/rec-number&gt;&lt;foreign-keys&gt;&lt;key app="EN" db-id="zvvdepzaepswp3ertsnx2ftf2p9dx0zt9zrf"&gt;1034&lt;/key&gt;&lt;/foreign-keys&gt;&lt;ref-type name="Journal Article"&gt;17&lt;/ref-type&gt;&lt;contributors&gt;&lt;authors&gt;&lt;author&gt;Burke, L. A.&lt;/author&gt;&lt;author&gt;Neimeyer, R. A. &lt;/author&gt;&lt;author&gt;McDevitt-Murphy, M.E.&lt;/author&gt;&lt;author&gt;Ippolito, M. R.&lt;/author&gt;&lt;author&gt;Roberts, J. M.&lt;/author&gt;&lt;/authors&gt;&lt;/contributors&gt;&lt;titles&gt;&lt;title&gt;In the wake of homicide: Spiritual crisis and bereavement distress in an African American sample&lt;/title&gt;&lt;secondary-title&gt;International Journal Psychology of Religion&lt;/secondary-title&gt;&lt;/titles&gt;&lt;periodical&gt;&lt;full-title&gt;International Journal Psychology of Religion&lt;/full-title&gt;&lt;/periodical&gt;&lt;dates&gt;&lt;year&gt;in press&lt;/year&gt;&lt;/dates&gt;&lt;urls&gt;&lt;/urls&gt;&lt;/record&gt;&lt;/Cite&gt;&lt;/EndNote&gt;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20" w:tooltip="Burke, in press #1034" w:history="1">
        <w:r w:rsidR="00394132">
          <w:rPr>
            <w:noProof/>
          </w:rPr>
          <w:t>20</w:t>
        </w:r>
      </w:hyperlink>
      <w:r w:rsidR="00394132">
        <w:rPr>
          <w:noProof/>
        </w:rPr>
        <w:t>]</w:t>
      </w:r>
      <w:r w:rsidR="00C36476">
        <w:fldChar w:fldCharType="end"/>
      </w:r>
      <w:r w:rsidR="00813105">
        <w:t xml:space="preserve"> </w:t>
      </w:r>
      <w:r w:rsidRPr="00DF1247">
        <w:t>bifurcated</w:t>
      </w:r>
      <w:r w:rsidR="00813105">
        <w:t xml:space="preserve"> </w:t>
      </w:r>
      <w:r w:rsidRPr="00DF1247">
        <w:t>their</w:t>
      </w:r>
      <w:r w:rsidR="00813105">
        <w:t xml:space="preserve"> </w:t>
      </w:r>
      <w:r w:rsidRPr="00DF1247">
        <w:t>sample</w:t>
      </w:r>
      <w:r w:rsidR="00813105">
        <w:t xml:space="preserve"> </w:t>
      </w:r>
      <w:r w:rsidRPr="00DF1247">
        <w:t>into</w:t>
      </w:r>
      <w:r w:rsidR="00813105">
        <w:t xml:space="preserve"> </w:t>
      </w:r>
      <w:r w:rsidRPr="00DF1247">
        <w:t>survivors</w:t>
      </w:r>
      <w:r w:rsidR="00813105">
        <w:t xml:space="preserve"> </w:t>
      </w:r>
      <w:r w:rsidRPr="00DF1247">
        <w:t>who</w:t>
      </w:r>
      <w:r w:rsidR="00813105">
        <w:t xml:space="preserve"> </w:t>
      </w:r>
      <w:r w:rsidRPr="00DF1247">
        <w:t>screened</w:t>
      </w:r>
      <w:r w:rsidR="00813105">
        <w:t xml:space="preserve"> </w:t>
      </w:r>
      <w:r w:rsidRPr="00DF1247">
        <w:t>positive</w:t>
      </w:r>
      <w:r w:rsidR="00813105">
        <w:t xml:space="preserve"> </w:t>
      </w:r>
      <w:r w:rsidRPr="00DF1247">
        <w:t>for</w:t>
      </w:r>
      <w:r w:rsidR="00813105">
        <w:t xml:space="preserve"> </w:t>
      </w:r>
      <w:r w:rsidRPr="00DF1247">
        <w:t>CG</w:t>
      </w:r>
      <w:r w:rsidR="00813105">
        <w:t xml:space="preserve"> </w:t>
      </w:r>
      <w:r>
        <w:t>(</w:t>
      </w:r>
      <w:r w:rsidRPr="00DF1247">
        <w:t>complicated</w:t>
      </w:r>
      <w:r w:rsidR="00813105">
        <w:t xml:space="preserve"> </w:t>
      </w:r>
      <w:r w:rsidRPr="00DF1247">
        <w:t>grievers;</w:t>
      </w:r>
      <w:r w:rsidR="00813105">
        <w:t xml:space="preserve"> </w:t>
      </w:r>
      <w:r w:rsidRPr="00DF1247">
        <w:t>CGs</w:t>
      </w:r>
      <w:r>
        <w:t>)</w:t>
      </w:r>
      <w:r w:rsidR="00813105">
        <w:t xml:space="preserve"> </w:t>
      </w:r>
      <w:r w:rsidRPr="00DF1247">
        <w:t>and</w:t>
      </w:r>
      <w:r w:rsidR="00813105">
        <w:t xml:space="preserve"> </w:t>
      </w:r>
      <w:r w:rsidRPr="00DF1247">
        <w:t>those</w:t>
      </w:r>
      <w:r w:rsidR="00813105">
        <w:t xml:space="preserve"> </w:t>
      </w:r>
      <w:r w:rsidRPr="00DF1247">
        <w:t>who</w:t>
      </w:r>
      <w:r w:rsidR="00813105">
        <w:t xml:space="preserve"> </w:t>
      </w:r>
      <w:r w:rsidRPr="00DF1247">
        <w:t>did</w:t>
      </w:r>
      <w:r w:rsidR="00813105">
        <w:t xml:space="preserve"> </w:t>
      </w:r>
      <w:r w:rsidRPr="00DF1247">
        <w:t>not</w:t>
      </w:r>
      <w:r w:rsidR="00813105">
        <w:t xml:space="preserve"> </w:t>
      </w:r>
      <w:r>
        <w:t>(</w:t>
      </w:r>
      <w:r w:rsidRPr="00DF1247">
        <w:t>non-complicated</w:t>
      </w:r>
      <w:r w:rsidR="00813105">
        <w:t xml:space="preserve"> </w:t>
      </w:r>
      <w:r w:rsidRPr="00DF1247">
        <w:t>grievers;</w:t>
      </w:r>
      <w:r w:rsidR="00813105">
        <w:t xml:space="preserve"> </w:t>
      </w:r>
      <w:r w:rsidRPr="00DF1247">
        <w:t>NCGs</w:t>
      </w:r>
      <w:r>
        <w:t>),</w:t>
      </w:r>
      <w:r w:rsidR="00813105">
        <w:t xml:space="preserve"> </w:t>
      </w:r>
      <w:r w:rsidRPr="00DF1247">
        <w:t>they</w:t>
      </w:r>
      <w:r w:rsidR="00813105">
        <w:t xml:space="preserve"> </w:t>
      </w:r>
      <w:r w:rsidRPr="00DF1247">
        <w:t>found</w:t>
      </w:r>
      <w:r w:rsidR="00813105">
        <w:t xml:space="preserve"> </w:t>
      </w:r>
      <w:r w:rsidRPr="00DF1247">
        <w:t>that</w:t>
      </w:r>
      <w:r w:rsidR="00813105">
        <w:t xml:space="preserve"> </w:t>
      </w:r>
      <w:r w:rsidRPr="00DF1247">
        <w:t>CGs</w:t>
      </w:r>
      <w:r w:rsidR="00813105">
        <w:t xml:space="preserve"> </w:t>
      </w:r>
      <w:r w:rsidRPr="00DF1247">
        <w:t>experienced</w:t>
      </w:r>
      <w:r w:rsidR="00813105">
        <w:t xml:space="preserve"> </w:t>
      </w:r>
      <w:r w:rsidRPr="00DF1247">
        <w:t>higher</w:t>
      </w:r>
      <w:r w:rsidR="00813105">
        <w:t xml:space="preserve"> </w:t>
      </w:r>
      <w:r w:rsidRPr="00DF1247">
        <w:t>levels</w:t>
      </w:r>
      <w:r w:rsidR="00813105">
        <w:t xml:space="preserve"> </w:t>
      </w:r>
      <w:r w:rsidRPr="00DF1247">
        <w:t>of</w:t>
      </w:r>
      <w:r w:rsidR="00813105">
        <w:t xml:space="preserve"> </w:t>
      </w:r>
      <w:r w:rsidRPr="00DF1247">
        <w:t>NRC</w:t>
      </w:r>
      <w:r w:rsidR="00813105">
        <w:t xml:space="preserve"> </w:t>
      </w:r>
      <w:r w:rsidRPr="00DF1247">
        <w:t>than</w:t>
      </w:r>
      <w:r w:rsidR="00813105">
        <w:t xml:space="preserve"> </w:t>
      </w:r>
      <w:r w:rsidRPr="00DF1247">
        <w:t>did</w:t>
      </w:r>
      <w:r w:rsidR="00813105">
        <w:t xml:space="preserve"> </w:t>
      </w:r>
      <w:r w:rsidRPr="00DF1247">
        <w:t>non-CGs,</w:t>
      </w:r>
      <w:r w:rsidR="00813105">
        <w:t xml:space="preserve"> </w:t>
      </w:r>
      <w:r w:rsidRPr="00DF1247">
        <w:t>but</w:t>
      </w:r>
      <w:r w:rsidR="00813105">
        <w:t xml:space="preserve"> </w:t>
      </w:r>
      <w:r w:rsidRPr="00DF1247">
        <w:t>that</w:t>
      </w:r>
      <w:r w:rsidR="00813105">
        <w:t xml:space="preserve"> </w:t>
      </w:r>
      <w:r w:rsidRPr="00DF1247">
        <w:t>there</w:t>
      </w:r>
      <w:r w:rsidR="00813105">
        <w:t xml:space="preserve"> </w:t>
      </w:r>
      <w:r w:rsidRPr="00DF1247">
        <w:t>was</w:t>
      </w:r>
      <w:r w:rsidR="00813105">
        <w:t xml:space="preserve"> </w:t>
      </w:r>
      <w:r w:rsidRPr="00DF1247">
        <w:t>no</w:t>
      </w:r>
      <w:r w:rsidR="00813105">
        <w:t xml:space="preserve"> </w:t>
      </w:r>
      <w:r w:rsidRPr="00DF1247">
        <w:t>difference</w:t>
      </w:r>
      <w:r w:rsidR="00813105">
        <w:t xml:space="preserve"> </w:t>
      </w:r>
      <w:r w:rsidRPr="00DF1247">
        <w:t>between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two</w:t>
      </w:r>
      <w:r w:rsidR="00813105">
        <w:t xml:space="preserve"> </w:t>
      </w:r>
      <w:r w:rsidRPr="00DF1247">
        <w:t>groups</w:t>
      </w:r>
      <w:r w:rsidR="00813105">
        <w:t xml:space="preserve"> </w:t>
      </w:r>
      <w:r>
        <w:t>in</w:t>
      </w:r>
      <w:r w:rsidR="00813105">
        <w:t xml:space="preserve"> </w:t>
      </w:r>
      <w:r>
        <w:t>terms</w:t>
      </w:r>
      <w:r w:rsidR="00813105">
        <w:t xml:space="preserve"> </w:t>
      </w:r>
      <w:r>
        <w:t>of</w:t>
      </w:r>
      <w:r w:rsidR="00813105">
        <w:t xml:space="preserve"> </w:t>
      </w:r>
      <w:r>
        <w:t>PRC.</w:t>
      </w:r>
      <w:r w:rsidR="00813105">
        <w:t xml:space="preserve"> </w:t>
      </w:r>
      <w:r>
        <w:t>When</w:t>
      </w:r>
      <w:r w:rsidR="00813105">
        <w:t xml:space="preserve"> </w:t>
      </w:r>
      <w:r>
        <w:t>testing</w:t>
      </w:r>
      <w:r w:rsidR="00813105">
        <w:t xml:space="preserve"> </w:t>
      </w:r>
      <w:r w:rsidRPr="00DF1247">
        <w:t>to</w:t>
      </w:r>
      <w:r w:rsidR="00813105">
        <w:t xml:space="preserve"> </w:t>
      </w:r>
      <w:r w:rsidRPr="00DF1247">
        <w:t>see</w:t>
      </w:r>
      <w:r w:rsidR="00813105">
        <w:t xml:space="preserve"> </w:t>
      </w:r>
      <w:r w:rsidRPr="00DF1247">
        <w:t>if</w:t>
      </w:r>
      <w:r w:rsidR="00813105">
        <w:t xml:space="preserve"> </w:t>
      </w:r>
      <w:r w:rsidRPr="00DF1247">
        <w:t>specific</w:t>
      </w:r>
      <w:r w:rsidR="00813105">
        <w:t xml:space="preserve"> </w:t>
      </w:r>
      <w:r w:rsidRPr="00DF1247">
        <w:t>CG</w:t>
      </w:r>
      <w:r w:rsidR="00813105">
        <w:t xml:space="preserve"> </w:t>
      </w:r>
      <w:r w:rsidRPr="00DF1247">
        <w:t>symptoms</w:t>
      </w:r>
      <w:r w:rsidR="00813105">
        <w:t xml:space="preserve"> </w:t>
      </w:r>
      <w:r w:rsidRPr="00DF1247">
        <w:t>at</w:t>
      </w:r>
      <w:r w:rsidR="00813105">
        <w:t xml:space="preserve"> </w:t>
      </w:r>
      <w:r w:rsidRPr="00DF1247">
        <w:t>T1</w:t>
      </w:r>
      <w:r w:rsidR="00813105">
        <w:t xml:space="preserve"> </w:t>
      </w:r>
      <w:r w:rsidRPr="00DF1247">
        <w:t>might</w:t>
      </w:r>
      <w:r w:rsidR="00813105">
        <w:t xml:space="preserve"> </w:t>
      </w:r>
      <w:r w:rsidRPr="00DF1247">
        <w:t>prospectively</w:t>
      </w:r>
      <w:r w:rsidR="00813105">
        <w:t xml:space="preserve"> </w:t>
      </w:r>
      <w:r w:rsidRPr="00DF1247">
        <w:t>predict</w:t>
      </w:r>
      <w:r w:rsidR="00813105">
        <w:t xml:space="preserve"> </w:t>
      </w:r>
      <w:r w:rsidRPr="00DF1247">
        <w:t>subsequent</w:t>
      </w:r>
      <w:r w:rsidR="00813105">
        <w:t xml:space="preserve"> </w:t>
      </w:r>
      <w:r w:rsidRPr="00DF1247">
        <w:t>religious</w:t>
      </w:r>
      <w:r w:rsidR="00813105">
        <w:t xml:space="preserve"> </w:t>
      </w:r>
      <w:r w:rsidRPr="00DF1247">
        <w:t>coping</w:t>
      </w:r>
      <w:r w:rsidR="00813105">
        <w:t xml:space="preserve"> </w:t>
      </w:r>
      <w:r w:rsidRPr="00DF1247">
        <w:t>items,</w:t>
      </w:r>
      <w:r w:rsidR="00813105">
        <w:t xml:space="preserve"> </w:t>
      </w:r>
      <w:r w:rsidRPr="00DF1247">
        <w:t>they</w:t>
      </w:r>
      <w:r w:rsidR="00813105">
        <w:t xml:space="preserve"> </w:t>
      </w:r>
      <w:r w:rsidRPr="00DF1247">
        <w:t>found</w:t>
      </w:r>
      <w:r w:rsidR="00813105">
        <w:t xml:space="preserve"> </w:t>
      </w:r>
      <w:r w:rsidRPr="00DF1247">
        <w:t>elevated</w:t>
      </w:r>
      <w:r w:rsidR="00813105">
        <w:t xml:space="preserve"> </w:t>
      </w:r>
      <w:r w:rsidRPr="00DF1247">
        <w:t>mean</w:t>
      </w:r>
      <w:r w:rsidR="00813105">
        <w:t xml:space="preserve"> </w:t>
      </w:r>
      <w:r w:rsidRPr="00DF1247">
        <w:t>scores</w:t>
      </w:r>
      <w:r w:rsidR="00813105">
        <w:t xml:space="preserve"> </w:t>
      </w:r>
      <w:r w:rsidRPr="00DF1247">
        <w:t>on</w:t>
      </w:r>
      <w:r w:rsidR="00813105">
        <w:t xml:space="preserve"> </w:t>
      </w:r>
      <w:r w:rsidRPr="00DF1247">
        <w:t>three</w:t>
      </w:r>
      <w:r w:rsidR="00813105">
        <w:t xml:space="preserve"> </w:t>
      </w:r>
      <w:r w:rsidRPr="00DF1247">
        <w:t>items</w:t>
      </w:r>
      <w:r w:rsidR="00813105">
        <w:t xml:space="preserve"> </w:t>
      </w:r>
      <w:r w:rsidRPr="00DF1247">
        <w:t>from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Inventory</w:t>
      </w:r>
      <w:r w:rsidR="00813105">
        <w:t xml:space="preserve"> </w:t>
      </w:r>
      <w:r w:rsidRPr="00DF1247">
        <w:t>of</w:t>
      </w:r>
      <w:r w:rsidR="00813105">
        <w:t xml:space="preserve"> </w:t>
      </w:r>
      <w:r w:rsidRPr="00DF1247">
        <w:t>Complicated</w:t>
      </w:r>
      <w:r w:rsidR="00813105">
        <w:t xml:space="preserve"> </w:t>
      </w:r>
      <w:r w:rsidRPr="00DF1247">
        <w:t>Grief-Revised</w:t>
      </w:r>
      <w:r w:rsidR="00813105">
        <w:t xml:space="preserve"> </w:t>
      </w:r>
      <w:r>
        <w:t>(</w:t>
      </w:r>
      <w:r w:rsidRPr="00DF1247">
        <w:t>ICG-R</w:t>
      </w:r>
      <w:r>
        <w:t>;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&lt;EndNote&gt;&lt;Cite&gt;&lt;Author&gt;Prigerson&lt;/Author&gt;&lt;Year&gt;2001&lt;/Year&gt;&lt;RecNum&gt;907&lt;/RecNum&gt;&lt;DisplayText&gt;[23]&lt;/DisplayText&gt;&lt;record&gt;&lt;rec-number&gt;907&lt;/rec-number&gt;&lt;foreign-keys&gt;&lt;key app="EN" db-id="2xadptxw8a92pxespexp25vuszsfstvdzet2"&gt;907&lt;/key&gt;&lt;/foreign-keys&gt;&lt;ref-type name="Book Section"&gt;5&lt;/ref-type&gt;&lt;contributors&gt;&lt;authors&gt;&lt;author&gt;Prigerson, H.G.&lt;/author&gt;&lt;author&gt;Jacobs, S.C.&lt;/author&gt;&lt;/authors&gt;&lt;secondary-authors&gt;&lt;author&gt;M.S. Stroebe&lt;/author&gt;&lt;author&gt;R.O. Hansson&lt;/author&gt;&lt;author&gt;W. Stroebe&lt;/author&gt;&lt;author&gt;H. Schut&lt;/author&gt;&lt;/secondary-authors&gt;&lt;/contributors&gt;&lt;titles&gt;&lt;title&gt;Traumatic grief as a distinct disorder: A rationale, consensus criteria, and a preliminary empirical test&lt;/title&gt;&lt;secondary-title&gt;Handbook of Bereavement Research &lt;/secondary-title&gt;&lt;/titles&gt;&lt;pages&gt;613-645&lt;/pages&gt;&lt;dates&gt;&lt;year&gt;2001&lt;/year&gt;&lt;/dates&gt;&lt;pub-location&gt;Washington, DC&lt;/pub-location&gt;&lt;publisher&gt;American Psychological Association&lt;/publisher&gt;&lt;urls&gt;&lt;/urls&gt;&lt;/record&gt;&lt;/Cite&gt;&lt;/EndNote&gt;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23" w:tooltip="Prigerson, 2001 #907" w:history="1">
        <w:r w:rsidR="00394132">
          <w:rPr>
            <w:noProof/>
          </w:rPr>
          <w:t>23</w:t>
        </w:r>
      </w:hyperlink>
      <w:r w:rsidR="00394132">
        <w:rPr>
          <w:noProof/>
        </w:rPr>
        <w:t>]</w:t>
      </w:r>
      <w:r w:rsidR="00C36476">
        <w:fldChar w:fldCharType="end"/>
      </w:r>
      <w:r>
        <w:t>)</w:t>
      </w:r>
      <w:r w:rsidRPr="00DF1247">
        <w:t>—#1</w:t>
      </w:r>
      <w:r w:rsidR="00813105">
        <w:t xml:space="preserve"> </w:t>
      </w:r>
      <w:r w:rsidRPr="00DF1247">
        <w:t>feeling</w:t>
      </w:r>
      <w:r w:rsidR="00813105">
        <w:t xml:space="preserve"> </w:t>
      </w:r>
      <w:r w:rsidRPr="00DF1247">
        <w:t>devastated/overwhelmed</w:t>
      </w:r>
      <w:r w:rsidR="00813105">
        <w:t xml:space="preserve"> </w:t>
      </w:r>
      <w:r w:rsidRPr="00DF1247">
        <w:t>by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death,</w:t>
      </w:r>
      <w:r w:rsidR="00813105">
        <w:t xml:space="preserve"> </w:t>
      </w:r>
      <w:r w:rsidRPr="00DF1247">
        <w:t>#5</w:t>
      </w:r>
      <w:r w:rsidR="00813105">
        <w:t xml:space="preserve"> </w:t>
      </w:r>
      <w:r w:rsidRPr="00DF1247">
        <w:t>longing/yearning</w:t>
      </w:r>
      <w:r w:rsidR="00813105">
        <w:t xml:space="preserve"> </w:t>
      </w:r>
      <w:r w:rsidRPr="00DF1247">
        <w:t>for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deceased,</w:t>
      </w:r>
      <w:r w:rsidR="00813105">
        <w:t xml:space="preserve"> </w:t>
      </w:r>
      <w:r w:rsidRPr="00DF1247">
        <w:t>and</w:t>
      </w:r>
      <w:r w:rsidR="00813105">
        <w:t xml:space="preserve"> </w:t>
      </w:r>
      <w:r w:rsidRPr="00DF1247">
        <w:t>#7</w:t>
      </w:r>
      <w:r w:rsidR="00813105">
        <w:t xml:space="preserve"> </w:t>
      </w:r>
      <w:r w:rsidRPr="00DF1247">
        <w:t>feeling</w:t>
      </w:r>
      <w:r w:rsidR="00813105">
        <w:t xml:space="preserve"> </w:t>
      </w:r>
      <w:r w:rsidRPr="00DF1247">
        <w:t>angry</w:t>
      </w:r>
      <w:r w:rsidR="00813105">
        <w:t xml:space="preserve"> </w:t>
      </w:r>
      <w:r w:rsidRPr="00DF1247">
        <w:t>about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death—in</w:t>
      </w:r>
      <w:r w:rsidR="00813105">
        <w:t xml:space="preserve"> </w:t>
      </w:r>
      <w:r w:rsidRPr="00DF1247">
        <w:t>comparison</w:t>
      </w:r>
      <w:r w:rsidR="00813105">
        <w:t xml:space="preserve"> </w:t>
      </w:r>
      <w:r w:rsidRPr="00DF1247">
        <w:t>to</w:t>
      </w:r>
      <w:r w:rsidR="00813105">
        <w:t xml:space="preserve"> </w:t>
      </w:r>
      <w:r w:rsidRPr="00DF1247">
        <w:t>other</w:t>
      </w:r>
      <w:r w:rsidR="00813105">
        <w:t xml:space="preserve"> </w:t>
      </w:r>
      <w:r w:rsidRPr="00DF1247">
        <w:t>items</w:t>
      </w:r>
      <w:r w:rsidR="00813105">
        <w:t xml:space="preserve"> </w:t>
      </w:r>
      <w:r w:rsidRPr="00DF1247">
        <w:t>on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scale.</w:t>
      </w:r>
      <w:r w:rsidR="00813105">
        <w:t xml:space="preserve"> </w:t>
      </w:r>
      <w:r w:rsidR="0050542B">
        <w:t>Y</w:t>
      </w:r>
      <w:r w:rsidRPr="00DF1247">
        <w:t>et,</w:t>
      </w:r>
      <w:r w:rsidR="00813105">
        <w:t xml:space="preserve"> </w:t>
      </w:r>
      <w:r w:rsidRPr="00DF1247">
        <w:t>only</w:t>
      </w:r>
      <w:r w:rsidR="00813105">
        <w:t xml:space="preserve"> </w:t>
      </w:r>
      <w:r w:rsidRPr="00DF1247">
        <w:t>#5,</w:t>
      </w:r>
      <w:r w:rsidR="00813105">
        <w:t xml:space="preserve"> </w:t>
      </w:r>
      <w:r w:rsidRPr="00DF1247">
        <w:t>longing/yearning</w:t>
      </w:r>
      <w:r w:rsidR="00813105">
        <w:t xml:space="preserve"> </w:t>
      </w:r>
      <w:r w:rsidRPr="00DF1247">
        <w:t>for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deceased,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theoretically</w:t>
      </w:r>
      <w:r w:rsidR="00813105">
        <w:t xml:space="preserve"> </w:t>
      </w:r>
      <w:r w:rsidRPr="00DF1247">
        <w:t>central</w:t>
      </w:r>
      <w:r w:rsidR="00813105">
        <w:t xml:space="preserve"> </w:t>
      </w:r>
      <w:r w:rsidRPr="00DF1247">
        <w:t>feature</w:t>
      </w:r>
      <w:r w:rsidR="00813105">
        <w:t xml:space="preserve"> </w:t>
      </w:r>
      <w:r w:rsidRPr="00DF1247">
        <w:t>for</w:t>
      </w:r>
      <w:r w:rsidR="00813105">
        <w:t xml:space="preserve"> </w:t>
      </w:r>
      <w:r w:rsidRPr="00DF1247">
        <w:t>diagnosis</w:t>
      </w:r>
      <w:r w:rsidR="00813105">
        <w:t xml:space="preserve"> </w:t>
      </w:r>
      <w:r w:rsidRPr="00DF1247">
        <w:t>of</w:t>
      </w:r>
      <w:r w:rsidR="00813105">
        <w:t xml:space="preserve"> </w:t>
      </w:r>
      <w:r w:rsidRPr="00DF1247">
        <w:t>CG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&lt;EndNote&gt;&lt;Cite&gt;&lt;Author&gt;Prigerson&lt;/Author&gt;&lt;Year&gt;2009&lt;/Year&gt;&lt;RecNum&gt;863&lt;/RecNum&gt;&lt;DisplayText&gt;[22]&lt;/DisplayText&gt;&lt;record&gt;&lt;rec-number&gt;863&lt;/rec-number&gt;&lt;foreign-keys&gt;&lt;key app="EN" db-id="2xadptxw8a92pxespexp25vuszsfstvdzet2"&gt;863&lt;/key&gt;&lt;/foreign-keys&gt;&lt;ref-type name="Journal Article"&gt;17&lt;/ref-type&gt;&lt;contributors&gt;&lt;authors&gt;&lt;author&gt;Prigerson, H. G.&lt;/author&gt;&lt;author&gt;Horowitz, M. J.&lt;/author&gt;&lt;author&gt;Jacobs, S. C.&lt;/author&gt;&lt;author&gt;Parkes, C. M.&lt;/author&gt;&lt;author&gt;Aslan, M., Goodkin, K.&lt;/author&gt;&lt;author&gt;Raphael, B.&lt;/author&gt;&lt;author&gt;Marwit, S. J.&lt;/author&gt;&lt;author&gt;Wortman, C.&lt;/author&gt;&lt;author&gt;Neimeyer, R. A.&lt;/author&gt;&lt;author&gt;Bonanno, G.&lt;/author&gt;&lt;author&gt;Block, S. D.&lt;/author&gt;&lt;author&gt;Kissane, D.&lt;/author&gt;&lt;author&gt;Boelen, P.&lt;/author&gt;&lt;author&gt;Maercker, A.&lt;/author&gt;&lt;author&gt;Litz, B.&lt;/author&gt;&lt;author&gt;Johnson, J. G.&lt;/author&gt;&lt;author&gt;First, M. B.&lt;/author&gt;&lt;author&gt;Maciejewski, P. K.&lt;/author&gt;&lt;/authors&gt;&lt;/contributors&gt;&lt;titles&gt;&lt;title&gt;Prolonged grief disorder: Psychometric validation of criteria proposed for DSM-V and ICD-11&lt;/title&gt;&lt;secondary-title&gt; PLoS Medicine&lt;/secondary-title&gt;&lt;/titles&gt;&lt;pages&gt;1-12&lt;/pages&gt;&lt;volume&gt;6&lt;/volume&gt;&lt;number&gt;8&lt;/number&gt;&lt;dates&gt;&lt;year&gt;2009&lt;/year&gt;&lt;/dates&gt;&lt;urls&gt;&lt;/urls&gt;&lt;/record&gt;&lt;/Cite&gt;&lt;/EndNote&gt;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22" w:tooltip="Prigerson, 2009 #863" w:history="1">
        <w:r w:rsidR="00394132">
          <w:rPr>
            <w:noProof/>
          </w:rPr>
          <w:t>22</w:t>
        </w:r>
      </w:hyperlink>
      <w:r w:rsidR="00394132">
        <w:rPr>
          <w:noProof/>
        </w:rPr>
        <w:t>]</w:t>
      </w:r>
      <w:r w:rsidR="00C36476">
        <w:fldChar w:fldCharType="end"/>
      </w:r>
      <w:r w:rsidRPr="00DF1247">
        <w:t>,</w:t>
      </w:r>
      <w:r w:rsidR="00813105">
        <w:t xml:space="preserve"> </w:t>
      </w:r>
      <w:r w:rsidRPr="00DF1247">
        <w:t>was</w:t>
      </w:r>
      <w:r w:rsidR="00813105">
        <w:t xml:space="preserve"> </w:t>
      </w:r>
      <w:r w:rsidRPr="00DF1247">
        <w:t>statistically</w:t>
      </w:r>
      <w:r w:rsidR="00813105">
        <w:t xml:space="preserve"> </w:t>
      </w:r>
      <w:r w:rsidRPr="00DF1247">
        <w:t>significant</w:t>
      </w:r>
      <w:r w:rsidR="00813105">
        <w:t xml:space="preserve"> </w:t>
      </w:r>
      <w:r w:rsidRPr="00DF1247">
        <w:t>in</w:t>
      </w:r>
      <w:r w:rsidR="00813105">
        <w:t xml:space="preserve"> </w:t>
      </w:r>
      <w:r w:rsidRPr="00DF1247">
        <w:t>prospectively</w:t>
      </w:r>
      <w:r w:rsidR="00813105">
        <w:t xml:space="preserve"> </w:t>
      </w:r>
      <w:r w:rsidRPr="00DF1247">
        <w:t>predicting</w:t>
      </w:r>
      <w:r w:rsidR="00813105">
        <w:t xml:space="preserve"> </w:t>
      </w:r>
      <w:r w:rsidRPr="00DF1247">
        <w:t>spiritual</w:t>
      </w:r>
      <w:r w:rsidR="00813105">
        <w:t xml:space="preserve"> </w:t>
      </w:r>
      <w:r w:rsidRPr="00DF1247">
        <w:t>crisis,</w:t>
      </w:r>
      <w:r w:rsidR="00813105">
        <w:t xml:space="preserve"> </w:t>
      </w:r>
      <w:r w:rsidRPr="00DF1247">
        <w:t>in</w:t>
      </w:r>
      <w:r w:rsidR="00813105">
        <w:t xml:space="preserve"> </w:t>
      </w:r>
      <w:r w:rsidRPr="00DF1247">
        <w:t>terms</w:t>
      </w:r>
      <w:r w:rsidR="00813105">
        <w:t xml:space="preserve"> </w:t>
      </w:r>
      <w:r w:rsidRPr="00DF1247">
        <w:t>of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griever’s</w:t>
      </w:r>
      <w:r w:rsidR="00813105">
        <w:t xml:space="preserve"> </w:t>
      </w:r>
      <w:r w:rsidRPr="00DF1247">
        <w:t>questioning</w:t>
      </w:r>
      <w:r w:rsidR="00813105">
        <w:t xml:space="preserve"> </w:t>
      </w:r>
      <w:r w:rsidRPr="00DF1247">
        <w:t>what</w:t>
      </w:r>
      <w:r w:rsidR="00813105">
        <w:t xml:space="preserve"> </w:t>
      </w:r>
      <w:r w:rsidRPr="00DF1247">
        <w:t>he/she</w:t>
      </w:r>
      <w:r w:rsidR="00813105">
        <w:t xml:space="preserve"> </w:t>
      </w:r>
      <w:r w:rsidRPr="00DF1247">
        <w:t>did</w:t>
      </w:r>
      <w:r w:rsidR="00813105">
        <w:t xml:space="preserve"> </w:t>
      </w:r>
      <w:r w:rsidRPr="00DF1247">
        <w:t>to</w:t>
      </w:r>
      <w:r w:rsidR="00813105">
        <w:t xml:space="preserve"> </w:t>
      </w:r>
      <w:r w:rsidRPr="00DF1247">
        <w:t>receive</w:t>
      </w:r>
      <w:r w:rsidR="00813105">
        <w:t xml:space="preserve"> </w:t>
      </w:r>
      <w:r w:rsidRPr="00DF1247">
        <w:t>God’s</w:t>
      </w:r>
      <w:r w:rsidR="00813105">
        <w:t xml:space="preserve"> </w:t>
      </w:r>
      <w:r w:rsidRPr="00DF1247">
        <w:t>punishment,</w:t>
      </w:r>
      <w:r w:rsidR="00813105">
        <w:t xml:space="preserve"> </w:t>
      </w:r>
      <w:r w:rsidRPr="00DF1247">
        <w:t>questioning</w:t>
      </w:r>
      <w:r w:rsidR="00813105">
        <w:t xml:space="preserve"> </w:t>
      </w:r>
      <w:r w:rsidRPr="00DF1247">
        <w:t>God's</w:t>
      </w:r>
      <w:r w:rsidR="00813105">
        <w:t xml:space="preserve"> </w:t>
      </w:r>
      <w:r w:rsidRPr="00DF1247">
        <w:t>love,</w:t>
      </w:r>
      <w:r w:rsidR="00813105">
        <w:t xml:space="preserve"> </w:t>
      </w:r>
      <w:r w:rsidRPr="00DF1247">
        <w:t>and</w:t>
      </w:r>
      <w:r w:rsidR="00813105">
        <w:t xml:space="preserve"> </w:t>
      </w:r>
      <w:r w:rsidRPr="00DF1247">
        <w:t>feeling</w:t>
      </w:r>
      <w:r w:rsidR="00813105">
        <w:t xml:space="preserve"> </w:t>
      </w:r>
      <w:r w:rsidRPr="00DF1247">
        <w:t>abandoned</w:t>
      </w:r>
      <w:r w:rsidR="00813105">
        <w:t xml:space="preserve"> </w:t>
      </w:r>
      <w:r w:rsidRPr="00DF1247">
        <w:t>by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church</w:t>
      </w:r>
      <w:r w:rsidR="00813105">
        <w:t xml:space="preserve"> </w:t>
      </w:r>
      <w:r w:rsidRPr="00DF1247">
        <w:t>community.</w:t>
      </w:r>
      <w:r w:rsidR="00813105">
        <w:t xml:space="preserve"> </w:t>
      </w:r>
      <w:r w:rsidRPr="00DF1247">
        <w:t>Finally,</w:t>
      </w:r>
      <w:r w:rsidR="00813105">
        <w:t xml:space="preserve"> </w:t>
      </w:r>
      <w:r w:rsidRPr="00DF1247">
        <w:t>in</w:t>
      </w:r>
      <w:r w:rsidR="00813105">
        <w:t xml:space="preserve"> </w:t>
      </w:r>
      <w:r w:rsidRPr="00DF1247">
        <w:t>their</w:t>
      </w:r>
      <w:r w:rsidR="00813105">
        <w:t xml:space="preserve"> </w:t>
      </w:r>
      <w:r w:rsidRPr="00DF1247">
        <w:t>sample,</w:t>
      </w:r>
      <w:r w:rsidR="00813105">
        <w:t xml:space="preserve"> </w:t>
      </w:r>
      <w:r>
        <w:t>overall,</w:t>
      </w:r>
      <w:r w:rsidR="00813105">
        <w:t xml:space="preserve"> </w:t>
      </w:r>
      <w:r w:rsidRPr="00DF1247">
        <w:t>levels</w:t>
      </w:r>
      <w:r w:rsidR="00813105">
        <w:t xml:space="preserve"> </w:t>
      </w:r>
      <w:r w:rsidRPr="00DF1247">
        <w:t>of</w:t>
      </w:r>
      <w:r w:rsidR="00813105">
        <w:t xml:space="preserve"> </w:t>
      </w:r>
      <w:r w:rsidRPr="00DF1247">
        <w:t>NRC</w:t>
      </w:r>
      <w:r w:rsidR="00813105">
        <w:t xml:space="preserve"> </w:t>
      </w:r>
      <w:r w:rsidRPr="00DF1247">
        <w:t>decreased</w:t>
      </w:r>
      <w:r w:rsidR="00813105">
        <w:t xml:space="preserve"> </w:t>
      </w:r>
      <w:r w:rsidRPr="00DF1247">
        <w:t>over</w:t>
      </w:r>
      <w:r w:rsidR="00813105">
        <w:t xml:space="preserve"> </w:t>
      </w:r>
      <w:r w:rsidRPr="00DF1247">
        <w:t>time,</w:t>
      </w:r>
      <w:r w:rsidR="00813105">
        <w:t xml:space="preserve"> </w:t>
      </w:r>
      <w:r w:rsidRPr="00DF1247">
        <w:t>but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rate</w:t>
      </w:r>
      <w:r w:rsidR="00813105">
        <w:t xml:space="preserve"> </w:t>
      </w:r>
      <w:r w:rsidRPr="00DF1247">
        <w:t>of</w:t>
      </w:r>
      <w:r w:rsidR="00813105">
        <w:t xml:space="preserve"> </w:t>
      </w:r>
      <w:r w:rsidRPr="00DF1247">
        <w:t>decrease</w:t>
      </w:r>
      <w:r w:rsidR="00813105">
        <w:t xml:space="preserve"> </w:t>
      </w:r>
      <w:r w:rsidRPr="00DF1247">
        <w:t>in</w:t>
      </w:r>
      <w:r w:rsidR="00813105">
        <w:t xml:space="preserve"> </w:t>
      </w:r>
      <w:r w:rsidRPr="00DF1247">
        <w:t>NRC</w:t>
      </w:r>
      <w:r w:rsidR="00813105">
        <w:t xml:space="preserve"> </w:t>
      </w:r>
      <w:r w:rsidRPr="00DF1247">
        <w:t>scores</w:t>
      </w:r>
      <w:r w:rsidR="00813105">
        <w:t xml:space="preserve"> </w:t>
      </w:r>
      <w:r w:rsidRPr="00DF1247">
        <w:t>for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CG</w:t>
      </w:r>
      <w:r w:rsidR="00813105">
        <w:t xml:space="preserve"> </w:t>
      </w:r>
      <w:r w:rsidRPr="00DF1247">
        <w:t>group</w:t>
      </w:r>
      <w:r w:rsidR="00813105">
        <w:t xml:space="preserve"> </w:t>
      </w:r>
      <w:r w:rsidRPr="00DF1247">
        <w:t>was</w:t>
      </w:r>
      <w:r w:rsidR="00813105">
        <w:t xml:space="preserve"> </w:t>
      </w:r>
      <w:r w:rsidRPr="00DF1247">
        <w:t>substantially</w:t>
      </w:r>
      <w:r w:rsidR="00813105">
        <w:t xml:space="preserve"> </w:t>
      </w:r>
      <w:r w:rsidRPr="00DF1247">
        <w:t>less</w:t>
      </w:r>
      <w:r w:rsidR="00813105">
        <w:t xml:space="preserve"> </w:t>
      </w:r>
      <w:r w:rsidRPr="00DF1247">
        <w:t>than</w:t>
      </w:r>
      <w:r w:rsidR="00813105">
        <w:t xml:space="preserve"> </w:t>
      </w:r>
      <w:r w:rsidRPr="00DF1247">
        <w:t>t</w:t>
      </w:r>
      <w:r>
        <w:t>he</w:t>
      </w:r>
      <w:r w:rsidR="00813105">
        <w:t xml:space="preserve"> </w:t>
      </w:r>
      <w:r>
        <w:t>rate</w:t>
      </w:r>
      <w:r w:rsidR="00813105">
        <w:t xml:space="preserve"> </w:t>
      </w:r>
      <w:r>
        <w:t>of</w:t>
      </w:r>
      <w:r w:rsidR="00813105">
        <w:t xml:space="preserve"> </w:t>
      </w:r>
      <w:r>
        <w:t>decrease</w:t>
      </w:r>
      <w:r w:rsidR="00813105">
        <w:t xml:space="preserve"> </w:t>
      </w:r>
      <w:r>
        <w:t>for</w:t>
      </w:r>
      <w:r w:rsidR="00813105">
        <w:t xml:space="preserve"> </w:t>
      </w:r>
      <w:r>
        <w:t>the</w:t>
      </w:r>
      <w:r w:rsidR="00813105">
        <w:t xml:space="preserve"> </w:t>
      </w:r>
      <w:r>
        <w:t>non-CG</w:t>
      </w:r>
      <w:r w:rsidR="00813105">
        <w:t xml:space="preserve"> </w:t>
      </w:r>
      <w:r>
        <w:t>group.</w:t>
      </w:r>
      <w:r w:rsidR="00813105">
        <w:t xml:space="preserve"> </w:t>
      </w:r>
      <w:r w:rsidR="0050542B">
        <w:t>F</w:t>
      </w:r>
      <w:r w:rsidRPr="00DF1247">
        <w:t>or</w:t>
      </w:r>
      <w:r w:rsidR="00813105">
        <w:t xml:space="preserve"> </w:t>
      </w:r>
      <w:r w:rsidRPr="00DF1247">
        <w:t>those</w:t>
      </w:r>
      <w:r w:rsidR="00813105">
        <w:t xml:space="preserve"> </w:t>
      </w:r>
      <w:r w:rsidRPr="00DF1247">
        <w:t>individuals</w:t>
      </w:r>
      <w:r w:rsidR="00813105">
        <w:t xml:space="preserve"> </w:t>
      </w:r>
      <w:r w:rsidRPr="00DF1247">
        <w:t>whose</w:t>
      </w:r>
      <w:r w:rsidR="00813105">
        <w:t xml:space="preserve"> </w:t>
      </w:r>
      <w:r w:rsidRPr="00DF1247">
        <w:t>NRC</w:t>
      </w:r>
      <w:r w:rsidR="00813105">
        <w:t xml:space="preserve"> </w:t>
      </w:r>
      <w:r w:rsidRPr="00DF1247">
        <w:t>scores</w:t>
      </w:r>
      <w:r w:rsidR="00813105">
        <w:t xml:space="preserve"> </w:t>
      </w:r>
      <w:r w:rsidRPr="00DF1247">
        <w:rPr>
          <w:i/>
        </w:rPr>
        <w:t>increased</w:t>
      </w:r>
      <w:r w:rsidRPr="00DF1247">
        <w:t>,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CG</w:t>
      </w:r>
      <w:r w:rsidR="00813105">
        <w:t xml:space="preserve"> </w:t>
      </w:r>
      <w:r w:rsidRPr="00DF1247">
        <w:t>group</w:t>
      </w:r>
      <w:r w:rsidR="00813105">
        <w:t xml:space="preserve"> </w:t>
      </w:r>
      <w:r w:rsidRPr="00DF1247">
        <w:t>ref</w:t>
      </w:r>
      <w:r>
        <w:t>lected</w:t>
      </w:r>
      <w:r w:rsidR="00813105">
        <w:t xml:space="preserve"> </w:t>
      </w:r>
      <w:r>
        <w:t>a</w:t>
      </w:r>
      <w:r w:rsidR="00813105">
        <w:t xml:space="preserve"> </w:t>
      </w:r>
      <w:r>
        <w:t>greater</w:t>
      </w:r>
      <w:r w:rsidR="00813105">
        <w:t xml:space="preserve"> </w:t>
      </w:r>
      <w:r>
        <w:t>increase—</w:t>
      </w:r>
      <w:r w:rsidRPr="00DF1247">
        <w:t>a</w:t>
      </w:r>
      <w:r w:rsidR="00813105">
        <w:t xml:space="preserve"> </w:t>
      </w:r>
      <w:r w:rsidRPr="00DF1247">
        <w:t>rate</w:t>
      </w:r>
      <w:r w:rsidR="00813105">
        <w:t xml:space="preserve"> </w:t>
      </w:r>
      <w:r w:rsidRPr="00DF1247">
        <w:t>that</w:t>
      </w:r>
      <w:r w:rsidR="00813105">
        <w:t xml:space="preserve"> </w:t>
      </w:r>
      <w:r w:rsidRPr="00DF1247">
        <w:t>was</w:t>
      </w:r>
      <w:r w:rsidR="00813105">
        <w:t xml:space="preserve"> </w:t>
      </w:r>
      <w:r w:rsidRPr="00DF1247">
        <w:t>56%</w:t>
      </w:r>
      <w:r w:rsidR="00813105">
        <w:t xml:space="preserve"> </w:t>
      </w:r>
      <w:r w:rsidRPr="00DF1247">
        <w:t>higher</w:t>
      </w:r>
      <w:r w:rsidR="00813105">
        <w:t xml:space="preserve"> </w:t>
      </w:r>
      <w:r w:rsidRPr="00DF1247">
        <w:t>than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non-CG</w:t>
      </w:r>
      <w:r w:rsidR="00813105">
        <w:t xml:space="preserve"> </w:t>
      </w:r>
      <w:r w:rsidRPr="00DF1247">
        <w:t>group.</w:t>
      </w:r>
      <w:r w:rsidR="00813105">
        <w:t xml:space="preserve"> </w:t>
      </w:r>
    </w:p>
    <w:p w14:paraId="10D4965B" w14:textId="77777777" w:rsidR="00E9742E" w:rsidRPr="00DF1247" w:rsidRDefault="00E9742E" w:rsidP="003941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270"/>
        </w:tabs>
        <w:autoSpaceDE w:val="0"/>
        <w:autoSpaceDN w:val="0"/>
        <w:adjustRightInd w:val="0"/>
        <w:ind w:firstLine="288"/>
      </w:pPr>
      <w:r w:rsidRPr="00DF1247">
        <w:t>Thus,</w:t>
      </w:r>
      <w:r w:rsidR="00813105">
        <w:t xml:space="preserve"> </w:t>
      </w:r>
      <w:r w:rsidRPr="00DF1247">
        <w:t>Burke</w:t>
      </w:r>
      <w:r w:rsidR="00813105">
        <w:rPr>
          <w:i/>
        </w:rPr>
        <w:t xml:space="preserve"> </w:t>
      </w:r>
      <w:r w:rsidR="00813105" w:rsidRPr="00813105">
        <w:rPr>
          <w:i/>
        </w:rPr>
        <w:t>et</w:t>
      </w:r>
      <w:r w:rsidR="00813105">
        <w:rPr>
          <w:i/>
        </w:rPr>
        <w:t xml:space="preserve"> </w:t>
      </w:r>
      <w:r w:rsidR="00813105" w:rsidRPr="00813105">
        <w:rPr>
          <w:i/>
        </w:rPr>
        <w:t>al.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&lt;EndNote&gt;&lt;Cite&gt;&lt;Author&gt;Burke&lt;/Author&gt;&lt;Year&gt;in press&lt;/Year&gt;&lt;RecNum&gt;1034&lt;/RecNum&gt;&lt;DisplayText&gt;[20]&lt;/DisplayText&gt;&lt;record&gt;&lt;rec-number&gt;1034&lt;/rec-number&gt;&lt;foreign-keys&gt;&lt;key app="EN" db-id="zvvdepzaepswp3ertsnx2ftf2p9dx0zt9zrf"&gt;1034&lt;/key&gt;&lt;/foreign-keys&gt;&lt;ref-type name="Journal Article"&gt;17&lt;/ref-type&gt;&lt;contributors&gt;&lt;authors&gt;&lt;author&gt;Burke, L. A.&lt;/author&gt;&lt;author&gt;Neimeyer, R. A. &lt;/author&gt;&lt;author&gt;McDevitt-Murphy, M.E.&lt;/author&gt;&lt;author&gt;Ippolito, M. R.&lt;/author&gt;&lt;author&gt;Roberts, J. M.&lt;/author&gt;&lt;/authors&gt;&lt;/contributors&gt;&lt;titles&gt;&lt;title&gt;In the wake of homicide: Spiritual crisis and bereavement distress in an African American sample&lt;/title&gt;&lt;secondary-title&gt;International Journal Psychology of Religion&lt;/secondary-title&gt;&lt;/titles&gt;&lt;periodical&gt;&lt;full-title&gt;International Journal Psychology of Religion&lt;/full-title&gt;&lt;/periodical&gt;&lt;dates&gt;&lt;year&gt;in press&lt;/year&gt;&lt;/dates&gt;&lt;urls&gt;&lt;/urls&gt;&lt;/record&gt;&lt;/Cite&gt;&lt;/EndNote&gt;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20" w:tooltip="Burke, in press #1034" w:history="1">
        <w:r w:rsidR="00394132">
          <w:rPr>
            <w:noProof/>
          </w:rPr>
          <w:t>20</w:t>
        </w:r>
      </w:hyperlink>
      <w:r w:rsidR="00394132">
        <w:rPr>
          <w:noProof/>
        </w:rPr>
        <w:t>]</w:t>
      </w:r>
      <w:r w:rsidR="00C36476">
        <w:fldChar w:fldCharType="end"/>
      </w:r>
      <w:r w:rsidR="00813105">
        <w:t xml:space="preserve"> </w:t>
      </w:r>
      <w:r w:rsidRPr="00DF1247">
        <w:t>established</w:t>
      </w:r>
      <w:r w:rsidR="00813105">
        <w:t xml:space="preserve"> </w:t>
      </w:r>
      <w:r w:rsidRPr="00DF1247">
        <w:t>a</w:t>
      </w:r>
      <w:r w:rsidR="00813105">
        <w:t xml:space="preserve"> </w:t>
      </w:r>
      <w:r w:rsidRPr="00DF1247">
        <w:t>strong</w:t>
      </w:r>
      <w:r w:rsidR="00813105">
        <w:t xml:space="preserve"> </w:t>
      </w:r>
      <w:r w:rsidRPr="00DF1247">
        <w:t>link</w:t>
      </w:r>
      <w:r w:rsidR="00813105">
        <w:t xml:space="preserve"> </w:t>
      </w:r>
      <w:r w:rsidRPr="00DF1247">
        <w:t>between</w:t>
      </w:r>
      <w:r w:rsidR="00813105">
        <w:t xml:space="preserve"> </w:t>
      </w:r>
      <w:r w:rsidRPr="00DF1247">
        <w:t>CG</w:t>
      </w:r>
      <w:r w:rsidR="00813105">
        <w:t xml:space="preserve"> </w:t>
      </w:r>
      <w:r w:rsidRPr="00DF1247">
        <w:t>and</w:t>
      </w:r>
      <w:r w:rsidR="00813105">
        <w:t xml:space="preserve"> </w:t>
      </w:r>
      <w:r>
        <w:t>subsequent</w:t>
      </w:r>
      <w:r w:rsidR="00813105">
        <w:t xml:space="preserve"> </w:t>
      </w:r>
      <w:r w:rsidRPr="00DF1247">
        <w:t>spiritual</w:t>
      </w:r>
      <w:r w:rsidR="00813105">
        <w:t xml:space="preserve"> </w:t>
      </w:r>
      <w:r w:rsidRPr="00DF1247">
        <w:t>crisis.</w:t>
      </w:r>
      <w:r w:rsidR="00813105">
        <w:t xml:space="preserve"> </w:t>
      </w:r>
      <w:r w:rsidRPr="00DF1247">
        <w:t>In</w:t>
      </w:r>
      <w:r w:rsidR="00813105">
        <w:t xml:space="preserve"> </w:t>
      </w:r>
      <w:r w:rsidRPr="00DF1247">
        <w:t>fact,</w:t>
      </w:r>
      <w:r w:rsidR="00813105">
        <w:t xml:space="preserve"> </w:t>
      </w:r>
      <w:r w:rsidRPr="00DF1247">
        <w:t>their</w:t>
      </w:r>
      <w:r w:rsidR="00813105">
        <w:t xml:space="preserve"> </w:t>
      </w:r>
      <w:r w:rsidRPr="00DF1247">
        <w:t>results</w:t>
      </w:r>
      <w:r w:rsidR="00813105">
        <w:t xml:space="preserve"> </w:t>
      </w:r>
      <w:r w:rsidRPr="00DF1247">
        <w:t>substantiated</w:t>
      </w:r>
      <w:r w:rsidR="00813105">
        <w:t xml:space="preserve"> </w:t>
      </w:r>
      <w:r w:rsidRPr="00DF1247">
        <w:t>that,</w:t>
      </w:r>
      <w:r w:rsidR="00813105">
        <w:t xml:space="preserve"> </w:t>
      </w:r>
      <w:r w:rsidRPr="00DF1247">
        <w:t>in</w:t>
      </w:r>
      <w:r w:rsidR="00813105">
        <w:t xml:space="preserve"> </w:t>
      </w:r>
      <w:r w:rsidRPr="00DF1247">
        <w:t>comparison</w:t>
      </w:r>
      <w:r w:rsidR="00813105">
        <w:t xml:space="preserve"> </w:t>
      </w:r>
      <w:r w:rsidRPr="00DF1247">
        <w:t>to</w:t>
      </w:r>
      <w:r w:rsidR="00813105">
        <w:t xml:space="preserve"> </w:t>
      </w:r>
      <w:r w:rsidRPr="00DF1247">
        <w:t>non-symptomatic</w:t>
      </w:r>
      <w:r w:rsidR="00813105">
        <w:t xml:space="preserve"> </w:t>
      </w:r>
      <w:r w:rsidRPr="00DF1247">
        <w:t>grievers,</w:t>
      </w:r>
      <w:r w:rsidR="00813105">
        <w:t xml:space="preserve"> </w:t>
      </w:r>
      <w:r w:rsidRPr="00DF1247">
        <w:t>individuals</w:t>
      </w:r>
      <w:r w:rsidR="00813105">
        <w:t xml:space="preserve"> </w:t>
      </w:r>
      <w:r w:rsidRPr="00DF1247">
        <w:t>in</w:t>
      </w:r>
      <w:r w:rsidR="00813105">
        <w:t xml:space="preserve"> </w:t>
      </w:r>
      <w:r w:rsidRPr="00DF1247">
        <w:t>their</w:t>
      </w:r>
      <w:r w:rsidR="00813105">
        <w:t xml:space="preserve"> </w:t>
      </w:r>
      <w:r w:rsidRPr="00DF1247">
        <w:t>sample</w:t>
      </w:r>
      <w:r w:rsidR="00813105">
        <w:t xml:space="preserve"> </w:t>
      </w:r>
      <w:r w:rsidRPr="00DF1247">
        <w:t>with</w:t>
      </w:r>
      <w:r w:rsidR="00813105">
        <w:t xml:space="preserve"> </w:t>
      </w:r>
      <w:r w:rsidRPr="00DF1247">
        <w:t>high</w:t>
      </w:r>
      <w:r w:rsidR="00813105">
        <w:t xml:space="preserve"> </w:t>
      </w:r>
      <w:r w:rsidRPr="00DF1247">
        <w:t>levels</w:t>
      </w:r>
      <w:r w:rsidR="00813105">
        <w:t xml:space="preserve"> </w:t>
      </w:r>
      <w:r w:rsidRPr="00DF1247">
        <w:t>of</w:t>
      </w:r>
      <w:r w:rsidR="00813105">
        <w:t xml:space="preserve"> </w:t>
      </w:r>
      <w:r w:rsidRPr="00DF1247">
        <w:t>both</w:t>
      </w:r>
      <w:r w:rsidR="00813105">
        <w:t xml:space="preserve"> </w:t>
      </w:r>
      <w:r w:rsidRPr="00DF1247">
        <w:t>CG</w:t>
      </w:r>
      <w:r w:rsidR="00813105">
        <w:t xml:space="preserve"> </w:t>
      </w:r>
      <w:r w:rsidRPr="00DF1247">
        <w:t>and</w:t>
      </w:r>
      <w:r w:rsidR="00813105">
        <w:t xml:space="preserve"> </w:t>
      </w:r>
      <w:r w:rsidRPr="00DF1247">
        <w:t>NRC</w:t>
      </w:r>
      <w:r w:rsidR="00813105">
        <w:t xml:space="preserve"> </w:t>
      </w:r>
      <w:r w:rsidRPr="00DF1247">
        <w:t>might</w:t>
      </w:r>
      <w:r w:rsidR="00813105">
        <w:t xml:space="preserve"> </w:t>
      </w:r>
      <w:r w:rsidRPr="00DF1247">
        <w:t>need</w:t>
      </w:r>
      <w:r w:rsidR="00813105">
        <w:t xml:space="preserve"> </w:t>
      </w:r>
      <w:r w:rsidRPr="00DF1247">
        <w:t>more</w:t>
      </w:r>
      <w:r w:rsidR="00813105">
        <w:t xml:space="preserve"> </w:t>
      </w:r>
      <w:r w:rsidRPr="00DF1247">
        <w:t>than</w:t>
      </w:r>
      <w:r w:rsidR="00813105">
        <w:t xml:space="preserve"> </w:t>
      </w:r>
      <w:r w:rsidRPr="00DF1247">
        <w:t>simply</w:t>
      </w:r>
      <w:r w:rsidR="00813105">
        <w:t xml:space="preserve"> </w:t>
      </w:r>
      <w:r w:rsidRPr="00DF1247">
        <w:t>compassion</w:t>
      </w:r>
      <w:r w:rsidR="00813105">
        <w:t xml:space="preserve"> </w:t>
      </w:r>
      <w:r w:rsidRPr="00DF1247">
        <w:t>and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passage</w:t>
      </w:r>
      <w:r w:rsidR="00813105">
        <w:t xml:space="preserve"> </w:t>
      </w:r>
      <w:r w:rsidRPr="00DF1247">
        <w:t>of</w:t>
      </w:r>
      <w:r w:rsidR="00813105">
        <w:t xml:space="preserve"> </w:t>
      </w:r>
      <w:r w:rsidRPr="00DF1247">
        <w:t>time</w:t>
      </w:r>
      <w:r w:rsidR="00813105">
        <w:t xml:space="preserve"> </w:t>
      </w:r>
      <w:r w:rsidRPr="00DF1247">
        <w:t>in</w:t>
      </w:r>
      <w:r w:rsidR="00813105">
        <w:t xml:space="preserve"> </w:t>
      </w:r>
      <w:r w:rsidRPr="00DF1247">
        <w:t>order</w:t>
      </w:r>
      <w:r w:rsidR="00813105">
        <w:t xml:space="preserve"> </w:t>
      </w:r>
      <w:r>
        <w:t>to</w:t>
      </w:r>
      <w:r w:rsidR="00813105">
        <w:t xml:space="preserve"> </w:t>
      </w:r>
      <w:r>
        <w:t>successfully</w:t>
      </w:r>
      <w:r w:rsidR="00813105">
        <w:t xml:space="preserve"> </w:t>
      </w:r>
      <w:r>
        <w:t>adapt</w:t>
      </w:r>
      <w:r w:rsidR="00813105">
        <w:t xml:space="preserve"> </w:t>
      </w:r>
      <w:r>
        <w:t>to</w:t>
      </w:r>
      <w:r w:rsidR="00813105">
        <w:t xml:space="preserve"> </w:t>
      </w:r>
      <w:r>
        <w:t>traumatizing</w:t>
      </w:r>
      <w:r w:rsidR="00813105">
        <w:t xml:space="preserve"> </w:t>
      </w:r>
      <w:r w:rsidRPr="00DF1247">
        <w:t>loss.</w:t>
      </w:r>
      <w:r w:rsidR="00813105">
        <w:t xml:space="preserve"> </w:t>
      </w:r>
      <w:r w:rsidRPr="00DF1247">
        <w:t>Rather,</w:t>
      </w:r>
      <w:r w:rsidR="00813105">
        <w:t xml:space="preserve"> </w:t>
      </w:r>
      <w:r w:rsidRPr="00DF1247">
        <w:t>specialized</w:t>
      </w:r>
      <w:r w:rsidR="00813105">
        <w:t xml:space="preserve"> </w:t>
      </w:r>
      <w:r w:rsidRPr="00DF1247">
        <w:t>psychotherapy</w:t>
      </w:r>
      <w:r w:rsidR="00813105">
        <w:t xml:space="preserve"> </w:t>
      </w:r>
      <w:r w:rsidRPr="00DF1247">
        <w:t>interven</w:t>
      </w:r>
      <w:r>
        <w:t>tions</w:t>
      </w:r>
      <w:r w:rsidR="00813105">
        <w:t xml:space="preserve"> </w:t>
      </w:r>
      <w:r>
        <w:t>targeting</w:t>
      </w:r>
      <w:r w:rsidR="00813105">
        <w:t xml:space="preserve"> </w:t>
      </w:r>
      <w:r>
        <w:t>CSG</w:t>
      </w:r>
      <w:r w:rsidR="00813105">
        <w:t xml:space="preserve"> </w:t>
      </w:r>
      <w:r>
        <w:t>symptoms</w:t>
      </w:r>
      <w:r w:rsidR="00813105">
        <w:t xml:space="preserve"> </w:t>
      </w:r>
      <w:r>
        <w:t>are</w:t>
      </w:r>
      <w:r w:rsidR="00813105">
        <w:t xml:space="preserve"> </w:t>
      </w:r>
      <w:r>
        <w:t>likely</w:t>
      </w:r>
      <w:r w:rsidR="00813105">
        <w:t xml:space="preserve"> </w:t>
      </w:r>
      <w:r>
        <w:t>necessary</w:t>
      </w:r>
      <w:r w:rsidR="00813105">
        <w:t xml:space="preserve"> </w:t>
      </w:r>
      <w:r>
        <w:t>for</w:t>
      </w:r>
      <w:r w:rsidR="00813105">
        <w:t xml:space="preserve"> </w:t>
      </w:r>
      <w:r>
        <w:t>some</w:t>
      </w:r>
      <w:r w:rsidR="00813105">
        <w:t xml:space="preserve"> </w:t>
      </w:r>
      <w:r>
        <w:t>grievers</w:t>
      </w:r>
      <w:r w:rsidRPr="00DF1247">
        <w:t>,</w:t>
      </w:r>
      <w:r w:rsidR="00813105">
        <w:t xml:space="preserve"> </w:t>
      </w:r>
      <w:r w:rsidRPr="00DF1247">
        <w:t>especially</w:t>
      </w:r>
      <w:r w:rsidR="00813105">
        <w:t xml:space="preserve"> </w:t>
      </w:r>
      <w:r w:rsidRPr="00DF1247">
        <w:t>for</w:t>
      </w:r>
      <w:r w:rsidR="00813105">
        <w:t xml:space="preserve"> </w:t>
      </w:r>
      <w:r>
        <w:t>spiritually</w:t>
      </w:r>
      <w:r w:rsidR="00813105">
        <w:t xml:space="preserve"> </w:t>
      </w:r>
      <w:r>
        <w:t>inclined</w:t>
      </w:r>
      <w:r w:rsidR="00813105">
        <w:t xml:space="preserve"> </w:t>
      </w:r>
      <w:r w:rsidRPr="00DF1247">
        <w:t>survivors</w:t>
      </w:r>
      <w:r w:rsidR="00813105">
        <w:t xml:space="preserve"> </w:t>
      </w:r>
      <w:r w:rsidRPr="00DF1247">
        <w:t>of</w:t>
      </w:r>
      <w:r w:rsidR="00813105">
        <w:t xml:space="preserve"> </w:t>
      </w:r>
      <w:r w:rsidRPr="00DF1247">
        <w:t>violent</w:t>
      </w:r>
      <w:r w:rsidR="00813105">
        <w:t xml:space="preserve"> </w:t>
      </w:r>
      <w:r w:rsidRPr="00DF1247">
        <w:t>death.</w:t>
      </w:r>
      <w:r w:rsidR="00813105">
        <w:t xml:space="preserve"> </w:t>
      </w:r>
    </w:p>
    <w:p w14:paraId="4698CF37" w14:textId="77777777" w:rsidR="00D622E0" w:rsidRDefault="00D622E0" w:rsidP="00BA42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270"/>
        </w:tabs>
        <w:autoSpaceDE w:val="0"/>
        <w:autoSpaceDN w:val="0"/>
        <w:adjustRightInd w:val="0"/>
        <w:spacing w:before="240" w:after="240"/>
        <w:outlineLvl w:val="0"/>
        <w:rPr>
          <w:i/>
        </w:rPr>
      </w:pPr>
    </w:p>
    <w:p w14:paraId="6F52469F" w14:textId="77777777" w:rsidR="00E9742E" w:rsidRPr="003D04AC" w:rsidRDefault="00E9742E" w:rsidP="00BA42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270"/>
        </w:tabs>
        <w:autoSpaceDE w:val="0"/>
        <w:autoSpaceDN w:val="0"/>
        <w:adjustRightInd w:val="0"/>
        <w:spacing w:before="240" w:after="240"/>
        <w:outlineLvl w:val="0"/>
        <w:rPr>
          <w:rFonts w:cs="Marker Felt"/>
          <w:i/>
        </w:rPr>
      </w:pPr>
      <w:r w:rsidRPr="009F4EF2">
        <w:rPr>
          <w:i/>
        </w:rPr>
        <w:lastRenderedPageBreak/>
        <w:t>1.5</w:t>
      </w:r>
      <w:r>
        <w:rPr>
          <w:i/>
        </w:rPr>
        <w:t>.</w:t>
      </w:r>
      <w:r w:rsidR="00813105">
        <w:t xml:space="preserve"> </w:t>
      </w:r>
      <w:r w:rsidRPr="003D04AC">
        <w:rPr>
          <w:rFonts w:cs="Marker Felt"/>
          <w:i/>
        </w:rPr>
        <w:t>Aims</w:t>
      </w:r>
      <w:r w:rsidR="00813105">
        <w:rPr>
          <w:rFonts w:cs="Marker Felt"/>
          <w:i/>
        </w:rPr>
        <w:t xml:space="preserve"> </w:t>
      </w:r>
      <w:r w:rsidRPr="003D04AC">
        <w:rPr>
          <w:rFonts w:cs="Marker Felt"/>
          <w:i/>
        </w:rPr>
        <w:t>of</w:t>
      </w:r>
      <w:r w:rsidR="00813105">
        <w:rPr>
          <w:rFonts w:cs="Marker Felt"/>
          <w:i/>
        </w:rPr>
        <w:t xml:space="preserve"> </w:t>
      </w:r>
      <w:r w:rsidRPr="003D04AC">
        <w:rPr>
          <w:rFonts w:cs="Marker Felt"/>
          <w:i/>
        </w:rPr>
        <w:t>this</w:t>
      </w:r>
      <w:r w:rsidR="00813105">
        <w:rPr>
          <w:rFonts w:cs="Marker Felt"/>
          <w:i/>
        </w:rPr>
        <w:t xml:space="preserve"> </w:t>
      </w:r>
      <w:r w:rsidRPr="003D04AC">
        <w:rPr>
          <w:rFonts w:cs="Marker Felt"/>
          <w:i/>
        </w:rPr>
        <w:t>Study</w:t>
      </w:r>
      <w:r w:rsidR="00813105">
        <w:rPr>
          <w:rFonts w:cs="Marker Felt"/>
          <w:i/>
        </w:rPr>
        <w:t xml:space="preserve"> </w:t>
      </w:r>
    </w:p>
    <w:p w14:paraId="426C3334" w14:textId="77777777" w:rsidR="00E9742E" w:rsidRDefault="00E9742E" w:rsidP="003941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270"/>
        </w:tabs>
        <w:autoSpaceDE w:val="0"/>
        <w:autoSpaceDN w:val="0"/>
        <w:adjustRightInd w:val="0"/>
        <w:ind w:firstLine="288"/>
      </w:pPr>
      <w:r>
        <w:rPr>
          <w:rFonts w:cs="Marker Felt"/>
        </w:rPr>
        <w:t>Homicide</w:t>
      </w:r>
      <w:r w:rsidR="00813105">
        <w:rPr>
          <w:rFonts w:cs="Marker Felt"/>
        </w:rPr>
        <w:t xml:space="preserve"> </w:t>
      </w:r>
      <w:r>
        <w:rPr>
          <w:rFonts w:cs="Marker Felt"/>
        </w:rPr>
        <w:t>loss</w:t>
      </w:r>
      <w:r w:rsidR="00813105">
        <w:rPr>
          <w:rFonts w:cs="Marker Felt"/>
        </w:rPr>
        <w:t xml:space="preserve"> </w:t>
      </w:r>
      <w:r>
        <w:rPr>
          <w:rFonts w:cs="Marker Felt"/>
        </w:rPr>
        <w:t>is</w:t>
      </w:r>
      <w:r w:rsidR="00813105">
        <w:rPr>
          <w:rFonts w:cs="Marker Felt"/>
        </w:rPr>
        <w:t xml:space="preserve"> </w:t>
      </w:r>
      <w:r>
        <w:rPr>
          <w:rFonts w:cs="Marker Felt"/>
        </w:rPr>
        <w:t>a</w:t>
      </w:r>
      <w:r w:rsidR="00813105">
        <w:rPr>
          <w:rFonts w:cs="Marker Felt"/>
        </w:rPr>
        <w:t xml:space="preserve"> </w:t>
      </w:r>
      <w:r>
        <w:rPr>
          <w:rFonts w:cs="Marker Felt"/>
        </w:rPr>
        <w:t>particularly</w:t>
      </w:r>
      <w:r w:rsidR="00813105">
        <w:rPr>
          <w:rFonts w:cs="Marker Felt"/>
        </w:rPr>
        <w:t xml:space="preserve"> </w:t>
      </w:r>
      <w:r>
        <w:rPr>
          <w:rFonts w:cs="Marker Felt"/>
        </w:rPr>
        <w:t>devastating</w:t>
      </w:r>
      <w:r w:rsidR="00813105">
        <w:rPr>
          <w:rFonts w:cs="Marker Felt"/>
        </w:rPr>
        <w:t xml:space="preserve"> </w:t>
      </w:r>
      <w:r>
        <w:rPr>
          <w:rFonts w:cs="Marker Felt"/>
        </w:rPr>
        <w:t>type</w:t>
      </w:r>
      <w:r w:rsidR="00813105">
        <w:rPr>
          <w:rFonts w:cs="Marker Felt"/>
        </w:rPr>
        <w:t xml:space="preserve"> </w:t>
      </w:r>
      <w:r>
        <w:rPr>
          <w:rFonts w:cs="Marker Felt"/>
        </w:rPr>
        <w:t>of</w:t>
      </w:r>
      <w:r w:rsidR="00813105">
        <w:rPr>
          <w:rFonts w:cs="Marker Felt"/>
        </w:rPr>
        <w:t xml:space="preserve"> </w:t>
      </w:r>
      <w:r>
        <w:rPr>
          <w:rFonts w:cs="Marker Felt"/>
        </w:rPr>
        <w:t>stress</w:t>
      </w:r>
      <w:r w:rsidR="00813105">
        <w:rPr>
          <w:rFonts w:cs="Marker Felt"/>
        </w:rPr>
        <w:t xml:space="preserve"> </w:t>
      </w:r>
      <w:r>
        <w:rPr>
          <w:rFonts w:cs="Marker Felt"/>
        </w:rPr>
        <w:t>to</w:t>
      </w:r>
      <w:r w:rsidR="00813105">
        <w:rPr>
          <w:rFonts w:cs="Marker Felt"/>
        </w:rPr>
        <w:t xml:space="preserve"> </w:t>
      </w:r>
      <w:r>
        <w:rPr>
          <w:rFonts w:cs="Marker Felt"/>
        </w:rPr>
        <w:t>endure</w:t>
      </w:r>
      <w:r w:rsidR="00813105">
        <w:rPr>
          <w:rFonts w:cs="Marker Felt"/>
        </w:rPr>
        <w:t xml:space="preserve"> </w:t>
      </w:r>
      <w:r w:rsidR="00C36476">
        <w:rPr>
          <w:rFonts w:cs="Marker Felt"/>
        </w:rPr>
        <w:fldChar w:fldCharType="begin"/>
      </w:r>
      <w:r w:rsidR="00394132">
        <w:rPr>
          <w:rFonts w:cs="Marker Felt"/>
        </w:rPr>
        <w:instrText xml:space="preserve"> ADDIN EN.CITE &lt;EndNote&gt;&lt;Cite&gt;&lt;Author&gt;Currier&lt;/Author&gt;&lt;Year&gt;2007&lt;/Year&gt;&lt;RecNum&gt;697&lt;/RecNum&gt;&lt;DisplayText&gt;[7]&lt;/DisplayText&gt;&lt;record&gt;&lt;rec-number&gt;697&lt;/rec-number&gt;&lt;foreign-keys&gt;&lt;key app="EN" db-id="2xadptxw8a92pxespexp25vuszsfstvdzet2"&gt;697&lt;/key&gt;&lt;/foreign-keys&gt;&lt;ref-type name="Book Section"&gt;5&lt;/ref-type&gt;&lt;contributors&gt;&lt;authors&gt;&lt;author&gt;Currier, J. M.&lt;/author&gt;&lt;author&gt;Holland, J.&lt;/author&gt;&lt;author&gt;Coleman, R. &lt;/author&gt;&lt;author&gt;Neimeyer, R.A.&lt;/author&gt;&lt;/authors&gt;&lt;secondary-authors&gt;&lt;author&gt;Stevenson, R.&lt;/author&gt;&lt;author&gt;Cox, G.&lt;/author&gt;&lt;/secondary-authors&gt;&lt;/contributors&gt;&lt;titles&gt;&lt;title&gt;Bereavement following violent death:  An assault on life and meaning&lt;/title&gt;&lt;secondary-title&gt;Perspectives on violence and violent death&lt;/secondary-title&gt;&lt;/titles&gt;&lt;dates&gt;&lt;year&gt;2007&lt;/year&gt;&lt;/dates&gt;&lt;pub-location&gt;Amityville, NY&lt;/pub-location&gt;&lt;publisher&gt;Baywood&lt;/publisher&gt;&lt;urls&gt;&lt;/urls&gt;&lt;/record&gt;&lt;/Cite&gt;&lt;/EndNote&gt;</w:instrText>
      </w:r>
      <w:r w:rsidR="00C36476">
        <w:rPr>
          <w:rFonts w:cs="Marker Felt"/>
        </w:rPr>
        <w:fldChar w:fldCharType="separate"/>
      </w:r>
      <w:r w:rsidR="00394132">
        <w:rPr>
          <w:rFonts w:cs="Marker Felt"/>
          <w:noProof/>
        </w:rPr>
        <w:t>[</w:t>
      </w:r>
      <w:hyperlink w:anchor="_ENREF_7" w:tooltip="Currier, 2007 #697" w:history="1">
        <w:r w:rsidR="00394132">
          <w:rPr>
            <w:rFonts w:cs="Marker Felt"/>
            <w:noProof/>
          </w:rPr>
          <w:t>7</w:t>
        </w:r>
      </w:hyperlink>
      <w:r w:rsidR="00394132">
        <w:rPr>
          <w:rFonts w:cs="Marker Felt"/>
          <w:noProof/>
        </w:rPr>
        <w:t>]</w:t>
      </w:r>
      <w:r w:rsidR="00C36476">
        <w:rPr>
          <w:rFonts w:cs="Marker Felt"/>
        </w:rPr>
        <w:fldChar w:fldCharType="end"/>
      </w:r>
      <w:r>
        <w:rPr>
          <w:rFonts w:cs="Marker Felt"/>
        </w:rPr>
        <w:t>,</w:t>
      </w:r>
      <w:r w:rsidR="00813105">
        <w:rPr>
          <w:rFonts w:cs="Marker Felt"/>
        </w:rPr>
        <w:t xml:space="preserve"> </w:t>
      </w:r>
      <w:r>
        <w:rPr>
          <w:rFonts w:cs="Marker Felt"/>
        </w:rPr>
        <w:t>one</w:t>
      </w:r>
      <w:r w:rsidR="00813105">
        <w:rPr>
          <w:rFonts w:cs="Marker Felt"/>
        </w:rPr>
        <w:t xml:space="preserve"> </w:t>
      </w:r>
      <w:r>
        <w:rPr>
          <w:rFonts w:cs="Marker Felt"/>
        </w:rPr>
        <w:t>that</w:t>
      </w:r>
      <w:r w:rsidR="00813105">
        <w:rPr>
          <w:rFonts w:cs="Marker Felt"/>
        </w:rPr>
        <w:t xml:space="preserve"> </w:t>
      </w:r>
      <w:r>
        <w:rPr>
          <w:rFonts w:cs="Marker Felt"/>
        </w:rPr>
        <w:t>disproportionately</w:t>
      </w:r>
      <w:r w:rsidR="00813105">
        <w:rPr>
          <w:rFonts w:cs="Marker Felt"/>
        </w:rPr>
        <w:t xml:space="preserve"> </w:t>
      </w:r>
      <w:r>
        <w:rPr>
          <w:rFonts w:cs="Marker Felt"/>
        </w:rPr>
        <w:t>affects</w:t>
      </w:r>
      <w:r w:rsidR="00813105">
        <w:rPr>
          <w:rFonts w:cs="Marker Felt"/>
        </w:rPr>
        <w:t xml:space="preserve"> </w:t>
      </w:r>
      <w:r>
        <w:rPr>
          <w:rFonts w:cs="Marker Felt"/>
        </w:rPr>
        <w:t>African</w:t>
      </w:r>
      <w:r w:rsidR="00813105">
        <w:rPr>
          <w:rFonts w:cs="Marker Felt"/>
        </w:rPr>
        <w:t xml:space="preserve"> </w:t>
      </w:r>
      <w:r>
        <w:rPr>
          <w:rFonts w:cs="Marker Felt"/>
        </w:rPr>
        <w:t>American</w:t>
      </w:r>
      <w:r w:rsidR="00813105">
        <w:rPr>
          <w:rFonts w:cs="Marker Felt"/>
        </w:rPr>
        <w:t xml:space="preserve"> </w:t>
      </w:r>
      <w:r>
        <w:rPr>
          <w:rFonts w:cs="Marker Felt"/>
        </w:rPr>
        <w:t>communities</w:t>
      </w:r>
      <w:r w:rsidR="00813105">
        <w:rPr>
          <w:rFonts w:cs="Marker Felt"/>
        </w:rPr>
        <w:t xml:space="preserve"> </w:t>
      </w:r>
      <w:r w:rsidR="00C36476">
        <w:rPr>
          <w:rFonts w:cs="Helvetica"/>
        </w:rPr>
        <w:fldChar w:fldCharType="begin"/>
      </w:r>
      <w:r w:rsidR="00394132">
        <w:rPr>
          <w:rFonts w:cs="Helvetica"/>
        </w:rPr>
        <w:instrText xml:space="preserve"> ADDIN EN.CITE &lt;EndNote&gt;&lt;Cite&gt;&lt;Year&gt;2007&lt;/Year&gt;&lt;RecNum&gt;969&lt;/RecNum&gt;&lt;DisplayText&gt;[9]&lt;/DisplayText&gt;&lt;record&gt;&lt;rec-number&gt;969&lt;/rec-number&gt;&lt;foreign-keys&gt;&lt;key app="EN" db-id="2xadptxw8a92pxespexp25vuszsfstvdzet2"&gt;969&lt;/key&gt;&lt;/foreign-keys&gt;&lt;ref-type name="Online Database"&gt;45&lt;/ref-type&gt;&lt;contributors&gt;&lt;/contributors&gt;&lt;titles&gt;&lt;title&gt;Homicide trends in the U.S. : Trends by race&lt;/title&gt;&lt;/titles&gt;&lt;edition&gt;2007, July 11&lt;/edition&gt;&lt;dates&gt;&lt;year&gt;2007&lt;/year&gt;&lt;pub-dates&gt;&lt;date&gt;Oct. 31, 2008&lt;/date&gt;&lt;/pub-dates&gt;&lt;/dates&gt;&lt;publisher&gt;Bureau of Justice Statistics&lt;/publisher&gt;&lt;urls&gt;&lt;related-urls&gt;&lt;url&gt;&lt;style face="underline" font="default" size="100%"&gt;http://www.ojp.usdoj.gov/bjs/homicide/race.htm&lt;/style&gt;&lt;/url&gt;&lt;/related-urls&gt;&lt;/urls&gt;&lt;/record&gt;&lt;/Cite&gt;&lt;/EndNote&gt;</w:instrText>
      </w:r>
      <w:r w:rsidR="00C36476">
        <w:rPr>
          <w:rFonts w:cs="Helvetica"/>
        </w:rPr>
        <w:fldChar w:fldCharType="separate"/>
      </w:r>
      <w:r w:rsidR="00394132">
        <w:rPr>
          <w:rFonts w:cs="Helvetica"/>
          <w:noProof/>
        </w:rPr>
        <w:t>[</w:t>
      </w:r>
      <w:hyperlink w:anchor="_ENREF_9" w:tooltip=", 2007 #969" w:history="1">
        <w:r w:rsidR="00394132">
          <w:rPr>
            <w:rFonts w:cs="Helvetica"/>
            <w:noProof/>
          </w:rPr>
          <w:t>9</w:t>
        </w:r>
      </w:hyperlink>
      <w:r w:rsidR="00394132">
        <w:rPr>
          <w:rFonts w:cs="Helvetica"/>
          <w:noProof/>
        </w:rPr>
        <w:t>]</w:t>
      </w:r>
      <w:r w:rsidR="00C36476">
        <w:rPr>
          <w:rFonts w:cs="Helvetica"/>
        </w:rPr>
        <w:fldChar w:fldCharType="end"/>
      </w:r>
      <w:r>
        <w:rPr>
          <w:bCs/>
        </w:rPr>
        <w:t>,</w:t>
      </w:r>
      <w:r w:rsidR="00813105">
        <w:rPr>
          <w:bCs/>
        </w:rPr>
        <w:t xml:space="preserve"> </w:t>
      </w:r>
      <w:r>
        <w:rPr>
          <w:bCs/>
        </w:rPr>
        <w:t>and</w:t>
      </w:r>
      <w:r w:rsidR="00813105">
        <w:rPr>
          <w:bCs/>
        </w:rPr>
        <w:t xml:space="preserve"> </w:t>
      </w:r>
      <w:r>
        <w:rPr>
          <w:bCs/>
        </w:rPr>
        <w:t>can</w:t>
      </w:r>
      <w:r w:rsidR="00813105">
        <w:rPr>
          <w:bCs/>
        </w:rPr>
        <w:t xml:space="preserve"> </w:t>
      </w:r>
      <w:r>
        <w:rPr>
          <w:bCs/>
        </w:rPr>
        <w:t>manifest</w:t>
      </w:r>
      <w:r w:rsidR="00813105">
        <w:rPr>
          <w:bCs/>
        </w:rPr>
        <w:t xml:space="preserve"> </w:t>
      </w:r>
      <w:r>
        <w:rPr>
          <w:bCs/>
        </w:rPr>
        <w:t>itself</w:t>
      </w:r>
      <w:r w:rsidR="00813105">
        <w:rPr>
          <w:bCs/>
        </w:rPr>
        <w:t xml:space="preserve"> </w:t>
      </w:r>
      <w:r>
        <w:rPr>
          <w:bCs/>
        </w:rPr>
        <w:t>through</w:t>
      </w:r>
      <w:r w:rsidR="00813105">
        <w:rPr>
          <w:bCs/>
        </w:rPr>
        <w:t xml:space="preserve"> </w:t>
      </w:r>
      <w:r>
        <w:rPr>
          <w:bCs/>
        </w:rPr>
        <w:t>several</w:t>
      </w:r>
      <w:r w:rsidR="00813105">
        <w:rPr>
          <w:bCs/>
        </w:rPr>
        <w:t xml:space="preserve"> </w:t>
      </w:r>
      <w:r>
        <w:rPr>
          <w:bCs/>
        </w:rPr>
        <w:t>deleterious</w:t>
      </w:r>
      <w:r w:rsidR="00813105">
        <w:rPr>
          <w:bCs/>
        </w:rPr>
        <w:t xml:space="preserve"> </w:t>
      </w:r>
      <w:r>
        <w:rPr>
          <w:bCs/>
        </w:rPr>
        <w:t>forms</w:t>
      </w:r>
      <w:r w:rsidR="00813105">
        <w:rPr>
          <w:bCs/>
        </w:rPr>
        <w:t xml:space="preserve"> </w:t>
      </w:r>
      <w:r>
        <w:rPr>
          <w:bCs/>
        </w:rPr>
        <w:t>of</w:t>
      </w:r>
      <w:r w:rsidR="00813105">
        <w:rPr>
          <w:bCs/>
        </w:rPr>
        <w:t xml:space="preserve"> </w:t>
      </w:r>
      <w:r>
        <w:rPr>
          <w:bCs/>
        </w:rPr>
        <w:t>bereavement</w:t>
      </w:r>
      <w:r w:rsidR="00813105">
        <w:rPr>
          <w:bCs/>
        </w:rPr>
        <w:t xml:space="preserve"> </w:t>
      </w:r>
      <w:r>
        <w:rPr>
          <w:bCs/>
        </w:rPr>
        <w:t>outcome,</w:t>
      </w:r>
      <w:r w:rsidR="00813105">
        <w:rPr>
          <w:bCs/>
        </w:rPr>
        <w:t xml:space="preserve"> </w:t>
      </w:r>
      <w:r>
        <w:rPr>
          <w:bCs/>
        </w:rPr>
        <w:t>including</w:t>
      </w:r>
      <w:r w:rsidR="00813105">
        <w:rPr>
          <w:bCs/>
        </w:rPr>
        <w:t xml:space="preserve"> </w:t>
      </w:r>
      <w:r>
        <w:rPr>
          <w:bCs/>
        </w:rPr>
        <w:t>CG,</w:t>
      </w:r>
      <w:r w:rsidR="00813105">
        <w:rPr>
          <w:bCs/>
        </w:rPr>
        <w:t xml:space="preserve"> </w:t>
      </w:r>
      <w:r>
        <w:rPr>
          <w:bCs/>
        </w:rPr>
        <w:t>PTSD,</w:t>
      </w:r>
      <w:r w:rsidR="00813105">
        <w:rPr>
          <w:bCs/>
        </w:rPr>
        <w:t xml:space="preserve"> </w:t>
      </w:r>
      <w:r>
        <w:rPr>
          <w:bCs/>
        </w:rPr>
        <w:t>and</w:t>
      </w:r>
      <w:r w:rsidR="00813105">
        <w:rPr>
          <w:bCs/>
        </w:rPr>
        <w:t xml:space="preserve"> </w:t>
      </w:r>
      <w:r>
        <w:rPr>
          <w:bCs/>
        </w:rPr>
        <w:t>depression.</w:t>
      </w:r>
      <w:r w:rsidR="00813105">
        <w:rPr>
          <w:bCs/>
        </w:rPr>
        <w:t xml:space="preserve"> </w:t>
      </w:r>
      <w:r w:rsidRPr="003D04AC">
        <w:rPr>
          <w:rFonts w:cs="Marker Felt"/>
        </w:rPr>
        <w:t>Studies</w:t>
      </w:r>
      <w:r w:rsidR="00813105">
        <w:rPr>
          <w:rFonts w:cs="Marker Felt"/>
        </w:rPr>
        <w:t xml:space="preserve"> </w:t>
      </w:r>
      <w:r w:rsidRPr="003D04AC">
        <w:rPr>
          <w:rFonts w:cs="Marker Felt"/>
        </w:rPr>
        <w:t>show</w:t>
      </w:r>
      <w:r w:rsidR="00813105">
        <w:rPr>
          <w:rFonts w:cs="Marker Felt"/>
        </w:rPr>
        <w:t xml:space="preserve"> </w:t>
      </w:r>
      <w:r w:rsidRPr="003D04AC">
        <w:rPr>
          <w:rFonts w:cs="Marker Felt"/>
        </w:rPr>
        <w:t>that</w:t>
      </w:r>
      <w:r w:rsidR="00813105">
        <w:rPr>
          <w:rFonts w:cs="Marker Felt"/>
        </w:rPr>
        <w:t xml:space="preserve"> </w:t>
      </w:r>
      <w:r w:rsidRPr="003D04AC">
        <w:rPr>
          <w:rFonts w:cs="Marker Felt"/>
        </w:rPr>
        <w:t>faith</w:t>
      </w:r>
      <w:r w:rsidR="00813105">
        <w:rPr>
          <w:rFonts w:cs="Marker Felt"/>
        </w:rPr>
        <w:t xml:space="preserve"> </w:t>
      </w:r>
      <w:r w:rsidRPr="003D04AC">
        <w:rPr>
          <w:rFonts w:cs="Marker Felt"/>
        </w:rPr>
        <w:t>is</w:t>
      </w:r>
      <w:r w:rsidR="00813105">
        <w:rPr>
          <w:rFonts w:cs="Marker Felt"/>
        </w:rPr>
        <w:t xml:space="preserve"> </w:t>
      </w:r>
      <w:r w:rsidRPr="003D04AC">
        <w:rPr>
          <w:rFonts w:cs="Marker Felt"/>
        </w:rPr>
        <w:t>important</w:t>
      </w:r>
      <w:r w:rsidR="00813105">
        <w:rPr>
          <w:rFonts w:cs="Marker Felt"/>
        </w:rPr>
        <w:t xml:space="preserve"> </w:t>
      </w:r>
      <w:r w:rsidRPr="003D04AC">
        <w:rPr>
          <w:rFonts w:cs="Marker Felt"/>
        </w:rPr>
        <w:t>during</w:t>
      </w:r>
      <w:r w:rsidR="00813105">
        <w:rPr>
          <w:rFonts w:cs="Marker Felt"/>
        </w:rPr>
        <w:t xml:space="preserve"> </w:t>
      </w:r>
      <w:r w:rsidRPr="003D04AC">
        <w:rPr>
          <w:rFonts w:cs="Marker Felt"/>
        </w:rPr>
        <w:t>times</w:t>
      </w:r>
      <w:r w:rsidR="00813105">
        <w:rPr>
          <w:rFonts w:cs="Marker Felt"/>
        </w:rPr>
        <w:t xml:space="preserve"> </w:t>
      </w:r>
      <w:r w:rsidRPr="003D04AC">
        <w:rPr>
          <w:rFonts w:cs="Marker Felt"/>
        </w:rPr>
        <w:t>of</w:t>
      </w:r>
      <w:r w:rsidR="00813105">
        <w:rPr>
          <w:rFonts w:cs="Marker Felt"/>
        </w:rPr>
        <w:t xml:space="preserve"> </w:t>
      </w:r>
      <w:r w:rsidRPr="003D04AC">
        <w:rPr>
          <w:rFonts w:cs="Marker Felt"/>
        </w:rPr>
        <w:t>stress</w:t>
      </w:r>
      <w:r w:rsidR="00813105">
        <w:rPr>
          <w:rFonts w:cs="Marker Felt"/>
        </w:rPr>
        <w:t xml:space="preserve"> </w:t>
      </w:r>
      <w:r w:rsidR="00C36476">
        <w:rPr>
          <w:rFonts w:cs="Marker Felt"/>
        </w:rPr>
        <w:fldChar w:fldCharType="begin"/>
      </w:r>
      <w:r w:rsidR="00394132">
        <w:rPr>
          <w:rFonts w:cs="Marker Felt"/>
        </w:rPr>
        <w:instrText xml:space="preserve"> ADDIN EN.CITE &lt;EndNote&gt;&lt;Cite&gt;&lt;Author&gt;Hill&lt;/Author&gt;&lt;Year&gt;2008&lt;/Year&gt;&lt;RecNum&gt;942&lt;/RecNum&gt;&lt;DisplayText&gt;[19]&lt;/DisplayText&gt;&lt;record&gt;&lt;rec-number&gt;942&lt;/rec-number&gt;&lt;foreign-keys&gt;&lt;key app="EN" db-id="2xadptxw8a92pxespexp25vuszsfstvdzet2"&gt;942&lt;/key&gt;&lt;/foreign-keys&gt;&lt;ref-type name="Journal Article"&gt;17&lt;/ref-type&gt;&lt;contributors&gt;&lt;authors&gt;&lt;author&gt;Hill, P.C. &lt;/author&gt;&lt;author&gt;Pargament, K.I. &lt;/author&gt;&lt;/authors&gt;&lt;/contributors&gt;&lt;titles&gt;&lt;title&gt;Advances in the conceptualization and measurement of religion and spirituality: Implications for physical and mental health research.&amp;#xD;&lt;/title&gt;&lt;secondary-title&gt;Psychology of Religion and Spirituality&lt;/secondary-title&gt;&lt;/titles&gt;&lt;pages&gt;2-17&lt;/pages&gt;&lt;volume&gt;1&lt;/volume&gt;&lt;dates&gt;&lt;year&gt;2008&lt;/year&gt;&lt;/dates&gt;&lt;urls&gt;&lt;/urls&gt;&lt;/record&gt;&lt;/Cite&gt;&lt;/EndNote&gt;</w:instrText>
      </w:r>
      <w:r w:rsidR="00C36476">
        <w:rPr>
          <w:rFonts w:cs="Marker Felt"/>
        </w:rPr>
        <w:fldChar w:fldCharType="separate"/>
      </w:r>
      <w:r w:rsidR="00394132">
        <w:rPr>
          <w:rFonts w:cs="Marker Felt"/>
          <w:noProof/>
        </w:rPr>
        <w:t>[</w:t>
      </w:r>
      <w:hyperlink w:anchor="_ENREF_19" w:tooltip="Hill, 2008 #942" w:history="1">
        <w:r w:rsidR="00394132">
          <w:rPr>
            <w:rFonts w:cs="Marker Felt"/>
            <w:noProof/>
          </w:rPr>
          <w:t>19</w:t>
        </w:r>
      </w:hyperlink>
      <w:r w:rsidR="00394132">
        <w:rPr>
          <w:rFonts w:cs="Marker Felt"/>
          <w:noProof/>
        </w:rPr>
        <w:t>]</w:t>
      </w:r>
      <w:r w:rsidR="00C36476">
        <w:rPr>
          <w:rFonts w:cs="Marker Felt"/>
        </w:rPr>
        <w:fldChar w:fldCharType="end"/>
      </w:r>
      <w:r w:rsidR="00813105">
        <w:rPr>
          <w:rFonts w:cs="Marker Felt"/>
        </w:rPr>
        <w:t xml:space="preserve"> </w:t>
      </w:r>
      <w:r w:rsidRPr="003D04AC">
        <w:rPr>
          <w:rFonts w:cs="Marker Felt"/>
        </w:rPr>
        <w:t>and</w:t>
      </w:r>
      <w:r w:rsidR="00813105">
        <w:rPr>
          <w:rFonts w:cs="Marker Felt"/>
        </w:rPr>
        <w:t xml:space="preserve"> </w:t>
      </w:r>
      <w:r w:rsidRPr="003D04AC">
        <w:rPr>
          <w:rFonts w:cs="Marker Felt"/>
        </w:rPr>
        <w:t>during</w:t>
      </w:r>
      <w:r w:rsidR="00813105">
        <w:rPr>
          <w:rFonts w:cs="Marker Felt"/>
        </w:rPr>
        <w:t xml:space="preserve"> </w:t>
      </w:r>
      <w:r w:rsidRPr="003D04AC">
        <w:rPr>
          <w:rFonts w:cs="Marker Felt"/>
        </w:rPr>
        <w:t>times</w:t>
      </w:r>
      <w:r w:rsidR="00813105">
        <w:rPr>
          <w:rFonts w:cs="Marker Felt"/>
        </w:rPr>
        <w:t xml:space="preserve"> </w:t>
      </w:r>
      <w:r w:rsidRPr="003D04AC">
        <w:rPr>
          <w:rFonts w:cs="Marker Felt"/>
        </w:rPr>
        <w:t>of</w:t>
      </w:r>
      <w:r w:rsidR="00813105">
        <w:rPr>
          <w:rFonts w:cs="Marker Felt"/>
        </w:rPr>
        <w:t xml:space="preserve"> </w:t>
      </w:r>
      <w:r w:rsidRPr="003D04AC">
        <w:rPr>
          <w:rFonts w:cs="Marker Felt"/>
        </w:rPr>
        <w:t>loss</w:t>
      </w:r>
      <w:r w:rsidR="00813105">
        <w:rPr>
          <w:rFonts w:cs="Marker Felt"/>
        </w:rPr>
        <w:t xml:space="preserve"> </w:t>
      </w:r>
      <w:r w:rsidR="00C36476">
        <w:rPr>
          <w:rFonts w:cs="Marker Felt"/>
        </w:rPr>
        <w:fldChar w:fldCharType="begin"/>
      </w:r>
      <w:r w:rsidR="00394132">
        <w:rPr>
          <w:rFonts w:cs="Marker Felt"/>
        </w:rPr>
        <w:instrText xml:space="preserve"> ADDIN EN.CITE &lt;EndNote&gt;&lt;Cite&gt;&lt;Author&gt;Hays&lt;/Author&gt;&lt;Year&gt;2008&lt;/Year&gt;&lt;RecNum&gt;931&lt;/RecNum&gt;&lt;DisplayText&gt;[11,12]&lt;/DisplayText&gt;&lt;record&gt;&lt;rec-number&gt;931&lt;/rec-number&gt;&lt;foreign-keys&gt;&lt;key app="EN" db-id="2xadptxw8a92pxespexp25vuszsfstvdzet2"&gt;931&lt;/key&gt;&lt;/foreign-keys&gt;&lt;ref-type name="Book Section"&gt;5&lt;/ref-type&gt;&lt;contributors&gt;&lt;authors&gt;&lt;author&gt;Hays, J. C. &lt;/author&gt;&lt;author&gt;Hendrix, C. C. &lt;/author&gt;&lt;/authors&gt;&lt;secondary-authors&gt;&lt;author&gt;M.S. Stroebe &lt;/author&gt;&lt;author&gt;R. O. Hansson&lt;/author&gt;&lt;author&gt;H. Schut&lt;/author&gt;&lt;author&gt;W. Stroebe &lt;/author&gt;&lt;author&gt;E. Van den Blink&lt;/author&gt;&lt;/secondary-authors&gt;&lt;/contributors&gt;&lt;titles&gt;&lt;title&gt;The role of religion in bereavement&lt;/title&gt;&lt;secondary-title&gt;Handbook of bereavement research and practice: Advances in theory and intervention &lt;/secondary-title&gt;&lt;/titles&gt;&lt;pages&gt;327-348&lt;/pages&gt;&lt;dates&gt;&lt;year&gt;2008&lt;/year&gt;&lt;/dates&gt;&lt;pub-location&gt;Washington, DC&lt;/pub-location&gt;&lt;publisher&gt;American Psychological Association&lt;/publisher&gt;&lt;urls&gt;&lt;/urls&gt;&lt;/record&gt;&lt;/Cite&gt;&lt;Cite&gt;&lt;Author&gt;Wortmann&lt;/Author&gt;&lt;Year&gt;2008&lt;/Year&gt;&lt;RecNum&gt;903&lt;/RecNum&gt;&lt;record&gt;&lt;rec-number&gt;903&lt;/rec-number&gt;&lt;foreign-keys&gt;&lt;key app="EN" db-id="2xadptxw8a92pxespexp25vuszsfstvdzet2"&gt;903&lt;/key&gt;&lt;/foreign-keys&gt;&lt;ref-type name="Journal Article"&gt;17&lt;/ref-type&gt;&lt;contributors&gt;&lt;authors&gt;&lt;author&gt;Wortmann, J. H. &lt;/author&gt;&lt;author&gt;Park, C. L. &lt;/author&gt;&lt;/authors&gt;&lt;/contributors&gt;&lt;titles&gt;&lt;title&gt;Religion and spirituality in adjustment following bereavement: An integrative review&lt;/title&gt;&lt;secondary-title&gt;Death Studies&lt;/secondary-title&gt;&lt;/titles&gt;&lt;periodical&gt;&lt;full-title&gt;Death Studies&lt;/full-title&gt;&lt;/periodical&gt;&lt;pages&gt;703-736&lt;/pages&gt;&lt;volume&gt;32&lt;/volume&gt;&lt;dates&gt;&lt;year&gt;2008&lt;/year&gt;&lt;/dates&gt;&lt;urls&gt;&lt;/urls&gt;&lt;/record&gt;&lt;/Cite&gt;&lt;/EndNote&gt;</w:instrText>
      </w:r>
      <w:r w:rsidR="00C36476">
        <w:rPr>
          <w:rFonts w:cs="Marker Felt"/>
        </w:rPr>
        <w:fldChar w:fldCharType="separate"/>
      </w:r>
      <w:r w:rsidR="00394132">
        <w:rPr>
          <w:rFonts w:cs="Marker Felt"/>
          <w:noProof/>
        </w:rPr>
        <w:t>[</w:t>
      </w:r>
      <w:hyperlink w:anchor="_ENREF_11" w:tooltip="Hays, 2008 #931" w:history="1">
        <w:r w:rsidR="00394132">
          <w:rPr>
            <w:rFonts w:cs="Marker Felt"/>
            <w:noProof/>
          </w:rPr>
          <w:t>11</w:t>
        </w:r>
      </w:hyperlink>
      <w:r w:rsidR="00394132">
        <w:rPr>
          <w:rFonts w:cs="Marker Felt"/>
          <w:noProof/>
        </w:rPr>
        <w:t>,</w:t>
      </w:r>
      <w:hyperlink w:anchor="_ENREF_12" w:tooltip="Wortmann, 2008 #903" w:history="1">
        <w:r w:rsidR="00394132">
          <w:rPr>
            <w:rFonts w:cs="Marker Felt"/>
            <w:noProof/>
          </w:rPr>
          <w:t>12</w:t>
        </w:r>
      </w:hyperlink>
      <w:r w:rsidR="00394132">
        <w:rPr>
          <w:rFonts w:cs="Marker Felt"/>
          <w:noProof/>
        </w:rPr>
        <w:t>]</w:t>
      </w:r>
      <w:r w:rsidR="00C36476">
        <w:rPr>
          <w:rFonts w:cs="Marker Felt"/>
        </w:rPr>
        <w:fldChar w:fldCharType="end"/>
      </w:r>
      <w:r w:rsidR="00813105">
        <w:rPr>
          <w:rFonts w:cs="Marker Felt"/>
        </w:rPr>
        <w:t xml:space="preserve"> </w:t>
      </w:r>
      <w:r>
        <w:rPr>
          <w:rFonts w:cs="Marker Felt"/>
        </w:rPr>
        <w:t>and</w:t>
      </w:r>
      <w:r w:rsidR="00813105">
        <w:rPr>
          <w:rFonts w:cs="Marker Felt"/>
        </w:rPr>
        <w:t xml:space="preserve"> </w:t>
      </w:r>
      <w:r>
        <w:rPr>
          <w:rFonts w:cs="Marker Felt"/>
        </w:rPr>
        <w:t>that</w:t>
      </w:r>
      <w:r w:rsidR="00813105">
        <w:rPr>
          <w:rFonts w:cs="Marker Felt"/>
        </w:rPr>
        <w:t xml:space="preserve"> </w:t>
      </w:r>
      <w:r>
        <w:rPr>
          <w:rFonts w:cs="Marker Felt"/>
        </w:rPr>
        <w:t>distressed</w:t>
      </w:r>
      <w:r w:rsidR="00813105">
        <w:rPr>
          <w:rFonts w:cs="Marker Felt"/>
        </w:rPr>
        <w:t xml:space="preserve"> </w:t>
      </w:r>
      <w:r>
        <w:rPr>
          <w:rFonts w:cs="Marker Felt"/>
        </w:rPr>
        <w:t>individuals</w:t>
      </w:r>
      <w:r w:rsidR="00813105">
        <w:rPr>
          <w:rFonts w:cs="Marker Felt"/>
        </w:rPr>
        <w:t xml:space="preserve"> </w:t>
      </w:r>
      <w:r>
        <w:rPr>
          <w:rFonts w:cs="Marker Felt"/>
        </w:rPr>
        <w:t>frequently</w:t>
      </w:r>
      <w:r w:rsidR="00813105">
        <w:rPr>
          <w:rFonts w:cs="Marker Felt"/>
        </w:rPr>
        <w:t xml:space="preserve"> </w:t>
      </w:r>
      <w:r>
        <w:rPr>
          <w:rFonts w:cs="Marker Felt"/>
        </w:rPr>
        <w:t>engage</w:t>
      </w:r>
      <w:r w:rsidR="00813105">
        <w:rPr>
          <w:rFonts w:cs="Marker Felt"/>
        </w:rPr>
        <w:t xml:space="preserve"> </w:t>
      </w:r>
      <w:r>
        <w:rPr>
          <w:rFonts w:cs="Marker Felt"/>
        </w:rPr>
        <w:t>in</w:t>
      </w:r>
      <w:r w:rsidR="00813105">
        <w:rPr>
          <w:rFonts w:cs="Marker Felt"/>
        </w:rPr>
        <w:t xml:space="preserve"> </w:t>
      </w:r>
      <w:r>
        <w:rPr>
          <w:rFonts w:cs="Marker Felt"/>
        </w:rPr>
        <w:t>both</w:t>
      </w:r>
      <w:r w:rsidR="00813105">
        <w:rPr>
          <w:rFonts w:cs="Marker Felt"/>
        </w:rPr>
        <w:t xml:space="preserve"> </w:t>
      </w:r>
      <w:r>
        <w:rPr>
          <w:rFonts w:cs="Marker Felt"/>
        </w:rPr>
        <w:t>PRC</w:t>
      </w:r>
      <w:r w:rsidR="00813105">
        <w:rPr>
          <w:rFonts w:cs="Marker Felt"/>
        </w:rPr>
        <w:t xml:space="preserve"> </w:t>
      </w:r>
      <w:r>
        <w:rPr>
          <w:rFonts w:cs="Marker Felt"/>
        </w:rPr>
        <w:t>and</w:t>
      </w:r>
      <w:r w:rsidR="00813105">
        <w:rPr>
          <w:rFonts w:cs="Marker Felt"/>
        </w:rPr>
        <w:t xml:space="preserve"> </w:t>
      </w:r>
      <w:r>
        <w:rPr>
          <w:rFonts w:cs="Marker Felt"/>
        </w:rPr>
        <w:t>NRC,</w:t>
      </w:r>
      <w:r w:rsidR="00813105">
        <w:rPr>
          <w:rFonts w:cs="Marker Felt"/>
        </w:rPr>
        <w:t xml:space="preserve"> </w:t>
      </w:r>
      <w:r>
        <w:rPr>
          <w:rFonts w:cs="Marker Felt"/>
        </w:rPr>
        <w:t>often</w:t>
      </w:r>
      <w:r w:rsidR="00813105">
        <w:rPr>
          <w:rFonts w:cs="Marker Felt"/>
        </w:rPr>
        <w:t xml:space="preserve"> </w:t>
      </w:r>
      <w:r w:rsidRPr="008C089E">
        <w:rPr>
          <w:rFonts w:cs="Marker Felt"/>
        </w:rPr>
        <w:t>simultaneously</w:t>
      </w:r>
      <w:r w:rsidR="00813105">
        <w:rPr>
          <w:rFonts w:cs="Marker Felt"/>
        </w:rPr>
        <w:t xml:space="preserve"> </w:t>
      </w:r>
      <w:r w:rsidR="00C36476">
        <w:rPr>
          <w:rFonts w:cs="Marker Felt"/>
        </w:rPr>
        <w:fldChar w:fldCharType="begin">
          <w:fldData xml:space="preserve">PEVuZE5vdGU+PENpdGU+PEF1dGhvcj5IaWxsczwvQXV0aG9yPjxZZWFyPjIwMDU8L1llYXI+PFJl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</w:fldData>
        </w:fldChar>
      </w:r>
      <w:r w:rsidR="00394132">
        <w:rPr>
          <w:rFonts w:cs="Marker Felt"/>
        </w:rPr>
        <w:instrText xml:space="preserve"> ADDIN EN.CITE </w:instrText>
      </w:r>
      <w:r w:rsidR="00C36476">
        <w:rPr>
          <w:rFonts w:cs="Marker Felt"/>
        </w:rPr>
        <w:fldChar w:fldCharType="begin">
          <w:fldData xml:space="preserve">PEVuZE5vdGU+PENpdGU+PEF1dGhvcj5IaWxsczwvQXV0aG9yPjxZZWFyPjIwMDU8L1llYXI+PFJl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</w:fldData>
        </w:fldChar>
      </w:r>
      <w:r w:rsidR="00394132">
        <w:rPr>
          <w:rFonts w:cs="Marker Felt"/>
        </w:rPr>
        <w:instrText xml:space="preserve"> ADDIN EN.CITE.DATA </w:instrText>
      </w:r>
      <w:r w:rsidR="00C36476">
        <w:rPr>
          <w:rFonts w:cs="Marker Felt"/>
        </w:rPr>
      </w:r>
      <w:r w:rsidR="00C36476">
        <w:rPr>
          <w:rFonts w:cs="Marker Felt"/>
        </w:rPr>
        <w:fldChar w:fldCharType="end"/>
      </w:r>
      <w:r w:rsidR="00C36476">
        <w:rPr>
          <w:rFonts w:cs="Marker Felt"/>
        </w:rPr>
      </w:r>
      <w:r w:rsidR="00C36476">
        <w:rPr>
          <w:rFonts w:cs="Marker Felt"/>
        </w:rPr>
        <w:fldChar w:fldCharType="separate"/>
      </w:r>
      <w:r w:rsidR="00394132">
        <w:rPr>
          <w:rFonts w:cs="Marker Felt"/>
          <w:noProof/>
        </w:rPr>
        <w:t>[</w:t>
      </w:r>
      <w:hyperlink w:anchor="_ENREF_35" w:tooltip="Hills, 2005 #943" w:history="1">
        <w:r w:rsidR="00394132">
          <w:rPr>
            <w:rFonts w:cs="Marker Felt"/>
            <w:noProof/>
          </w:rPr>
          <w:t>35</w:t>
        </w:r>
      </w:hyperlink>
      <w:r w:rsidR="00394132">
        <w:rPr>
          <w:rFonts w:cs="Marker Felt"/>
          <w:noProof/>
        </w:rPr>
        <w:t>,</w:t>
      </w:r>
      <w:hyperlink w:anchor="_ENREF_36" w:tooltip="Pargament, 2001 #955" w:history="1">
        <w:r w:rsidR="00394132">
          <w:rPr>
            <w:rFonts w:cs="Marker Felt"/>
            <w:noProof/>
          </w:rPr>
          <w:t>36</w:t>
        </w:r>
      </w:hyperlink>
      <w:r w:rsidR="00394132">
        <w:rPr>
          <w:rFonts w:cs="Marker Felt"/>
          <w:noProof/>
        </w:rPr>
        <w:t>,</w:t>
      </w:r>
      <w:hyperlink w:anchor="_ENREF_48" w:tooltip="Thompson, 1997 #929" w:history="1">
        <w:r w:rsidR="00394132">
          <w:rPr>
            <w:rFonts w:cs="Marker Felt"/>
            <w:noProof/>
          </w:rPr>
          <w:t>48</w:t>
        </w:r>
      </w:hyperlink>
      <w:r w:rsidR="00394132">
        <w:rPr>
          <w:rFonts w:cs="Marker Felt"/>
          <w:noProof/>
        </w:rPr>
        <w:t>]</w:t>
      </w:r>
      <w:r w:rsidR="00C36476">
        <w:rPr>
          <w:rFonts w:cs="Marker Felt"/>
        </w:rPr>
        <w:fldChar w:fldCharType="end"/>
      </w:r>
      <w:r w:rsidRPr="003D04AC">
        <w:rPr>
          <w:rFonts w:cs="Marker Felt"/>
        </w:rPr>
        <w:t>.</w:t>
      </w:r>
      <w:r w:rsidR="00813105">
        <w:rPr>
          <w:rFonts w:cs="Marker Felt"/>
        </w:rPr>
        <w:t xml:space="preserve"> </w:t>
      </w:r>
      <w:r>
        <w:rPr>
          <w:rFonts w:cs="Marker Felt"/>
        </w:rPr>
        <w:t>Therefore,</w:t>
      </w:r>
      <w:r w:rsidR="00813105">
        <w:t xml:space="preserve"> </w:t>
      </w:r>
      <w:r>
        <w:t>b</w:t>
      </w:r>
      <w:r w:rsidRPr="00DF1247">
        <w:t>ecause</w:t>
      </w:r>
      <w:r w:rsidR="00813105">
        <w:t xml:space="preserve"> </w:t>
      </w:r>
      <w:r w:rsidRPr="00DF1247">
        <w:t>we</w:t>
      </w:r>
      <w:r w:rsidR="00813105">
        <w:t xml:space="preserve"> </w:t>
      </w:r>
      <w:r w:rsidRPr="00DF1247">
        <w:t>know</w:t>
      </w:r>
      <w:r w:rsidR="00813105">
        <w:t xml:space="preserve"> </w:t>
      </w:r>
      <w:r w:rsidRPr="00DF1247">
        <w:t>that</w:t>
      </w:r>
      <w:r w:rsidR="00813105">
        <w:t xml:space="preserve"> </w:t>
      </w:r>
      <w:r w:rsidRPr="00DF1247">
        <w:t>PRC</w:t>
      </w:r>
      <w:r w:rsidR="00813105">
        <w:t xml:space="preserve"> </w:t>
      </w:r>
      <w:r w:rsidRPr="00DF1247">
        <w:t>and</w:t>
      </w:r>
      <w:r w:rsidR="00813105">
        <w:t xml:space="preserve"> </w:t>
      </w:r>
      <w:r w:rsidRPr="00DF1247">
        <w:t>NRC</w:t>
      </w:r>
      <w:r w:rsidR="00813105">
        <w:t xml:space="preserve"> </w:t>
      </w:r>
      <w:r w:rsidRPr="00DF1247">
        <w:t>were</w:t>
      </w:r>
      <w:r w:rsidR="00813105">
        <w:t xml:space="preserve"> </w:t>
      </w:r>
      <w:r w:rsidRPr="00DF1247">
        <w:t>differentially</w:t>
      </w:r>
      <w:r w:rsidR="00813105">
        <w:t xml:space="preserve"> </w:t>
      </w:r>
      <w:r w:rsidRPr="00DF1247">
        <w:t>related</w:t>
      </w:r>
      <w:r w:rsidR="00813105">
        <w:t xml:space="preserve"> </w:t>
      </w:r>
      <w:r w:rsidRPr="00DF1247">
        <w:t>to</w:t>
      </w:r>
      <w:r w:rsidR="00813105">
        <w:t xml:space="preserve"> </w:t>
      </w:r>
      <w:r w:rsidRPr="00DF1247">
        <w:t>CG</w:t>
      </w:r>
      <w:r w:rsidR="00813105">
        <w:t xml:space="preserve"> </w:t>
      </w:r>
      <w:r w:rsidRPr="00DF1247">
        <w:t>in</w:t>
      </w:r>
      <w:r w:rsidR="00813105">
        <w:t xml:space="preserve"> </w:t>
      </w:r>
      <w:r w:rsidRPr="00DF1247">
        <w:t>our</w:t>
      </w:r>
      <w:r w:rsidR="00813105">
        <w:t xml:space="preserve"> </w:t>
      </w:r>
      <w:r w:rsidRPr="00DF1247">
        <w:t>previous</w:t>
      </w:r>
      <w:r w:rsidR="00813105">
        <w:t xml:space="preserve"> </w:t>
      </w:r>
      <w:r w:rsidRPr="00DF1247">
        <w:t>study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&lt;EndNote&gt;&lt;Cite&gt;&lt;Author&gt;Burke&lt;/Author&gt;&lt;Year&gt;in press&lt;/Year&gt;&lt;RecNum&gt;1034&lt;/RecNum&gt;&lt;DisplayText&gt;[20]&lt;/DisplayText&gt;&lt;record&gt;&lt;rec-number&gt;1034&lt;/rec-number&gt;&lt;foreign-keys&gt;&lt;key app="EN" db-id="zvvdepzaepswp3ertsnx2ftf2p9dx0zt9zrf"&gt;1034&lt;/key&gt;&lt;/foreign-keys&gt;&lt;ref-type name="Journal Article"&gt;17&lt;/ref-type&gt;&lt;contributors&gt;&lt;authors&gt;&lt;author&gt;Burke, L. A.&lt;/author&gt;&lt;author&gt;Neimeyer, R. A. &lt;/author&gt;&lt;author&gt;McDevitt-Murphy, M.E.&lt;/author&gt;&lt;author&gt;Ippolito, M. R.&lt;/author&gt;&lt;author&gt;Roberts, J. M.&lt;/author&gt;&lt;/authors&gt;&lt;/contributors&gt;&lt;titles&gt;&lt;title&gt;In the wake of homicide: Spiritual crisis and bereavement distress in an African American sample&lt;/title&gt;&lt;secondary-title&gt;International Journal Psychology of Religion&lt;/secondary-title&gt;&lt;/titles&gt;&lt;periodical&gt;&lt;full-title&gt;International Journal Psychology of Religion&lt;/full-title&gt;&lt;/periodical&gt;&lt;dates&gt;&lt;year&gt;in press&lt;/year&gt;&lt;/dates&gt;&lt;urls&gt;&lt;/urls&gt;&lt;/record&gt;&lt;/Cite&gt;&lt;/EndNote&gt;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20" w:tooltip="Burke, in press #1034" w:history="1">
        <w:r w:rsidR="00394132">
          <w:rPr>
            <w:noProof/>
          </w:rPr>
          <w:t>20</w:t>
        </w:r>
      </w:hyperlink>
      <w:r w:rsidR="00394132">
        <w:rPr>
          <w:noProof/>
        </w:rPr>
        <w:t>]</w:t>
      </w:r>
      <w:r w:rsidR="00C36476">
        <w:fldChar w:fldCharType="end"/>
      </w:r>
      <w:r w:rsidRPr="00DF1247">
        <w:t>,</w:t>
      </w:r>
      <w:r w:rsidR="00813105">
        <w:t xml:space="preserve"> </w:t>
      </w:r>
      <w:r w:rsidRPr="00DF1247">
        <w:t>we</w:t>
      </w:r>
      <w:r w:rsidR="00813105">
        <w:t xml:space="preserve"> </w:t>
      </w:r>
      <w:r w:rsidRPr="00DF1247">
        <w:t>sought</w:t>
      </w:r>
      <w:r w:rsidR="00813105">
        <w:t xml:space="preserve"> </w:t>
      </w:r>
      <w:r w:rsidRPr="00DF1247">
        <w:t>to</w:t>
      </w:r>
      <w:r w:rsidR="00813105">
        <w:t xml:space="preserve"> </w:t>
      </w:r>
      <w:r w:rsidRPr="00DF1247">
        <w:t>discover</w:t>
      </w:r>
      <w:r w:rsidR="00813105">
        <w:t xml:space="preserve"> </w:t>
      </w:r>
      <w:r w:rsidRPr="00DF1247">
        <w:t>if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same</w:t>
      </w:r>
      <w:r w:rsidR="00813105">
        <w:t xml:space="preserve"> </w:t>
      </w:r>
      <w:r w:rsidRPr="00DF1247">
        <w:t>was</w:t>
      </w:r>
      <w:r w:rsidR="00813105">
        <w:t xml:space="preserve"> </w:t>
      </w:r>
      <w:r w:rsidRPr="00DF1247">
        <w:t>true</w:t>
      </w:r>
      <w:r w:rsidR="00813105">
        <w:t xml:space="preserve"> </w:t>
      </w:r>
      <w:r w:rsidRPr="00DF1247">
        <w:t>for</w:t>
      </w:r>
      <w:r w:rsidR="00813105">
        <w:t xml:space="preserve"> </w:t>
      </w:r>
      <w:r w:rsidRPr="00DF1247">
        <w:t>PTSD</w:t>
      </w:r>
      <w:r w:rsidR="00813105">
        <w:t xml:space="preserve"> </w:t>
      </w:r>
      <w:r w:rsidRPr="00DF1247">
        <w:t>and</w:t>
      </w:r>
      <w:r w:rsidR="00813105">
        <w:t xml:space="preserve"> </w:t>
      </w:r>
      <w:r w:rsidRPr="00DF1247">
        <w:t>depression</w:t>
      </w:r>
      <w:r w:rsidR="00813105">
        <w:t xml:space="preserve"> </w:t>
      </w:r>
      <w:r>
        <w:t>in</w:t>
      </w:r>
      <w:r w:rsidR="00813105">
        <w:t xml:space="preserve"> </w:t>
      </w:r>
      <w:r>
        <w:t>our</w:t>
      </w:r>
      <w:r w:rsidR="00813105">
        <w:t xml:space="preserve"> </w:t>
      </w:r>
      <w:r>
        <w:t>sample</w:t>
      </w:r>
      <w:r w:rsidR="00813105">
        <w:t xml:space="preserve"> </w:t>
      </w:r>
      <w:r>
        <w:t>of</w:t>
      </w:r>
      <w:r w:rsidR="00813105">
        <w:t xml:space="preserve"> </w:t>
      </w:r>
      <w:r w:rsidRPr="00DF1247">
        <w:rPr>
          <w:rFonts w:cs="Marker Felt"/>
        </w:rPr>
        <w:t>homicidally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bereaved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individuals</w:t>
      </w:r>
      <w:r>
        <w:rPr>
          <w:rFonts w:cs="Marker Felt"/>
        </w:rPr>
        <w:t>.</w:t>
      </w:r>
      <w:r w:rsidR="00813105">
        <w:t xml:space="preserve"> </w:t>
      </w:r>
      <w:r>
        <w:t>Thus,</w:t>
      </w:r>
      <w:r w:rsidR="00813105">
        <w:t xml:space="preserve"> </w:t>
      </w:r>
      <w:r>
        <w:t>w</w:t>
      </w:r>
      <w:r w:rsidRPr="00DF1247">
        <w:t>e</w:t>
      </w:r>
      <w:r w:rsidR="00813105">
        <w:t xml:space="preserve"> </w:t>
      </w:r>
      <w:r w:rsidRPr="00DF1247">
        <w:t>hypothesize</w:t>
      </w:r>
      <w:r>
        <w:t>d</w:t>
      </w:r>
      <w:r w:rsidR="00813105">
        <w:t xml:space="preserve"> </w:t>
      </w:r>
      <w:r w:rsidRPr="00DF1247">
        <w:t>that,</w:t>
      </w:r>
      <w:r w:rsidR="00813105">
        <w:t xml:space="preserve"> </w:t>
      </w:r>
      <w:r w:rsidRPr="00DF1247">
        <w:t>as</w:t>
      </w:r>
      <w:r w:rsidR="00813105">
        <w:t xml:space="preserve"> </w:t>
      </w:r>
      <w:r w:rsidRPr="00DF1247">
        <w:t>w</w:t>
      </w:r>
      <w:r>
        <w:t>ith</w:t>
      </w:r>
      <w:r w:rsidR="00813105">
        <w:t xml:space="preserve"> </w:t>
      </w:r>
      <w:r>
        <w:t>CG,</w:t>
      </w:r>
      <w:r w:rsidR="00813105">
        <w:t xml:space="preserve"> </w:t>
      </w:r>
      <w:r>
        <w:t>PTSD</w:t>
      </w:r>
      <w:r w:rsidR="00813105">
        <w:t xml:space="preserve"> </w:t>
      </w:r>
      <w:r>
        <w:t>and</w:t>
      </w:r>
      <w:r w:rsidR="00813105">
        <w:t xml:space="preserve"> </w:t>
      </w:r>
      <w:r>
        <w:t>depression</w:t>
      </w:r>
      <w:r w:rsidR="00813105">
        <w:t xml:space="preserve"> </w:t>
      </w:r>
      <w:r>
        <w:t>would</w:t>
      </w:r>
      <w:r w:rsidR="00813105">
        <w:t xml:space="preserve"> </w:t>
      </w:r>
      <w:r w:rsidRPr="00DF1247">
        <w:t>be</w:t>
      </w:r>
      <w:r w:rsidR="00813105">
        <w:t xml:space="preserve"> </w:t>
      </w:r>
      <w:r w:rsidRPr="00DF1247">
        <w:t>unrelated</w:t>
      </w:r>
      <w:r w:rsidR="00813105">
        <w:t xml:space="preserve"> </w:t>
      </w:r>
      <w:r w:rsidRPr="00DF1247">
        <w:t>to</w:t>
      </w:r>
      <w:r w:rsidR="00813105">
        <w:t xml:space="preserve"> </w:t>
      </w:r>
      <w:r w:rsidRPr="00DF1247">
        <w:t>PRC</w:t>
      </w:r>
      <w:r w:rsidR="00813105">
        <w:t xml:space="preserve"> </w:t>
      </w:r>
      <w:r w:rsidRPr="00DF1247">
        <w:t>an</w:t>
      </w:r>
      <w:r>
        <w:t>d</w:t>
      </w:r>
      <w:r w:rsidR="00813105">
        <w:t xml:space="preserve"> </w:t>
      </w:r>
      <w:r>
        <w:t>directly</w:t>
      </w:r>
      <w:r w:rsidR="00813105">
        <w:t xml:space="preserve"> </w:t>
      </w:r>
      <w:r>
        <w:t>correlated</w:t>
      </w:r>
      <w:r w:rsidR="00813105">
        <w:t xml:space="preserve"> </w:t>
      </w:r>
      <w:r>
        <w:t>with</w:t>
      </w:r>
      <w:r w:rsidR="00813105">
        <w:t xml:space="preserve"> </w:t>
      </w:r>
      <w:r>
        <w:t>NRC.</w:t>
      </w:r>
    </w:p>
    <w:p w14:paraId="4BF52C07" w14:textId="77777777" w:rsidR="00E9742E" w:rsidRPr="00DF1247" w:rsidRDefault="00E9742E" w:rsidP="003941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270"/>
        </w:tabs>
        <w:autoSpaceDE w:val="0"/>
        <w:autoSpaceDN w:val="0"/>
        <w:adjustRightInd w:val="0"/>
        <w:ind w:firstLine="288"/>
        <w:rPr>
          <w:rFonts w:cs="Helvetica"/>
        </w:rPr>
      </w:pPr>
      <w:r w:rsidRPr="003D04AC">
        <w:rPr>
          <w:rFonts w:cs="Marker Felt"/>
        </w:rPr>
        <w:t>Previous</w:t>
      </w:r>
      <w:r w:rsidR="00813105">
        <w:rPr>
          <w:rFonts w:cs="Marker Felt"/>
        </w:rPr>
        <w:t xml:space="preserve"> </w:t>
      </w:r>
      <w:r w:rsidRPr="003D04AC">
        <w:rPr>
          <w:rFonts w:cs="Marker Felt"/>
        </w:rPr>
        <w:t>studies</w:t>
      </w:r>
      <w:r w:rsidR="00813105">
        <w:rPr>
          <w:rFonts w:cs="Marker Felt"/>
        </w:rPr>
        <w:t xml:space="preserve"> </w:t>
      </w:r>
      <w:r w:rsidRPr="003D04AC">
        <w:rPr>
          <w:rFonts w:cs="Marker Felt"/>
        </w:rPr>
        <w:t>examining</w:t>
      </w:r>
      <w:r w:rsidR="00813105">
        <w:rPr>
          <w:rFonts w:cs="Marker Felt"/>
        </w:rPr>
        <w:t xml:space="preserve"> </w:t>
      </w:r>
      <w:r w:rsidRPr="003D04AC">
        <w:rPr>
          <w:rFonts w:cs="Marker Felt"/>
        </w:rPr>
        <w:t>CG</w:t>
      </w:r>
      <w:r w:rsidR="00813105">
        <w:rPr>
          <w:rFonts w:cs="Marker Felt"/>
        </w:rPr>
        <w:t xml:space="preserve"> </w:t>
      </w:r>
      <w:r w:rsidRPr="003D04AC">
        <w:rPr>
          <w:rFonts w:cs="Marker Felt"/>
        </w:rPr>
        <w:t>in</w:t>
      </w:r>
      <w:r w:rsidR="00813105">
        <w:rPr>
          <w:rFonts w:cs="Marker Felt"/>
        </w:rPr>
        <w:t xml:space="preserve"> </w:t>
      </w:r>
      <w:r w:rsidRPr="003D04AC">
        <w:rPr>
          <w:rFonts w:cs="Marker Felt"/>
        </w:rPr>
        <w:t>samples</w:t>
      </w:r>
      <w:r w:rsidR="00813105">
        <w:rPr>
          <w:rFonts w:cs="Marker Felt"/>
        </w:rPr>
        <w:t xml:space="preserve"> </w:t>
      </w:r>
      <w:r w:rsidRPr="003D04AC">
        <w:rPr>
          <w:rFonts w:cs="Marker Felt"/>
        </w:rPr>
        <w:t>of</w:t>
      </w:r>
      <w:r w:rsidR="00813105">
        <w:rPr>
          <w:rFonts w:cs="Marker Felt"/>
        </w:rPr>
        <w:t xml:space="preserve"> </w:t>
      </w:r>
      <w:r w:rsidRPr="003D04AC">
        <w:rPr>
          <w:rFonts w:cs="Marker Felt"/>
        </w:rPr>
        <w:t>spiritually</w:t>
      </w:r>
      <w:r w:rsidR="00813105">
        <w:rPr>
          <w:rFonts w:cs="Marker Felt"/>
        </w:rPr>
        <w:t xml:space="preserve"> </w:t>
      </w:r>
      <w:r w:rsidRPr="003D04AC">
        <w:rPr>
          <w:rFonts w:cs="Marker Felt"/>
        </w:rPr>
        <w:t>inclined</w:t>
      </w:r>
      <w:r w:rsidR="00813105">
        <w:rPr>
          <w:rFonts w:cs="Marker Felt"/>
        </w:rPr>
        <w:t xml:space="preserve"> </w:t>
      </w:r>
      <w:r w:rsidRPr="003D04AC">
        <w:rPr>
          <w:rFonts w:cs="Marker Felt"/>
        </w:rPr>
        <w:t>grievers</w:t>
      </w:r>
      <w:r w:rsidR="00813105">
        <w:rPr>
          <w:rFonts w:cs="Marker Felt"/>
        </w:rPr>
        <w:t xml:space="preserve"> </w:t>
      </w:r>
      <w:r w:rsidRPr="003D04AC">
        <w:rPr>
          <w:rFonts w:cs="Marker Felt"/>
        </w:rPr>
        <w:t>have</w:t>
      </w:r>
      <w:r w:rsidR="00813105">
        <w:rPr>
          <w:rFonts w:cs="Marker Felt"/>
        </w:rPr>
        <w:t xml:space="preserve"> </w:t>
      </w:r>
      <w:r w:rsidRPr="003D04AC">
        <w:rPr>
          <w:rFonts w:cs="Marker Felt"/>
        </w:rPr>
        <w:t>suggested</w:t>
      </w:r>
      <w:r w:rsidR="00813105">
        <w:rPr>
          <w:rFonts w:cs="Marker Felt"/>
        </w:rPr>
        <w:t xml:space="preserve"> </w:t>
      </w:r>
      <w:r w:rsidRPr="003D04AC">
        <w:rPr>
          <w:rFonts w:cs="Marker Felt"/>
        </w:rPr>
        <w:t>that</w:t>
      </w:r>
      <w:r w:rsidR="00813105">
        <w:rPr>
          <w:rFonts w:cs="Marker Felt"/>
        </w:rPr>
        <w:t xml:space="preserve"> </w:t>
      </w:r>
      <w:r>
        <w:rPr>
          <w:rFonts w:cs="Marker Felt"/>
        </w:rPr>
        <w:t>profound</w:t>
      </w:r>
      <w:r w:rsidR="00813105">
        <w:rPr>
          <w:rFonts w:cs="Marker Felt"/>
        </w:rPr>
        <w:t xml:space="preserve"> </w:t>
      </w:r>
      <w:r w:rsidRPr="003D04AC">
        <w:rPr>
          <w:rFonts w:cs="Marker Felt"/>
        </w:rPr>
        <w:t>grief</w:t>
      </w:r>
      <w:r w:rsidR="00813105">
        <w:rPr>
          <w:rFonts w:cs="Marker Felt"/>
        </w:rPr>
        <w:t xml:space="preserve"> </w:t>
      </w:r>
      <w:r w:rsidRPr="003D04AC">
        <w:rPr>
          <w:rFonts w:cs="Marker Felt"/>
        </w:rPr>
        <w:t>might</w:t>
      </w:r>
      <w:r w:rsidR="00813105">
        <w:rPr>
          <w:rFonts w:cs="Marker Felt"/>
        </w:rPr>
        <w:t xml:space="preserve"> </w:t>
      </w:r>
      <w:r w:rsidRPr="003D04AC">
        <w:rPr>
          <w:rFonts w:cs="Marker Felt"/>
        </w:rPr>
        <w:t>trigger</w:t>
      </w:r>
      <w:r w:rsidR="00813105">
        <w:rPr>
          <w:rFonts w:cs="Marker Felt"/>
        </w:rPr>
        <w:t xml:space="preserve"> </w:t>
      </w:r>
      <w:r w:rsidRPr="003D04AC">
        <w:rPr>
          <w:rFonts w:cs="Marker Felt"/>
        </w:rPr>
        <w:t>a</w:t>
      </w:r>
      <w:r w:rsidR="00813105">
        <w:rPr>
          <w:rFonts w:cs="Marker Felt"/>
        </w:rPr>
        <w:t xml:space="preserve"> </w:t>
      </w:r>
      <w:r w:rsidRPr="003D04AC">
        <w:rPr>
          <w:rFonts w:cs="Marker Felt"/>
        </w:rPr>
        <w:t>spiritual</w:t>
      </w:r>
      <w:r w:rsidR="00813105">
        <w:rPr>
          <w:rFonts w:cs="Marker Felt"/>
        </w:rPr>
        <w:t xml:space="preserve"> </w:t>
      </w:r>
      <w:r w:rsidRPr="003D04AC">
        <w:rPr>
          <w:rFonts w:cs="Marker Felt"/>
        </w:rPr>
        <w:t>crisis</w:t>
      </w:r>
      <w:r w:rsidR="00813105">
        <w:rPr>
          <w:rFonts w:cs="Marker Felt"/>
        </w:rPr>
        <w:t xml:space="preserve"> </w:t>
      </w:r>
      <w:r w:rsidRPr="003D04AC">
        <w:rPr>
          <w:rFonts w:cs="Marker Felt"/>
        </w:rPr>
        <w:t>in</w:t>
      </w:r>
      <w:r w:rsidR="00813105">
        <w:rPr>
          <w:rFonts w:cs="Marker Felt"/>
        </w:rPr>
        <w:t xml:space="preserve"> </w:t>
      </w:r>
      <w:r w:rsidRPr="003D04AC">
        <w:rPr>
          <w:rFonts w:cs="Marker Felt"/>
        </w:rPr>
        <w:t>some</w:t>
      </w:r>
      <w:r w:rsidR="00813105">
        <w:rPr>
          <w:rFonts w:cs="Marker Felt"/>
        </w:rPr>
        <w:t xml:space="preserve"> </w:t>
      </w:r>
      <w:r w:rsidRPr="003D04AC">
        <w:rPr>
          <w:rFonts w:cs="Marker Felt"/>
        </w:rPr>
        <w:t>individuals</w:t>
      </w:r>
      <w:r w:rsidR="00813105">
        <w:rPr>
          <w:rFonts w:cs="Marker Felt"/>
        </w:rPr>
        <w:t xml:space="preserve"> </w:t>
      </w:r>
      <w:r w:rsidR="00C36476">
        <w:rPr>
          <w:rFonts w:cs="Marker Felt"/>
        </w:rPr>
        <w:fldChar w:fldCharType="begin"/>
      </w:r>
      <w:r w:rsidR="00394132">
        <w:rPr>
          <w:rFonts w:cs="Marker Felt"/>
        </w:rPr>
        <w:instrText xml:space="preserve"> ADDIN EN.CITE &lt;EndNote&gt;&lt;Cite&gt;&lt;Author&gt;Shear&lt;/Author&gt;&lt;Year&gt;2006&lt;/Year&gt;&lt;RecNum&gt;1043&lt;/RecNum&gt;&lt;DisplayText&gt;[51]&lt;/DisplayText&gt;&lt;record&gt;&lt;rec-number&gt;1043&lt;/rec-number&gt;&lt;foreign-keys&gt;&lt;key app="EN" db-id="zvvdepzaepswp3ertsnx2ftf2p9dx0zt9zrf"&gt;1043&lt;/key&gt;&lt;/foreign-keys&gt;&lt;ref-type name="Conference Paper"&gt;47&lt;/ref-type&gt;&lt;contributors&gt;&lt;authors&gt;&lt;author&gt;Shear, M. K.&lt;/author&gt;&lt;author&gt;Dennard, S.&lt;/author&gt;&lt;author&gt;Crawford, M. &lt;/author&gt;&lt;author&gt;Cruz, M.&lt;/author&gt;&lt;author&gt;Gorscak, B.  &lt;/author&gt;&lt;author&gt;Oliver L.&lt;/author&gt;&lt;/authors&gt;&lt;/contributors&gt;&lt;titles&gt;&lt;title&gt;Developing a two-session intervention for church-based bereavement support: A pilot project&lt;/title&gt;&lt;secondary-title&gt;International Society for Traumatic Stress Studies conference&lt;/secondary-title&gt;&lt;/titles&gt;&lt;dates&gt;&lt;year&gt;2006&lt;/year&gt;&lt;/dates&gt;&lt;pub-location&gt;Hollywood, CA&lt;/pub-location&gt;&lt;urls&gt;&lt;/urls&gt;&lt;/record&gt;&lt;/Cite&gt;&lt;/EndNote&gt;</w:instrText>
      </w:r>
      <w:r w:rsidR="00C36476">
        <w:rPr>
          <w:rFonts w:cs="Marker Felt"/>
        </w:rPr>
        <w:fldChar w:fldCharType="separate"/>
      </w:r>
      <w:r w:rsidR="00394132">
        <w:rPr>
          <w:rFonts w:cs="Marker Felt"/>
          <w:noProof/>
        </w:rPr>
        <w:t>[</w:t>
      </w:r>
      <w:hyperlink w:anchor="_ENREF_51" w:tooltip="Shear, 2006 #1043" w:history="1">
        <w:r w:rsidR="00394132">
          <w:rPr>
            <w:rFonts w:cs="Marker Felt"/>
            <w:noProof/>
          </w:rPr>
          <w:t>51</w:t>
        </w:r>
      </w:hyperlink>
      <w:r w:rsidR="00394132">
        <w:rPr>
          <w:rFonts w:cs="Marker Felt"/>
          <w:noProof/>
        </w:rPr>
        <w:t>]</w:t>
      </w:r>
      <w:r w:rsidR="00C36476">
        <w:rPr>
          <w:rFonts w:cs="Marker Felt"/>
        </w:rPr>
        <w:fldChar w:fldCharType="end"/>
      </w:r>
      <w:r>
        <w:rPr>
          <w:rFonts w:cs="Marker Felt"/>
        </w:rPr>
        <w:t>.</w:t>
      </w:r>
      <w:r w:rsidR="00813105">
        <w:rPr>
          <w:rFonts w:cs="Marker Felt"/>
        </w:rPr>
        <w:t xml:space="preserve"> </w:t>
      </w:r>
      <w:r>
        <w:rPr>
          <w:rFonts w:cs="Marker Felt"/>
        </w:rPr>
        <w:t>In</w:t>
      </w:r>
      <w:r w:rsidR="00813105">
        <w:rPr>
          <w:rFonts w:cs="Marker Felt"/>
        </w:rPr>
        <w:t xml:space="preserve"> </w:t>
      </w:r>
      <w:r>
        <w:rPr>
          <w:rFonts w:cs="Marker Felt"/>
        </w:rPr>
        <w:t>our</w:t>
      </w:r>
      <w:r w:rsidR="00813105">
        <w:rPr>
          <w:rFonts w:cs="Marker Felt"/>
        </w:rPr>
        <w:t xml:space="preserve"> </w:t>
      </w:r>
      <w:r>
        <w:rPr>
          <w:rFonts w:cs="Marker Felt"/>
        </w:rPr>
        <w:t>previous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study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of</w:t>
      </w:r>
      <w:r w:rsidR="00813105">
        <w:rPr>
          <w:rFonts w:cs="Marker Felt"/>
        </w:rPr>
        <w:t xml:space="preserve"> </w:t>
      </w:r>
      <w:r>
        <w:t>African</w:t>
      </w:r>
      <w:r w:rsidR="00813105">
        <w:t xml:space="preserve"> </w:t>
      </w:r>
      <w:r>
        <w:t>American</w:t>
      </w:r>
      <w:r w:rsidR="00813105">
        <w:t xml:space="preserve"> </w:t>
      </w:r>
      <w:r>
        <w:t>homicide</w:t>
      </w:r>
      <w:r w:rsidR="00813105">
        <w:t xml:space="preserve"> </w:t>
      </w:r>
      <w:r>
        <w:t>survivors</w:t>
      </w:r>
      <w:r w:rsidRPr="00DF1247">
        <w:rPr>
          <w:rFonts w:cs="Marker Felt"/>
        </w:rPr>
        <w:t>,</w:t>
      </w:r>
      <w:r w:rsidR="00813105">
        <w:rPr>
          <w:rFonts w:cs="Marker Felt"/>
        </w:rPr>
        <w:t xml:space="preserve"> </w:t>
      </w:r>
      <w:r>
        <w:rPr>
          <w:rFonts w:cs="Marker Felt"/>
        </w:rPr>
        <w:t>we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demonstrated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the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predictive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nature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of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CG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as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a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prospective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risk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factor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for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spiritual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crisis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in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violently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bereaved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individuals</w:t>
      </w:r>
      <w:r w:rsidR="00813105">
        <w:rPr>
          <w:rFonts w:cs="Marker Felt"/>
        </w:rPr>
        <w:t xml:space="preserve"> </w:t>
      </w:r>
      <w:r w:rsidR="00C36476">
        <w:rPr>
          <w:rFonts w:cs="Marker Felt"/>
        </w:rPr>
        <w:fldChar w:fldCharType="begin"/>
      </w:r>
      <w:r w:rsidR="00394132">
        <w:rPr>
          <w:rFonts w:cs="Marker Felt"/>
        </w:rPr>
        <w:instrText xml:space="preserve"> ADDIN EN.CITE &lt;EndNote&gt;&lt;Cite&gt;&lt;Author&gt;Burke&lt;/Author&gt;&lt;Year&gt;in press&lt;/Year&gt;&lt;RecNum&gt;1034&lt;/RecNum&gt;&lt;DisplayText&gt;[20]&lt;/DisplayText&gt;&lt;record&gt;&lt;rec-number&gt;1034&lt;/rec-number&gt;&lt;foreign-keys&gt;&lt;key app="EN" db-id="zvvdepzaepswp3ertsnx2ftf2p9dx0zt9zrf"&gt;1034&lt;/key&gt;&lt;/foreign-keys&gt;&lt;ref-type name="Journal Article"&gt;17&lt;/ref-type&gt;&lt;contributors&gt;&lt;authors&gt;&lt;author&gt;Burke, L. A.&lt;/author&gt;&lt;author&gt;Neimeyer, R. A. &lt;/author&gt;&lt;author&gt;McDevitt-Murphy, M.E.&lt;/author&gt;&lt;author&gt;Ippolito, M. R.&lt;/author&gt;&lt;author&gt;Roberts, J. M.&lt;/author&gt;&lt;/authors&gt;&lt;/contributors&gt;&lt;titles&gt;&lt;title&gt;In the wake of homicide: Spiritual crisis and bereavement distress in an African American sample&lt;/title&gt;&lt;secondary-title&gt;International Journal Psychology of Religion&lt;/secondary-title&gt;&lt;/titles&gt;&lt;periodical&gt;&lt;full-title&gt;International Journal Psychology of Religion&lt;/full-title&gt;&lt;/periodical&gt;&lt;dates&gt;&lt;year&gt;in press&lt;/year&gt;&lt;/dates&gt;&lt;urls&gt;&lt;/urls&gt;&lt;/record&gt;&lt;/Cite&gt;&lt;/EndNote&gt;</w:instrText>
      </w:r>
      <w:r w:rsidR="00C36476">
        <w:rPr>
          <w:rFonts w:cs="Marker Felt"/>
        </w:rPr>
        <w:fldChar w:fldCharType="separate"/>
      </w:r>
      <w:r w:rsidR="00394132">
        <w:rPr>
          <w:rFonts w:cs="Marker Felt"/>
          <w:noProof/>
        </w:rPr>
        <w:t>[</w:t>
      </w:r>
      <w:hyperlink w:anchor="_ENREF_20" w:tooltip="Burke, in press #1034" w:history="1">
        <w:r w:rsidR="00394132">
          <w:rPr>
            <w:rFonts w:cs="Marker Felt"/>
            <w:noProof/>
          </w:rPr>
          <w:t>20</w:t>
        </w:r>
      </w:hyperlink>
      <w:r w:rsidR="00394132">
        <w:rPr>
          <w:rFonts w:cs="Marker Felt"/>
          <w:noProof/>
        </w:rPr>
        <w:t>]</w:t>
      </w:r>
      <w:r w:rsidR="00C36476">
        <w:rPr>
          <w:rFonts w:cs="Marker Felt"/>
        </w:rPr>
        <w:fldChar w:fldCharType="end"/>
      </w:r>
      <w:r>
        <w:rPr>
          <w:rFonts w:cs="Marker Felt"/>
        </w:rPr>
        <w:t>.</w:t>
      </w:r>
      <w:r w:rsidR="00813105">
        <w:rPr>
          <w:rFonts w:cs="Marker Felt"/>
        </w:rPr>
        <w:t xml:space="preserve"> </w:t>
      </w:r>
      <w:r w:rsidRPr="00DF1247">
        <w:t>Becaus</w:t>
      </w:r>
      <w:r>
        <w:t>e</w:t>
      </w:r>
      <w:r w:rsidR="00813105">
        <w:t xml:space="preserve"> </w:t>
      </w:r>
      <w:r>
        <w:t>we</w:t>
      </w:r>
      <w:r w:rsidR="00813105">
        <w:t xml:space="preserve"> </w:t>
      </w:r>
      <w:r>
        <w:t>found</w:t>
      </w:r>
      <w:r w:rsidR="00813105">
        <w:t xml:space="preserve"> </w:t>
      </w:r>
      <w:r w:rsidRPr="00DF1247">
        <w:t>that</w:t>
      </w:r>
      <w:r w:rsidR="00813105">
        <w:t xml:space="preserve"> </w:t>
      </w:r>
      <w:r w:rsidRPr="00DF1247">
        <w:t>CG</w:t>
      </w:r>
      <w:r w:rsidR="00813105">
        <w:t xml:space="preserve"> </w:t>
      </w:r>
      <w:r w:rsidRPr="00DF1247">
        <w:t>not</w:t>
      </w:r>
      <w:r w:rsidR="00813105">
        <w:t xml:space="preserve"> </w:t>
      </w:r>
      <w:r w:rsidRPr="00DF1247">
        <w:t>only</w:t>
      </w:r>
      <w:r w:rsidR="00813105">
        <w:t xml:space="preserve"> </w:t>
      </w:r>
      <w:r w:rsidRPr="00DF1247">
        <w:t>predicted</w:t>
      </w:r>
      <w:r w:rsidR="00813105">
        <w:t xml:space="preserve"> </w:t>
      </w:r>
      <w:r w:rsidRPr="00DF1247">
        <w:t>NRC</w:t>
      </w:r>
      <w:r w:rsidR="00813105">
        <w:t xml:space="preserve"> </w:t>
      </w:r>
      <w:r w:rsidRPr="00DF1247">
        <w:t>on</w:t>
      </w:r>
      <w:r w:rsidR="00813105">
        <w:t xml:space="preserve"> </w:t>
      </w:r>
      <w:r w:rsidRPr="00DF1247">
        <w:t>a</w:t>
      </w:r>
      <w:r w:rsidR="00813105">
        <w:t xml:space="preserve"> </w:t>
      </w:r>
      <w:r w:rsidRPr="00DF1247">
        <w:t>global</w:t>
      </w:r>
      <w:r w:rsidR="00813105">
        <w:t xml:space="preserve"> </w:t>
      </w:r>
      <w:r w:rsidRPr="00DF1247">
        <w:t>level</w:t>
      </w:r>
      <w:r w:rsidR="00813105">
        <w:t xml:space="preserve"> </w:t>
      </w:r>
      <w:r w:rsidRPr="00DF1247">
        <w:t>but</w:t>
      </w:r>
      <w:r w:rsidR="00813105">
        <w:t xml:space="preserve"> </w:t>
      </w:r>
      <w:r>
        <w:t>also</w:t>
      </w:r>
      <w:r w:rsidR="00813105">
        <w:t xml:space="preserve"> </w:t>
      </w:r>
      <w:r w:rsidRPr="00DF1247">
        <w:t>did</w:t>
      </w:r>
      <w:r w:rsidR="00813105">
        <w:t xml:space="preserve"> </w:t>
      </w:r>
      <w:r w:rsidRPr="00DF1247">
        <w:t>so</w:t>
      </w:r>
      <w:r w:rsidR="00813105">
        <w:t xml:space="preserve"> </w:t>
      </w:r>
      <w:r w:rsidRPr="00DF1247">
        <w:t>on</w:t>
      </w:r>
      <w:r w:rsidR="00813105">
        <w:t xml:space="preserve"> </w:t>
      </w:r>
      <w:r>
        <w:t>an</w:t>
      </w:r>
      <w:r w:rsidR="00813105">
        <w:t xml:space="preserve"> </w:t>
      </w:r>
      <w:r>
        <w:t>item-by-item</w:t>
      </w:r>
      <w:r w:rsidR="00813105">
        <w:t xml:space="preserve"> </w:t>
      </w:r>
      <w:r>
        <w:t>level,</w:t>
      </w:r>
      <w:r w:rsidR="00813105">
        <w:t xml:space="preserve"> </w:t>
      </w:r>
      <w:r w:rsidRPr="00DF1247">
        <w:t>we</w:t>
      </w:r>
      <w:r w:rsidR="00813105">
        <w:t xml:space="preserve"> </w:t>
      </w:r>
      <w:r w:rsidRPr="00DF1247">
        <w:t>were</w:t>
      </w:r>
      <w:r w:rsidR="00813105">
        <w:t xml:space="preserve"> </w:t>
      </w:r>
      <w:r w:rsidRPr="00DF1247">
        <w:t>particularly</w:t>
      </w:r>
      <w:r w:rsidR="00813105">
        <w:t xml:space="preserve"> </w:t>
      </w:r>
      <w:r w:rsidRPr="00DF1247">
        <w:t>interested</w:t>
      </w:r>
      <w:r w:rsidR="00813105">
        <w:t xml:space="preserve"> </w:t>
      </w:r>
      <w:r w:rsidRPr="00DF1247">
        <w:t>in</w:t>
      </w:r>
      <w:r w:rsidR="00813105">
        <w:t xml:space="preserve"> </w:t>
      </w:r>
      <w:r w:rsidRPr="00DF1247">
        <w:t>whether</w:t>
      </w:r>
      <w:r w:rsidR="00813105">
        <w:t xml:space="preserve"> </w:t>
      </w:r>
      <w:r w:rsidRPr="00DF1247">
        <w:t>CG</w:t>
      </w:r>
      <w:r w:rsidR="00813105">
        <w:t xml:space="preserve"> </w:t>
      </w:r>
      <w:r w:rsidRPr="00DF1247">
        <w:t>would</w:t>
      </w:r>
      <w:r w:rsidR="00813105">
        <w:t xml:space="preserve"> </w:t>
      </w:r>
      <w:r w:rsidRPr="00DF1247">
        <w:t>uniquely</w:t>
      </w:r>
      <w:r w:rsidR="00813105">
        <w:t xml:space="preserve"> </w:t>
      </w:r>
      <w:r w:rsidRPr="00DF1247">
        <w:t>predict</w:t>
      </w:r>
      <w:r w:rsidR="00813105">
        <w:t xml:space="preserve"> </w:t>
      </w:r>
      <w:r w:rsidRPr="00DF1247">
        <w:t>an</w:t>
      </w:r>
      <w:r w:rsidR="00813105">
        <w:t xml:space="preserve"> </w:t>
      </w:r>
      <w:r w:rsidRPr="00DF1247">
        <w:t>attachment</w:t>
      </w:r>
      <w:r w:rsidR="00813105">
        <w:t xml:space="preserve"> </w:t>
      </w:r>
      <w:r w:rsidRPr="00DF1247">
        <w:t>struggle</w:t>
      </w:r>
      <w:r w:rsidR="00813105">
        <w:t xml:space="preserve"> </w:t>
      </w:r>
      <w:r w:rsidRPr="00DF1247">
        <w:t>with</w:t>
      </w:r>
      <w:r w:rsidR="00813105">
        <w:t xml:space="preserve"> </w:t>
      </w:r>
      <w:r w:rsidRPr="00DF1247">
        <w:t>God,</w:t>
      </w:r>
      <w:r w:rsidR="00813105">
        <w:t xml:space="preserve"> </w:t>
      </w:r>
      <w:r w:rsidRPr="00DF1247">
        <w:t>beyond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variance</w:t>
      </w:r>
      <w:r w:rsidR="00813105">
        <w:t xml:space="preserve"> </w:t>
      </w:r>
      <w:r w:rsidRPr="00DF1247">
        <w:t>explained</w:t>
      </w:r>
      <w:r w:rsidR="00813105">
        <w:t xml:space="preserve"> </w:t>
      </w:r>
      <w:r w:rsidRPr="00DF1247">
        <w:t>by</w:t>
      </w:r>
      <w:r w:rsidR="00813105">
        <w:t xml:space="preserve"> </w:t>
      </w:r>
      <w:r w:rsidRPr="00DF1247">
        <w:t>other</w:t>
      </w:r>
      <w:r w:rsidR="00813105">
        <w:t xml:space="preserve"> </w:t>
      </w:r>
      <w:r w:rsidRPr="00DF1247">
        <w:t>forms</w:t>
      </w:r>
      <w:r w:rsidR="00813105">
        <w:t xml:space="preserve"> </w:t>
      </w:r>
      <w:r w:rsidRPr="00DF1247">
        <w:t>of</w:t>
      </w:r>
      <w:r w:rsidR="00813105">
        <w:t xml:space="preserve"> </w:t>
      </w:r>
      <w:r w:rsidRPr="00DF1247">
        <w:t>bereavement</w:t>
      </w:r>
      <w:r w:rsidR="00813105">
        <w:t xml:space="preserve"> </w:t>
      </w:r>
      <w:r w:rsidRPr="00DF1247">
        <w:t>distress.</w:t>
      </w:r>
      <w:r w:rsidR="00813105">
        <w:t xml:space="preserve"> </w:t>
      </w:r>
      <w:r w:rsidRPr="00DF1247">
        <w:t>Given</w:t>
      </w:r>
      <w:r w:rsidR="00813105">
        <w:t xml:space="preserve"> </w:t>
      </w:r>
      <w:r w:rsidRPr="00DF1247">
        <w:t>that</w:t>
      </w:r>
      <w:r w:rsidR="00813105">
        <w:t xml:space="preserve"> </w:t>
      </w:r>
      <w:r w:rsidRPr="00DF1247">
        <w:t>CG</w:t>
      </w:r>
      <w:r w:rsidR="00813105">
        <w:t xml:space="preserve"> </w:t>
      </w:r>
      <w:r w:rsidRPr="00DF1247">
        <w:t>represents</w:t>
      </w:r>
      <w:r w:rsidR="00813105">
        <w:t xml:space="preserve"> </w:t>
      </w:r>
      <w:r w:rsidRPr="00DF1247">
        <w:t>an</w:t>
      </w:r>
      <w:r w:rsidR="00813105">
        <w:t xml:space="preserve"> </w:t>
      </w:r>
      <w:r w:rsidRPr="00DF1247">
        <w:t>intense</w:t>
      </w:r>
      <w:r w:rsidR="00813105">
        <w:t xml:space="preserve"> </w:t>
      </w:r>
      <w:r w:rsidRPr="00DF1247">
        <w:t>feeling</w:t>
      </w:r>
      <w:r w:rsidR="00813105">
        <w:t xml:space="preserve"> </w:t>
      </w:r>
      <w:r w:rsidRPr="00DF1247">
        <w:t>of</w:t>
      </w:r>
      <w:r w:rsidR="00813105">
        <w:t xml:space="preserve"> </w:t>
      </w:r>
      <w:r w:rsidRPr="00DF1247">
        <w:t>separation</w:t>
      </w:r>
      <w:r w:rsidR="00813105">
        <w:t xml:space="preserve"> </w:t>
      </w:r>
      <w:r w:rsidRPr="00DF1247">
        <w:t>distress</w:t>
      </w:r>
      <w:r w:rsidR="00813105">
        <w:t xml:space="preserve"> </w:t>
      </w:r>
      <w:r w:rsidRPr="00DF1247">
        <w:t>following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loss</w:t>
      </w:r>
      <w:r w:rsidR="00813105">
        <w:t xml:space="preserve"> </w:t>
      </w:r>
      <w:r w:rsidRPr="00DF1247">
        <w:t>of</w:t>
      </w:r>
      <w:r w:rsidR="00813105">
        <w:t xml:space="preserve"> </w:t>
      </w:r>
      <w:r w:rsidRPr="00DF1247">
        <w:t>a</w:t>
      </w:r>
      <w:r w:rsidR="00813105">
        <w:t xml:space="preserve"> </w:t>
      </w:r>
      <w:r w:rsidRPr="00DF1247">
        <w:t>primary</w:t>
      </w:r>
      <w:r w:rsidR="00813105">
        <w:t xml:space="preserve"> </w:t>
      </w:r>
      <w:r w:rsidRPr="00DF1247">
        <w:t>attachment</w:t>
      </w:r>
      <w:r w:rsidR="00813105">
        <w:t xml:space="preserve"> </w:t>
      </w:r>
      <w:r w:rsidRPr="00DF1247">
        <w:t>figure, and</w:t>
      </w:r>
      <w:r w:rsidR="00813105">
        <w:t xml:space="preserve"> </w:t>
      </w:r>
      <w:r w:rsidRPr="00DF1247">
        <w:t>has</w:t>
      </w:r>
      <w:r w:rsidR="00813105">
        <w:t xml:space="preserve"> </w:t>
      </w:r>
      <w:r w:rsidRPr="00DF1247">
        <w:t>been</w:t>
      </w:r>
      <w:r w:rsidR="00813105">
        <w:t xml:space="preserve"> </w:t>
      </w:r>
      <w:r w:rsidRPr="00DF1247">
        <w:t>closely</w:t>
      </w:r>
      <w:r w:rsidR="00813105">
        <w:t xml:space="preserve"> </w:t>
      </w:r>
      <w:r>
        <w:t>linked</w:t>
      </w:r>
      <w:r w:rsidR="00813105">
        <w:t xml:space="preserve"> </w:t>
      </w:r>
      <w:r w:rsidRPr="00DF1247">
        <w:t>to</w:t>
      </w:r>
      <w:r w:rsidR="00813105">
        <w:t xml:space="preserve"> </w:t>
      </w:r>
      <w:r w:rsidRPr="00DF1247">
        <w:t>spiritual</w:t>
      </w:r>
      <w:r w:rsidR="00813105">
        <w:t xml:space="preserve"> </w:t>
      </w:r>
      <w:r w:rsidRPr="00DF1247">
        <w:t>discord</w:t>
      </w:r>
      <w:r w:rsidR="00813105">
        <w:t xml:space="preserve"> </w:t>
      </w:r>
      <w:r w:rsidRPr="00DF1247">
        <w:t>and</w:t>
      </w:r>
      <w:r w:rsidR="00813105">
        <w:t xml:space="preserve"> </w:t>
      </w:r>
      <w:r w:rsidRPr="00DF1247">
        <w:t>distress</w:t>
      </w:r>
      <w:r w:rsidR="00813105">
        <w:t xml:space="preserve"> </w:t>
      </w:r>
      <w:r w:rsidRPr="00DF1247">
        <w:t>in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bereaved</w:t>
      </w:r>
      <w:r w:rsidR="00813105">
        <w:t xml:space="preserve"> </w:t>
      </w:r>
      <w:r w:rsidRPr="00DF1247">
        <w:t>person's</w:t>
      </w:r>
      <w:r w:rsidR="00813105">
        <w:t xml:space="preserve"> </w:t>
      </w:r>
      <w:r w:rsidRPr="00DF1247">
        <w:t>relationship</w:t>
      </w:r>
      <w:r w:rsidR="00813105">
        <w:t xml:space="preserve"> </w:t>
      </w:r>
      <w:r w:rsidRPr="00DF1247">
        <w:t>to</w:t>
      </w:r>
      <w:r w:rsidR="00813105">
        <w:t xml:space="preserve"> </w:t>
      </w:r>
      <w:r w:rsidRPr="00DF1247">
        <w:t>God</w:t>
      </w:r>
      <w:r w:rsidR="00813105">
        <w:t xml:space="preserve"> </w:t>
      </w:r>
      <w:r w:rsidRPr="00DF1247">
        <w:t>and</w:t>
      </w:r>
      <w:r w:rsidR="00813105">
        <w:t xml:space="preserve"> </w:t>
      </w:r>
      <w:r w:rsidRPr="00DF1247">
        <w:t>his/her</w:t>
      </w:r>
      <w:r w:rsidR="00813105">
        <w:t xml:space="preserve"> </w:t>
      </w:r>
      <w:r w:rsidRPr="00DF1247">
        <w:t>spiritual</w:t>
      </w:r>
      <w:r w:rsidR="00813105">
        <w:t xml:space="preserve"> </w:t>
      </w:r>
      <w:r w:rsidRPr="00DF1247">
        <w:t>community</w:t>
      </w:r>
      <w:r w:rsidR="00813105">
        <w:t xml:space="preserve"> </w:t>
      </w:r>
      <w:r w:rsidR="00C36476">
        <w:rPr>
          <w:rFonts w:cs="Marker Felt"/>
        </w:rPr>
        <w:fldChar w:fldCharType="begin"/>
      </w:r>
      <w:r w:rsidR="00394132">
        <w:rPr>
          <w:rFonts w:cs="Marker Felt"/>
        </w:rPr>
        <w:instrText xml:space="preserve"> ADDIN EN.CITE &lt;EndNote&gt;&lt;Cite&gt;&lt;Author&gt;Burke&lt;/Author&gt;&lt;Year&gt;in press&lt;/Year&gt;&lt;RecNum&gt;1034&lt;/RecNum&gt;&lt;DisplayText&gt;[20,51]&lt;/DisplayText&gt;&lt;record&gt;&lt;rec-number&gt;1034&lt;/rec-number&gt;&lt;foreign-keys&gt;&lt;key app="EN" db-id="zvvdepzaepswp3ertsnx2ftf2p9dx0zt9zrf"&gt;1034&lt;/key&gt;&lt;/foreign-keys&gt;&lt;ref-type name="Journal Article"&gt;17&lt;/ref-type&gt;&lt;contributors&gt;&lt;authors&gt;&lt;author&gt;Burke, L. A.&lt;/author&gt;&lt;author&gt;Neimeyer, R. A. &lt;/author&gt;&lt;author&gt;McDevitt-Murphy, M.E.&lt;/author&gt;&lt;author&gt;Ippolito, M. R.&lt;/author&gt;&lt;author&gt;Roberts, J. M.&lt;/author&gt;&lt;/authors&gt;&lt;/contributors&gt;&lt;titles&gt;&lt;title&gt;In the wake of homicide: Spiritual crisis and bereavement distress in an African American sample&lt;/title&gt;&lt;secondary-title&gt;International Journal Psychology of Religion&lt;/secondary-title&gt;&lt;/titles&gt;&lt;periodical&gt;&lt;full-title&gt;International Journal Psychology of Religion&lt;/full-title&gt;&lt;/periodical&gt;&lt;dates&gt;&lt;year&gt;in press&lt;/year&gt;&lt;/dates&gt;&lt;urls&gt;&lt;/urls&gt;&lt;/record&gt;&lt;/Cite&gt;&lt;Cite&gt;&lt;Author&gt;Shear&lt;/Author&gt;&lt;Year&gt;2006&lt;/Year&gt;&lt;RecNum&gt;1043&lt;/RecNum&gt;&lt;record&gt;&lt;rec-number&gt;1043&lt;/rec-number&gt;&lt;foreign-keys&gt;&lt;key app="EN" db-id="zvvdepzaepswp3ertsnx2ftf2p9dx0zt9zrf"&gt;1043&lt;/key&gt;&lt;/foreign-keys&gt;&lt;ref-type name="Conference Paper"&gt;47&lt;/ref-type&gt;&lt;contributors&gt;&lt;authors&gt;&lt;author&gt;Shear, M. K.&lt;/author&gt;&lt;author&gt;Dennard, S.&lt;/author&gt;&lt;author&gt;Crawford, M. &lt;/author&gt;&lt;author&gt;Cruz, M.&lt;/author&gt;&lt;author&gt;Gorscak, B.  &lt;/author&gt;&lt;author&gt;Oliver L.&lt;/author&gt;&lt;/authors&gt;&lt;/contributors&gt;&lt;titles&gt;&lt;title&gt;Developing a two-session intervention for church-based bereavement support: A pilot project&lt;/title&gt;&lt;secondary-title&gt;International Society for Traumatic Stress Studies conference&lt;/secondary-title&gt;&lt;/titles&gt;&lt;dates&gt;&lt;year&gt;2006&lt;/year&gt;&lt;/dates&gt;&lt;pub-location&gt;Hollywood, CA&lt;/pub-location&gt;&lt;urls&gt;&lt;/urls&gt;&lt;/record&gt;&lt;/Cite&gt;&lt;/EndNote&gt;</w:instrText>
      </w:r>
      <w:r w:rsidR="00C36476">
        <w:rPr>
          <w:rFonts w:cs="Marker Felt"/>
        </w:rPr>
        <w:fldChar w:fldCharType="separate"/>
      </w:r>
      <w:r w:rsidR="00394132">
        <w:rPr>
          <w:rFonts w:cs="Marker Felt"/>
          <w:noProof/>
        </w:rPr>
        <w:t>[</w:t>
      </w:r>
      <w:hyperlink w:anchor="_ENREF_20" w:tooltip="Burke, in press #1034" w:history="1">
        <w:r w:rsidR="00394132">
          <w:rPr>
            <w:rFonts w:cs="Marker Felt"/>
            <w:noProof/>
          </w:rPr>
          <w:t>20</w:t>
        </w:r>
      </w:hyperlink>
      <w:r w:rsidR="00394132">
        <w:rPr>
          <w:rFonts w:cs="Marker Felt"/>
          <w:noProof/>
        </w:rPr>
        <w:t>,</w:t>
      </w:r>
      <w:hyperlink w:anchor="_ENREF_51" w:tooltip="Shear, 2006 #1043" w:history="1">
        <w:r w:rsidR="00394132">
          <w:rPr>
            <w:rFonts w:cs="Marker Felt"/>
            <w:noProof/>
          </w:rPr>
          <w:t>51</w:t>
        </w:r>
      </w:hyperlink>
      <w:r w:rsidR="00394132">
        <w:rPr>
          <w:rFonts w:cs="Marker Felt"/>
          <w:noProof/>
        </w:rPr>
        <w:t>]</w:t>
      </w:r>
      <w:r w:rsidR="00C36476">
        <w:rPr>
          <w:rFonts w:cs="Marker Felt"/>
        </w:rPr>
        <w:fldChar w:fldCharType="end"/>
      </w:r>
      <w:r w:rsidRPr="00DF1247">
        <w:t>,</w:t>
      </w:r>
      <w:r w:rsidR="00813105">
        <w:t xml:space="preserve"> </w:t>
      </w:r>
      <w:r w:rsidRPr="00DF1247">
        <w:t>we</w:t>
      </w:r>
      <w:r w:rsidR="00813105">
        <w:t xml:space="preserve"> </w:t>
      </w:r>
      <w:r w:rsidRPr="00DF1247">
        <w:t>hypothesize</w:t>
      </w:r>
      <w:r>
        <w:t>d</w:t>
      </w:r>
      <w:r w:rsidR="00813105">
        <w:t xml:space="preserve"> </w:t>
      </w:r>
      <w:r w:rsidRPr="00DF1247">
        <w:t>that</w:t>
      </w:r>
      <w:r w:rsidR="00813105">
        <w:t xml:space="preserve"> </w:t>
      </w:r>
      <w:r w:rsidRPr="00DF1247">
        <w:t>CG</w:t>
      </w:r>
      <w:r w:rsidR="00813105">
        <w:t xml:space="preserve"> </w:t>
      </w:r>
      <w:r w:rsidRPr="00DF1247">
        <w:t>a</w:t>
      </w:r>
      <w:r>
        <w:t>t</w:t>
      </w:r>
      <w:r w:rsidR="00813105">
        <w:t xml:space="preserve"> </w:t>
      </w:r>
      <w:r>
        <w:t>T1</w:t>
      </w:r>
      <w:r w:rsidR="00813105">
        <w:t xml:space="preserve"> </w:t>
      </w:r>
      <w:r>
        <w:t>would</w:t>
      </w:r>
      <w:r w:rsidR="00813105">
        <w:t xml:space="preserve"> </w:t>
      </w:r>
      <w:r>
        <w:t>better</w:t>
      </w:r>
      <w:r w:rsidR="00813105">
        <w:t xml:space="preserve"> </w:t>
      </w:r>
      <w:r>
        <w:t>predict</w:t>
      </w:r>
      <w:r w:rsidR="00813105">
        <w:t xml:space="preserve"> </w:t>
      </w:r>
      <w:r>
        <w:t>NRC</w:t>
      </w:r>
      <w:r w:rsidR="00813105">
        <w:t xml:space="preserve"> </w:t>
      </w:r>
      <w:r>
        <w:t>at</w:t>
      </w:r>
      <w:r w:rsidR="00813105">
        <w:t xml:space="preserve"> </w:t>
      </w:r>
      <w:r>
        <w:t>T2</w:t>
      </w:r>
      <w:r w:rsidR="00813105">
        <w:t xml:space="preserve"> </w:t>
      </w:r>
      <w:r>
        <w:t>than</w:t>
      </w:r>
      <w:r w:rsidR="00813105">
        <w:t xml:space="preserve"> </w:t>
      </w:r>
      <w:r>
        <w:t>would</w:t>
      </w:r>
      <w:r w:rsidR="00813105">
        <w:t xml:space="preserve"> </w:t>
      </w:r>
      <w:r w:rsidRPr="00DF1247">
        <w:t>PTSD</w:t>
      </w:r>
      <w:r w:rsidR="00813105">
        <w:t xml:space="preserve"> </w:t>
      </w:r>
      <w:r w:rsidRPr="00DF1247">
        <w:t>and</w:t>
      </w:r>
      <w:r w:rsidR="00813105">
        <w:t xml:space="preserve"> </w:t>
      </w:r>
      <w:r w:rsidRPr="00DF1247">
        <w:t>depression.</w:t>
      </w:r>
    </w:p>
    <w:p w14:paraId="17A6F617" w14:textId="77777777" w:rsidR="00E9742E" w:rsidRPr="00960425" w:rsidRDefault="00E9742E" w:rsidP="00BA4258">
      <w:pPr>
        <w:spacing w:before="240" w:after="240"/>
        <w:outlineLvl w:val="0"/>
        <w:rPr>
          <w:b/>
        </w:rPr>
      </w:pPr>
      <w:r>
        <w:rPr>
          <w:b/>
        </w:rPr>
        <w:t>2.</w:t>
      </w:r>
      <w:r w:rsidR="00813105">
        <w:rPr>
          <w:b/>
        </w:rPr>
        <w:t xml:space="preserve"> </w:t>
      </w:r>
      <w:r w:rsidRPr="00960425">
        <w:rPr>
          <w:b/>
        </w:rPr>
        <w:t>Method</w:t>
      </w:r>
    </w:p>
    <w:p w14:paraId="7B3B9942" w14:textId="77777777" w:rsidR="00E9742E" w:rsidRPr="00452EBF" w:rsidRDefault="00E9742E" w:rsidP="00BA4258">
      <w:pPr>
        <w:tabs>
          <w:tab w:val="left" w:pos="540"/>
        </w:tabs>
        <w:spacing w:after="240"/>
        <w:outlineLvl w:val="0"/>
        <w:rPr>
          <w:i/>
        </w:rPr>
      </w:pPr>
      <w:r>
        <w:rPr>
          <w:i/>
        </w:rPr>
        <w:t>2.1.</w:t>
      </w:r>
      <w:r w:rsidR="00813105">
        <w:rPr>
          <w:i/>
        </w:rPr>
        <w:t xml:space="preserve"> </w:t>
      </w:r>
      <w:r w:rsidRPr="00452EBF">
        <w:rPr>
          <w:i/>
        </w:rPr>
        <w:t>Participants</w:t>
      </w:r>
    </w:p>
    <w:p w14:paraId="38736F10" w14:textId="77777777" w:rsidR="00E9742E" w:rsidRDefault="00E9742E" w:rsidP="00645301">
      <w:pPr>
        <w:tabs>
          <w:tab w:val="left" w:pos="540"/>
        </w:tabs>
        <w:ind w:firstLine="288"/>
      </w:pPr>
      <w:r w:rsidRPr="00DF1247">
        <w:t>Participants</w:t>
      </w:r>
      <w:r w:rsidR="00813105">
        <w:t xml:space="preserve"> </w:t>
      </w:r>
      <w:r w:rsidRPr="00DF1247">
        <w:t>were</w:t>
      </w:r>
      <w:r w:rsidR="00813105">
        <w:t xml:space="preserve"> </w:t>
      </w:r>
      <w:r w:rsidRPr="00DF1247">
        <w:t>46</w:t>
      </w:r>
      <w:r w:rsidR="00813105">
        <w:t xml:space="preserve"> </w:t>
      </w:r>
      <w:r w:rsidRPr="00DF1247">
        <w:t>African</w:t>
      </w:r>
      <w:r w:rsidR="00813105">
        <w:t xml:space="preserve"> </w:t>
      </w:r>
      <w:r w:rsidRPr="00DF1247">
        <w:t>American</w:t>
      </w:r>
      <w:r w:rsidR="00813105">
        <w:t xml:space="preserve"> </w:t>
      </w:r>
      <w:r w:rsidRPr="00DF1247">
        <w:t>homicidally</w:t>
      </w:r>
      <w:r w:rsidR="00813105">
        <w:t xml:space="preserve"> </w:t>
      </w:r>
      <w:r w:rsidRPr="00DF1247">
        <w:t>bereaved</w:t>
      </w:r>
      <w:r w:rsidR="00813105">
        <w:t xml:space="preserve"> </w:t>
      </w:r>
      <w:r w:rsidRPr="00DF1247">
        <w:t>adults</w:t>
      </w:r>
      <w:r w:rsidR="00813105">
        <w:t xml:space="preserve"> </w:t>
      </w:r>
      <w:r w:rsidRPr="00DF1247">
        <w:t>recruited</w:t>
      </w:r>
      <w:r w:rsidR="00813105">
        <w:t xml:space="preserve"> </w:t>
      </w:r>
      <w:r w:rsidRPr="00DF1247">
        <w:t>into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study</w:t>
      </w:r>
      <w:r w:rsidR="00813105">
        <w:t xml:space="preserve"> </w:t>
      </w:r>
      <w:r w:rsidRPr="00DF1247">
        <w:t>through</w:t>
      </w:r>
      <w:r w:rsidR="00813105">
        <w:t xml:space="preserve"> </w:t>
      </w:r>
      <w:r w:rsidRPr="00DF1247">
        <w:t>Victims</w:t>
      </w:r>
      <w:r w:rsidR="00813105">
        <w:t xml:space="preserve"> </w:t>
      </w:r>
      <w:r w:rsidRPr="00DF1247">
        <w:t>to</w:t>
      </w:r>
      <w:r w:rsidR="00813105">
        <w:t xml:space="preserve"> </w:t>
      </w:r>
      <w:r w:rsidRPr="00DF1247">
        <w:t>Victory</w:t>
      </w:r>
      <w:r w:rsidR="00813105">
        <w:t xml:space="preserve"> </w:t>
      </w:r>
      <w:r>
        <w:t>(</w:t>
      </w:r>
      <w:r w:rsidRPr="00DF1247">
        <w:t>VTV</w:t>
      </w:r>
      <w:r>
        <w:t>)</w:t>
      </w:r>
      <w:r w:rsidRPr="00DF1247">
        <w:t>,</w:t>
      </w:r>
      <w:r w:rsidR="00813105">
        <w:t xml:space="preserve"> </w:t>
      </w:r>
      <w:r w:rsidRPr="00DF1247">
        <w:t>a</w:t>
      </w:r>
      <w:r w:rsidR="00813105">
        <w:t xml:space="preserve"> </w:t>
      </w:r>
      <w:r w:rsidRPr="00DF1247">
        <w:t>faith-based</w:t>
      </w:r>
      <w:r w:rsidR="00813105">
        <w:t xml:space="preserve"> </w:t>
      </w:r>
      <w:r w:rsidRPr="00DF1247">
        <w:t>organization</w:t>
      </w:r>
      <w:r w:rsidR="00813105">
        <w:t xml:space="preserve"> </w:t>
      </w:r>
      <w:r w:rsidRPr="00DF1247">
        <w:t>that</w:t>
      </w:r>
      <w:r w:rsidR="00813105">
        <w:t xml:space="preserve"> </w:t>
      </w:r>
      <w:r w:rsidRPr="00DF1247">
        <w:t>collaborates</w:t>
      </w:r>
      <w:r w:rsidR="00813105">
        <w:t xml:space="preserve"> </w:t>
      </w:r>
      <w:r w:rsidRPr="00DF1247">
        <w:t>with</w:t>
      </w:r>
      <w:r w:rsidR="00813105">
        <w:t xml:space="preserve"> </w:t>
      </w:r>
      <w:r w:rsidRPr="00DF1247">
        <w:t>local</w:t>
      </w:r>
      <w:r w:rsidR="00813105">
        <w:t xml:space="preserve"> </w:t>
      </w:r>
      <w:r w:rsidRPr="00DF1247">
        <w:t>law</w:t>
      </w:r>
      <w:r w:rsidR="00813105">
        <w:t xml:space="preserve"> </w:t>
      </w:r>
      <w:r w:rsidRPr="00DF1247">
        <w:t>enforcement</w:t>
      </w:r>
      <w:r w:rsidR="00813105">
        <w:t xml:space="preserve"> </w:t>
      </w:r>
      <w:r w:rsidRPr="00DF1247">
        <w:t>agencies</w:t>
      </w:r>
      <w:r w:rsidR="00813105">
        <w:t xml:space="preserve"> </w:t>
      </w:r>
      <w:r w:rsidRPr="00DF1247">
        <w:t>to</w:t>
      </w:r>
      <w:r w:rsidR="00813105">
        <w:t xml:space="preserve"> </w:t>
      </w:r>
      <w:r w:rsidRPr="00DF1247">
        <w:t>offer</w:t>
      </w:r>
      <w:r w:rsidR="00813105">
        <w:t xml:space="preserve"> </w:t>
      </w:r>
      <w:r w:rsidRPr="00DF1247">
        <w:t>crisis</w:t>
      </w:r>
      <w:r w:rsidR="00813105">
        <w:t xml:space="preserve"> </w:t>
      </w:r>
      <w:r w:rsidRPr="00DF1247">
        <w:t>counseling,</w:t>
      </w:r>
      <w:r w:rsidR="00813105">
        <w:t xml:space="preserve"> </w:t>
      </w:r>
      <w:r w:rsidRPr="00DF1247">
        <w:t>victims’</w:t>
      </w:r>
      <w:r w:rsidR="00813105">
        <w:t xml:space="preserve"> </w:t>
      </w:r>
      <w:r w:rsidRPr="00DF1247">
        <w:t>advocacy,</w:t>
      </w:r>
      <w:r w:rsidR="00813105">
        <w:t xml:space="preserve"> </w:t>
      </w:r>
      <w:r w:rsidRPr="00DF1247">
        <w:t>and</w:t>
      </w:r>
      <w:r w:rsidR="00813105">
        <w:t xml:space="preserve"> </w:t>
      </w:r>
      <w:r w:rsidRPr="00DF1247">
        <w:t>other</w:t>
      </w:r>
      <w:r w:rsidR="00813105">
        <w:t xml:space="preserve"> </w:t>
      </w:r>
      <w:r w:rsidRPr="00DF1247">
        <w:t>services</w:t>
      </w:r>
      <w:r w:rsidR="00813105">
        <w:t xml:space="preserve"> </w:t>
      </w:r>
      <w:r w:rsidRPr="00DF1247">
        <w:t>to</w:t>
      </w:r>
      <w:r w:rsidR="00813105">
        <w:t xml:space="preserve"> </w:t>
      </w:r>
      <w:r w:rsidRPr="00DF1247">
        <w:t>survivors</w:t>
      </w:r>
      <w:r w:rsidR="00813105">
        <w:t xml:space="preserve"> </w:t>
      </w:r>
      <w:r w:rsidRPr="00DF1247">
        <w:t>of</w:t>
      </w:r>
      <w:r w:rsidR="00813105">
        <w:t xml:space="preserve"> </w:t>
      </w:r>
      <w:r w:rsidRPr="00DF1247">
        <w:t>homicide</w:t>
      </w:r>
      <w:r w:rsidR="00813105">
        <w:t xml:space="preserve"> </w:t>
      </w:r>
      <w:r w:rsidRPr="00DF1247">
        <w:t>victims</w:t>
      </w:r>
      <w:r w:rsidR="00813105">
        <w:t xml:space="preserve"> </w:t>
      </w:r>
      <w:r w:rsidRPr="00DF1247">
        <w:t>in</w:t>
      </w:r>
      <w:r w:rsidR="00813105">
        <w:t xml:space="preserve"> </w:t>
      </w:r>
      <w:r w:rsidRPr="00DF1247">
        <w:t>a</w:t>
      </w:r>
      <w:r w:rsidR="00813105">
        <w:t xml:space="preserve"> </w:t>
      </w:r>
      <w:r w:rsidRPr="00DF1247">
        <w:t>large</w:t>
      </w:r>
      <w:r w:rsidR="00813105">
        <w:t xml:space="preserve"> </w:t>
      </w:r>
      <w:r w:rsidRPr="00DF1247">
        <w:t>city</w:t>
      </w:r>
      <w:r w:rsidR="00813105">
        <w:t xml:space="preserve"> </w:t>
      </w:r>
      <w:r w:rsidRPr="00DF1247">
        <w:t>in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mid-South.</w:t>
      </w:r>
      <w:r w:rsidR="00813105">
        <w:t xml:space="preserve"> </w:t>
      </w:r>
      <w:r w:rsidRPr="00DF1247">
        <w:t>Although</w:t>
      </w:r>
      <w:r w:rsidR="00813105">
        <w:t xml:space="preserve"> </w:t>
      </w:r>
      <w:r w:rsidRPr="00DF1247">
        <w:t>VTV</w:t>
      </w:r>
      <w:r w:rsidR="00813105">
        <w:t xml:space="preserve"> </w:t>
      </w:r>
      <w:r w:rsidRPr="00DF1247">
        <w:t>conducts</w:t>
      </w:r>
      <w:r w:rsidR="00813105">
        <w:t xml:space="preserve"> </w:t>
      </w:r>
      <w:r w:rsidRPr="00DF1247">
        <w:t>a</w:t>
      </w:r>
      <w:r w:rsidR="00813105">
        <w:t xml:space="preserve"> </w:t>
      </w:r>
      <w:r w:rsidRPr="00DF1247">
        <w:t>homicide</w:t>
      </w:r>
      <w:r w:rsidR="00813105">
        <w:t xml:space="preserve"> </w:t>
      </w:r>
      <w:r w:rsidRPr="00DF1247">
        <w:t>support</w:t>
      </w:r>
      <w:r w:rsidR="00813105">
        <w:t xml:space="preserve"> </w:t>
      </w:r>
      <w:r w:rsidRPr="00DF1247">
        <w:t>group,</w:t>
      </w:r>
      <w:r w:rsidR="00813105">
        <w:t xml:space="preserve"> </w:t>
      </w:r>
      <w:r w:rsidRPr="00DF1247">
        <w:t>it</w:t>
      </w:r>
      <w:r w:rsidR="00813105">
        <w:t xml:space="preserve"> </w:t>
      </w:r>
      <w:r w:rsidRPr="00DF1247">
        <w:t>is</w:t>
      </w:r>
      <w:r w:rsidR="00813105">
        <w:t xml:space="preserve"> </w:t>
      </w:r>
      <w:r w:rsidRPr="00DF1247">
        <w:t>not</w:t>
      </w:r>
      <w:r w:rsidR="00813105">
        <w:t xml:space="preserve"> </w:t>
      </w:r>
      <w:r w:rsidRPr="00DF1247">
        <w:t>specifically</w:t>
      </w:r>
      <w:r w:rsidR="00813105">
        <w:t xml:space="preserve"> </w:t>
      </w:r>
      <w:r w:rsidRPr="00DF1247">
        <w:t>a</w:t>
      </w:r>
      <w:r w:rsidR="00813105">
        <w:t xml:space="preserve"> </w:t>
      </w:r>
      <w:r w:rsidRPr="00DF1247">
        <w:t>mental</w:t>
      </w:r>
      <w:r w:rsidR="00813105">
        <w:t xml:space="preserve"> </w:t>
      </w:r>
      <w:r w:rsidRPr="00DF1247">
        <w:t>health</w:t>
      </w:r>
      <w:r w:rsidR="00813105">
        <w:t xml:space="preserve"> </w:t>
      </w:r>
      <w:r w:rsidRPr="00DF1247">
        <w:t>agency,</w:t>
      </w:r>
      <w:r w:rsidR="00813105">
        <w:t xml:space="preserve"> </w:t>
      </w:r>
      <w:r w:rsidRPr="00DF1247">
        <w:t>and</w:t>
      </w:r>
      <w:r w:rsidR="00813105">
        <w:t xml:space="preserve"> </w:t>
      </w:r>
      <w:r w:rsidRPr="00DF1247">
        <w:t>offers</w:t>
      </w:r>
      <w:r w:rsidR="00813105">
        <w:t xml:space="preserve"> </w:t>
      </w:r>
      <w:r w:rsidRPr="00DF1247">
        <w:t>its</w:t>
      </w:r>
      <w:r w:rsidR="00813105">
        <w:t xml:space="preserve"> </w:t>
      </w:r>
      <w:r w:rsidRPr="00DF1247">
        <w:t>services</w:t>
      </w:r>
      <w:r w:rsidR="00813105">
        <w:t xml:space="preserve"> </w:t>
      </w:r>
      <w:r w:rsidRPr="00DF1247">
        <w:t>regardless</w:t>
      </w:r>
      <w:r w:rsidR="00813105">
        <w:t xml:space="preserve"> </w:t>
      </w:r>
      <w:r w:rsidRPr="00DF1247">
        <w:t>of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survivor’s</w:t>
      </w:r>
      <w:r w:rsidR="00813105">
        <w:t xml:space="preserve"> </w:t>
      </w:r>
      <w:r w:rsidRPr="00DF1247">
        <w:t>faith</w:t>
      </w:r>
      <w:r w:rsidR="00813105">
        <w:t xml:space="preserve"> </w:t>
      </w:r>
      <w:r w:rsidRPr="00DF1247">
        <w:t>tradition</w:t>
      </w:r>
      <w:r w:rsidR="00813105">
        <w:t xml:space="preserve"> </w:t>
      </w:r>
      <w:r w:rsidRPr="00DF1247">
        <w:t>or</w:t>
      </w:r>
      <w:r w:rsidR="00813105">
        <w:t xml:space="preserve"> </w:t>
      </w:r>
      <w:r w:rsidRPr="00DF1247">
        <w:t>lack</w:t>
      </w:r>
      <w:r w:rsidR="00813105">
        <w:t xml:space="preserve"> </w:t>
      </w:r>
      <w:r w:rsidRPr="00DF1247">
        <w:t>of</w:t>
      </w:r>
      <w:r w:rsidR="00813105">
        <w:t xml:space="preserve"> </w:t>
      </w:r>
      <w:r w:rsidRPr="00DF1247">
        <w:t>one.</w:t>
      </w:r>
      <w:r w:rsidR="00813105">
        <w:t xml:space="preserve"> </w:t>
      </w:r>
      <w:r w:rsidRPr="00DF1247">
        <w:t>Several</w:t>
      </w:r>
      <w:r w:rsidR="00813105">
        <w:t xml:space="preserve"> </w:t>
      </w:r>
      <w:r w:rsidRPr="00DF1247">
        <w:t>recruitment</w:t>
      </w:r>
      <w:r w:rsidR="00813105">
        <w:t xml:space="preserve"> </w:t>
      </w:r>
      <w:r w:rsidRPr="00DF1247">
        <w:t>strategies</w:t>
      </w:r>
      <w:r w:rsidR="00813105">
        <w:t xml:space="preserve"> </w:t>
      </w:r>
      <w:r w:rsidRPr="00DF1247">
        <w:t>were</w:t>
      </w:r>
      <w:r w:rsidR="00813105">
        <w:t xml:space="preserve"> </w:t>
      </w:r>
      <w:r w:rsidRPr="00DF1247">
        <w:t>employed,</w:t>
      </w:r>
      <w:r w:rsidR="00813105">
        <w:t xml:space="preserve"> </w:t>
      </w:r>
      <w:r w:rsidRPr="00DF1247">
        <w:t>including</w:t>
      </w:r>
      <w:r w:rsidR="00813105">
        <w:t xml:space="preserve"> </w:t>
      </w:r>
      <w:r w:rsidRPr="00DF1247">
        <w:t>phone</w:t>
      </w:r>
      <w:r w:rsidR="00813105">
        <w:t xml:space="preserve"> </w:t>
      </w:r>
      <w:r w:rsidRPr="00DF1247">
        <w:t>contacts,</w:t>
      </w:r>
      <w:r w:rsidR="00813105">
        <w:t xml:space="preserve"> </w:t>
      </w:r>
      <w:r w:rsidRPr="00DF1247">
        <w:t>mailings,</w:t>
      </w:r>
      <w:r w:rsidR="00813105">
        <w:t xml:space="preserve"> </w:t>
      </w:r>
      <w:r w:rsidRPr="00DF1247">
        <w:t>word</w:t>
      </w:r>
      <w:r w:rsidR="00813105">
        <w:t xml:space="preserve"> </w:t>
      </w:r>
      <w:r w:rsidRPr="00DF1247">
        <w:t>of</w:t>
      </w:r>
      <w:r w:rsidR="00813105">
        <w:t xml:space="preserve"> </w:t>
      </w:r>
      <w:r w:rsidRPr="00DF1247">
        <w:t>mouth,</w:t>
      </w:r>
      <w:r w:rsidR="00813105">
        <w:t xml:space="preserve"> </w:t>
      </w:r>
      <w:r w:rsidRPr="00DF1247">
        <w:t>and</w:t>
      </w:r>
      <w:r w:rsidR="00813105">
        <w:t xml:space="preserve"> </w:t>
      </w:r>
      <w:r w:rsidRPr="00DF1247">
        <w:t>distribution</w:t>
      </w:r>
      <w:r w:rsidR="00813105">
        <w:t xml:space="preserve"> </w:t>
      </w:r>
      <w:r w:rsidRPr="00DF1247">
        <w:t>of</w:t>
      </w:r>
      <w:r w:rsidR="00813105">
        <w:t xml:space="preserve"> </w:t>
      </w:r>
      <w:r w:rsidRPr="00DF1247">
        <w:t>brochures</w:t>
      </w:r>
      <w:r w:rsidR="00813105">
        <w:t xml:space="preserve"> </w:t>
      </w:r>
      <w:r w:rsidRPr="00DF1247">
        <w:t>at</w:t>
      </w:r>
      <w:r w:rsidR="00813105">
        <w:t xml:space="preserve"> </w:t>
      </w:r>
      <w:r w:rsidRPr="00DF1247">
        <w:t>VTV’s</w:t>
      </w:r>
      <w:r w:rsidR="00813105">
        <w:t xml:space="preserve"> </w:t>
      </w:r>
      <w:r w:rsidRPr="00DF1247">
        <w:t>bi-weekly</w:t>
      </w:r>
      <w:r w:rsidR="00813105">
        <w:t xml:space="preserve"> </w:t>
      </w:r>
      <w:r w:rsidRPr="00DF1247">
        <w:t>support</w:t>
      </w:r>
      <w:r w:rsidR="00813105">
        <w:t xml:space="preserve"> </w:t>
      </w:r>
      <w:r w:rsidRPr="00DF1247">
        <w:t>group</w:t>
      </w:r>
      <w:r w:rsidR="00813105">
        <w:t xml:space="preserve"> </w:t>
      </w:r>
      <w:r w:rsidRPr="00DF1247">
        <w:t>meetings.</w:t>
      </w:r>
      <w:r w:rsidR="00813105">
        <w:t xml:space="preserve"> </w:t>
      </w:r>
      <w:r w:rsidRPr="00DF1247">
        <w:t>We</w:t>
      </w:r>
      <w:r w:rsidR="00813105">
        <w:t xml:space="preserve"> </w:t>
      </w:r>
      <w:r w:rsidRPr="00DF1247">
        <w:t>also</w:t>
      </w:r>
      <w:r w:rsidR="00813105">
        <w:t xml:space="preserve"> </w:t>
      </w:r>
      <w:r w:rsidRPr="00DF1247">
        <w:t>were</w:t>
      </w:r>
      <w:r w:rsidR="00813105">
        <w:t xml:space="preserve"> </w:t>
      </w:r>
      <w:r w:rsidRPr="00DF1247">
        <w:t>given</w:t>
      </w:r>
      <w:r w:rsidR="00813105">
        <w:t xml:space="preserve"> </w:t>
      </w:r>
      <w:r w:rsidRPr="00DF1247">
        <w:t>access</w:t>
      </w:r>
      <w:r w:rsidR="00813105">
        <w:t xml:space="preserve"> </w:t>
      </w:r>
      <w:r w:rsidRPr="00DF1247">
        <w:t>to</w:t>
      </w:r>
      <w:r w:rsidR="00813105">
        <w:t xml:space="preserve"> </w:t>
      </w:r>
      <w:r w:rsidRPr="00DF1247">
        <w:t>their</w:t>
      </w:r>
      <w:r w:rsidR="00813105">
        <w:t xml:space="preserve"> </w:t>
      </w:r>
      <w:r w:rsidRPr="00DF1247">
        <w:t>client</w:t>
      </w:r>
      <w:r w:rsidR="00813105">
        <w:t xml:space="preserve"> </w:t>
      </w:r>
      <w:r w:rsidRPr="00DF1247">
        <w:t>contact</w:t>
      </w:r>
      <w:r w:rsidR="00813105">
        <w:t xml:space="preserve"> </w:t>
      </w:r>
      <w:r w:rsidRPr="00DF1247">
        <w:t>database,</w:t>
      </w:r>
      <w:r w:rsidR="00813105">
        <w:t xml:space="preserve"> </w:t>
      </w:r>
      <w:r w:rsidRPr="00DF1247">
        <w:t>which</w:t>
      </w:r>
      <w:r w:rsidR="00813105">
        <w:t xml:space="preserve"> </w:t>
      </w:r>
      <w:r w:rsidRPr="00DF1247">
        <w:t>enabled</w:t>
      </w:r>
      <w:r w:rsidR="00813105">
        <w:t xml:space="preserve"> </w:t>
      </w:r>
      <w:r w:rsidRPr="00DF1247">
        <w:t>us</w:t>
      </w:r>
      <w:r w:rsidR="00813105">
        <w:t xml:space="preserve"> </w:t>
      </w:r>
      <w:r w:rsidRPr="00DF1247">
        <w:t>to</w:t>
      </w:r>
      <w:r w:rsidR="00813105">
        <w:t xml:space="preserve"> </w:t>
      </w:r>
      <w:r w:rsidRPr="00DF1247">
        <w:t>make</w:t>
      </w:r>
      <w:r w:rsidR="00813105">
        <w:t xml:space="preserve"> </w:t>
      </w:r>
      <w:r w:rsidRPr="00DF1247">
        <w:t>contact</w:t>
      </w:r>
      <w:r w:rsidR="00813105">
        <w:t xml:space="preserve"> </w:t>
      </w:r>
      <w:r w:rsidRPr="00DF1247">
        <w:t>via</w:t>
      </w:r>
      <w:r w:rsidR="00813105">
        <w:t xml:space="preserve"> </w:t>
      </w:r>
      <w:r w:rsidRPr="00DF1247">
        <w:t>phone</w:t>
      </w:r>
      <w:r w:rsidR="00813105">
        <w:t xml:space="preserve"> </w:t>
      </w:r>
      <w:r w:rsidRPr="00DF1247">
        <w:t>and</w:t>
      </w:r>
      <w:r w:rsidR="00813105">
        <w:t xml:space="preserve"> </w:t>
      </w:r>
      <w:r w:rsidRPr="00DF1247">
        <w:t>mailings</w:t>
      </w:r>
      <w:r w:rsidR="00813105">
        <w:t xml:space="preserve"> </w:t>
      </w:r>
      <w:r w:rsidRPr="00DF1247">
        <w:t>with</w:t>
      </w:r>
      <w:r w:rsidR="00813105">
        <w:t xml:space="preserve"> </w:t>
      </w:r>
      <w:r w:rsidRPr="00DF1247">
        <w:t>survivors</w:t>
      </w:r>
      <w:r w:rsidR="00813105">
        <w:t xml:space="preserve"> </w:t>
      </w:r>
      <w:r w:rsidRPr="00DF1247">
        <w:t>who</w:t>
      </w:r>
      <w:r w:rsidR="00813105">
        <w:t xml:space="preserve"> </w:t>
      </w:r>
      <w:r w:rsidRPr="00DF1247">
        <w:t>had</w:t>
      </w:r>
      <w:r w:rsidR="00813105">
        <w:t xml:space="preserve"> </w:t>
      </w:r>
      <w:r w:rsidRPr="00DF1247">
        <w:t>had</w:t>
      </w:r>
      <w:r w:rsidR="00813105">
        <w:t xml:space="preserve"> </w:t>
      </w:r>
      <w:r w:rsidRPr="00DF1247">
        <w:t>contact</w:t>
      </w:r>
      <w:r w:rsidR="00813105">
        <w:t xml:space="preserve"> </w:t>
      </w:r>
      <w:r w:rsidRPr="00DF1247">
        <w:t>with</w:t>
      </w:r>
      <w:r w:rsidR="00813105">
        <w:t xml:space="preserve"> </w:t>
      </w:r>
      <w:r w:rsidRPr="00DF1247">
        <w:t>VTV</w:t>
      </w:r>
      <w:r w:rsidR="00813105">
        <w:t xml:space="preserve"> </w:t>
      </w:r>
      <w:r w:rsidRPr="00DF1247">
        <w:t>in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previous</w:t>
      </w:r>
      <w:r w:rsidR="00813105">
        <w:t xml:space="preserve"> </w:t>
      </w:r>
      <w:r w:rsidRPr="00DF1247">
        <w:t>three</w:t>
      </w:r>
      <w:r w:rsidR="00813105">
        <w:t xml:space="preserve"> </w:t>
      </w:r>
      <w:r w:rsidRPr="00DF1247">
        <w:t>years.</w:t>
      </w:r>
      <w:r w:rsidR="00813105">
        <w:t xml:space="preserve"> </w:t>
      </w:r>
      <w:r w:rsidRPr="00DF1247">
        <w:t>Finally,</w:t>
      </w:r>
      <w:r w:rsidR="00813105">
        <w:t xml:space="preserve"> </w:t>
      </w:r>
      <w:r w:rsidRPr="00DF1247">
        <w:t>some</w:t>
      </w:r>
      <w:r w:rsidR="00813105">
        <w:t xml:space="preserve"> </w:t>
      </w:r>
      <w:r w:rsidRPr="00DF1247">
        <w:t>individuals</w:t>
      </w:r>
      <w:r w:rsidR="00813105">
        <w:t xml:space="preserve"> </w:t>
      </w:r>
      <w:r w:rsidRPr="00DF1247">
        <w:t>joined</w:t>
      </w:r>
      <w:r w:rsidR="00813105">
        <w:t xml:space="preserve"> </w:t>
      </w:r>
      <w:r w:rsidRPr="00DF1247">
        <w:t>as</w:t>
      </w:r>
      <w:r w:rsidR="00813105">
        <w:t xml:space="preserve"> </w:t>
      </w:r>
      <w:r w:rsidRPr="00DF1247">
        <w:t>a</w:t>
      </w:r>
      <w:r w:rsidR="00813105">
        <w:t xml:space="preserve"> </w:t>
      </w:r>
      <w:r w:rsidRPr="00DF1247">
        <w:t>result</w:t>
      </w:r>
      <w:r w:rsidR="00813105">
        <w:t xml:space="preserve"> </w:t>
      </w:r>
      <w:r w:rsidRPr="00DF1247">
        <w:t>of</w:t>
      </w:r>
      <w:r w:rsidR="00813105">
        <w:t xml:space="preserve"> </w:t>
      </w:r>
      <w:r w:rsidRPr="00DF1247">
        <w:t>hearing</w:t>
      </w:r>
      <w:r w:rsidR="00813105">
        <w:t xml:space="preserve"> </w:t>
      </w:r>
      <w:r w:rsidRPr="00DF1247">
        <w:t>about</w:t>
      </w:r>
      <w:r w:rsidR="00813105">
        <w:t xml:space="preserve"> </w:t>
      </w:r>
      <w:r w:rsidRPr="00DF1247">
        <w:t>our</w:t>
      </w:r>
      <w:r w:rsidR="00813105">
        <w:t xml:space="preserve"> </w:t>
      </w:r>
      <w:r w:rsidRPr="00DF1247">
        <w:t>study</w:t>
      </w:r>
      <w:r w:rsidR="00813105">
        <w:t xml:space="preserve"> </w:t>
      </w:r>
      <w:r w:rsidRPr="00DF1247">
        <w:t>from</w:t>
      </w:r>
      <w:r w:rsidR="00813105">
        <w:t xml:space="preserve"> </w:t>
      </w:r>
      <w:r w:rsidRPr="00DF1247">
        <w:t>previous</w:t>
      </w:r>
      <w:r w:rsidR="00813105">
        <w:t xml:space="preserve"> </w:t>
      </w:r>
      <w:r w:rsidRPr="00DF1247">
        <w:t>participants,</w:t>
      </w:r>
      <w:r w:rsidR="00813105">
        <w:t xml:space="preserve"> </w:t>
      </w:r>
      <w:r w:rsidRPr="00DF1247">
        <w:t>all</w:t>
      </w:r>
      <w:r w:rsidR="00813105">
        <w:t xml:space="preserve"> </w:t>
      </w:r>
      <w:r w:rsidRPr="00DF1247">
        <w:t>of</w:t>
      </w:r>
      <w:r w:rsidR="00813105">
        <w:t xml:space="preserve"> </w:t>
      </w:r>
      <w:r w:rsidRPr="00DF1247">
        <w:t>whom</w:t>
      </w:r>
      <w:r w:rsidR="00813105">
        <w:t xml:space="preserve"> </w:t>
      </w:r>
      <w:r w:rsidRPr="00DF1247">
        <w:t>received</w:t>
      </w:r>
      <w:r w:rsidR="00813105">
        <w:t xml:space="preserve"> </w:t>
      </w:r>
      <w:r w:rsidRPr="00DF1247">
        <w:t>study</w:t>
      </w:r>
      <w:r w:rsidR="00813105">
        <w:t xml:space="preserve"> </w:t>
      </w:r>
      <w:r w:rsidRPr="00DF1247">
        <w:t>brochures</w:t>
      </w:r>
      <w:r w:rsidR="00813105">
        <w:t xml:space="preserve"> </w:t>
      </w:r>
      <w:r w:rsidRPr="00DF1247">
        <w:t>at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end</w:t>
      </w:r>
      <w:r w:rsidR="00813105">
        <w:t xml:space="preserve"> </w:t>
      </w:r>
      <w:r w:rsidRPr="00DF1247">
        <w:t>of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first</w:t>
      </w:r>
      <w:r w:rsidR="00813105">
        <w:t xml:space="preserve"> </w:t>
      </w:r>
      <w:r w:rsidRPr="00DF1247">
        <w:t>session.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exact</w:t>
      </w:r>
      <w:r w:rsidR="00813105">
        <w:t xml:space="preserve"> </w:t>
      </w:r>
      <w:r w:rsidRPr="00DF1247">
        <w:t>number</w:t>
      </w:r>
      <w:r w:rsidR="00813105">
        <w:t xml:space="preserve"> </w:t>
      </w:r>
      <w:r w:rsidRPr="00DF1247">
        <w:t>of</w:t>
      </w:r>
      <w:r w:rsidR="00813105">
        <w:t xml:space="preserve"> </w:t>
      </w:r>
      <w:r w:rsidRPr="00DF1247">
        <w:t>people</w:t>
      </w:r>
      <w:r w:rsidR="00813105">
        <w:t xml:space="preserve"> </w:t>
      </w:r>
      <w:r w:rsidRPr="00DF1247">
        <w:t>who</w:t>
      </w:r>
      <w:r w:rsidR="00813105">
        <w:t xml:space="preserve"> </w:t>
      </w:r>
      <w:r w:rsidRPr="00DF1247">
        <w:t>heard</w:t>
      </w:r>
      <w:r w:rsidR="00813105">
        <w:t xml:space="preserve"> </w:t>
      </w:r>
      <w:r w:rsidRPr="00DF1247">
        <w:t>about</w:t>
      </w:r>
      <w:r w:rsidR="00813105">
        <w:t xml:space="preserve"> </w:t>
      </w:r>
      <w:r w:rsidRPr="00DF1247">
        <w:t>our</w:t>
      </w:r>
      <w:r w:rsidR="00813105">
        <w:t xml:space="preserve"> </w:t>
      </w:r>
      <w:r w:rsidRPr="00DF1247">
        <w:t>study</w:t>
      </w:r>
      <w:r w:rsidR="00813105">
        <w:t xml:space="preserve"> </w:t>
      </w:r>
      <w:r w:rsidRPr="00DF1247">
        <w:t>is</w:t>
      </w:r>
      <w:r w:rsidR="00813105">
        <w:t xml:space="preserve"> </w:t>
      </w:r>
      <w:r w:rsidRPr="00DF1247">
        <w:t>unclear</w:t>
      </w:r>
      <w:r w:rsidR="00813105">
        <w:t xml:space="preserve"> </w:t>
      </w:r>
      <w:r w:rsidRPr="00DF1247">
        <w:t>because</w:t>
      </w:r>
      <w:r w:rsidR="00813105">
        <w:t xml:space="preserve"> </w:t>
      </w:r>
      <w:r w:rsidRPr="00DF1247">
        <w:t>of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multiple</w:t>
      </w:r>
      <w:r w:rsidR="00813105">
        <w:t xml:space="preserve"> </w:t>
      </w:r>
      <w:r w:rsidRPr="00DF1247">
        <w:t>methods</w:t>
      </w:r>
      <w:r w:rsidR="00813105">
        <w:t xml:space="preserve"> </w:t>
      </w:r>
      <w:r w:rsidRPr="00DF1247">
        <w:t>used</w:t>
      </w:r>
      <w:r w:rsidR="00813105">
        <w:t xml:space="preserve"> </w:t>
      </w:r>
      <w:r w:rsidRPr="00DF1247">
        <w:t>to</w:t>
      </w:r>
      <w:r w:rsidR="00813105">
        <w:t xml:space="preserve"> </w:t>
      </w:r>
      <w:r w:rsidRPr="00DF1247">
        <w:t>promote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project,</w:t>
      </w:r>
      <w:r w:rsidR="00813105">
        <w:t xml:space="preserve"> </w:t>
      </w:r>
      <w:r w:rsidRPr="00DF1247">
        <w:t>including</w:t>
      </w:r>
      <w:r w:rsidR="00813105">
        <w:t xml:space="preserve"> </w:t>
      </w:r>
      <w:r w:rsidRPr="00DF1247">
        <w:t>word-of-mouth.</w:t>
      </w:r>
      <w:r w:rsidR="00813105">
        <w:t xml:space="preserve"> </w:t>
      </w:r>
      <w:r w:rsidRPr="00DF1247">
        <w:t>Of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137</w:t>
      </w:r>
      <w:r w:rsidR="00813105">
        <w:t xml:space="preserve"> </w:t>
      </w:r>
      <w:r w:rsidRPr="00DF1247">
        <w:t>people</w:t>
      </w:r>
      <w:r w:rsidR="00813105">
        <w:t xml:space="preserve"> </w:t>
      </w:r>
      <w:r w:rsidRPr="00DF1247">
        <w:t>with</w:t>
      </w:r>
      <w:r w:rsidR="00813105">
        <w:t xml:space="preserve"> </w:t>
      </w:r>
      <w:r w:rsidRPr="00DF1247">
        <w:t>whom</w:t>
      </w:r>
      <w:r w:rsidR="00813105">
        <w:t xml:space="preserve"> </w:t>
      </w:r>
      <w:r w:rsidRPr="00DF1247">
        <w:t>our</w:t>
      </w:r>
      <w:r w:rsidR="00813105">
        <w:t xml:space="preserve"> </w:t>
      </w:r>
      <w:r w:rsidRPr="00DF1247">
        <w:t>staff</w:t>
      </w:r>
      <w:r w:rsidR="00813105">
        <w:t xml:space="preserve"> </w:t>
      </w:r>
      <w:r w:rsidRPr="00DF1247">
        <w:t>had</w:t>
      </w:r>
      <w:r w:rsidR="00813105">
        <w:t xml:space="preserve"> </w:t>
      </w:r>
      <w:r w:rsidRPr="00DF1247">
        <w:t>phone</w:t>
      </w:r>
      <w:r w:rsidR="00813105">
        <w:t xml:space="preserve"> </w:t>
      </w:r>
      <w:r w:rsidRPr="00DF1247">
        <w:t>conversations,</w:t>
      </w:r>
      <w:r w:rsidR="00813105">
        <w:t xml:space="preserve"> </w:t>
      </w:r>
      <w:r w:rsidRPr="00DF1247">
        <w:t>15</w:t>
      </w:r>
      <w:r w:rsidR="00813105">
        <w:t xml:space="preserve"> </w:t>
      </w:r>
      <w:r w:rsidRPr="00DF1247">
        <w:t>declined</w:t>
      </w:r>
      <w:r w:rsidR="00813105">
        <w:t xml:space="preserve"> </w:t>
      </w:r>
      <w:r w:rsidRPr="00DF1247">
        <w:t>participation.</w:t>
      </w:r>
      <w:r w:rsidR="00813105">
        <w:t xml:space="preserve"> </w:t>
      </w:r>
      <w:r w:rsidRPr="00DF1247">
        <w:t>Reasons</w:t>
      </w:r>
      <w:r w:rsidR="00813105">
        <w:t xml:space="preserve"> </w:t>
      </w:r>
      <w:r w:rsidRPr="00DF1247">
        <w:t>for</w:t>
      </w:r>
      <w:r w:rsidR="00813105">
        <w:t xml:space="preserve"> </w:t>
      </w:r>
      <w:r w:rsidRPr="00DF1247">
        <w:t>not</w:t>
      </w:r>
      <w:r w:rsidR="00813105">
        <w:t xml:space="preserve"> </w:t>
      </w:r>
      <w:r w:rsidRPr="00DF1247">
        <w:t>joining</w:t>
      </w:r>
      <w:r w:rsidR="00813105">
        <w:t xml:space="preserve"> </w:t>
      </w:r>
      <w:r w:rsidRPr="00DF1247">
        <w:t>included:</w:t>
      </w:r>
      <w:r w:rsidR="00813105">
        <w:t xml:space="preserve"> </w:t>
      </w:r>
      <w:r w:rsidRPr="00DF1247">
        <w:t>not</w:t>
      </w:r>
      <w:r w:rsidR="00813105">
        <w:t xml:space="preserve"> </w:t>
      </w:r>
      <w:r w:rsidRPr="00DF1247">
        <w:t>ready</w:t>
      </w:r>
      <w:r w:rsidR="00813105">
        <w:t xml:space="preserve"> </w:t>
      </w:r>
      <w:r w:rsidRPr="00DF1247">
        <w:t>to</w:t>
      </w:r>
      <w:r w:rsidR="00813105">
        <w:t xml:space="preserve"> </w:t>
      </w:r>
      <w:r w:rsidRPr="00DF1247">
        <w:t>talk</w:t>
      </w:r>
      <w:r w:rsidR="00813105">
        <w:t xml:space="preserve"> </w:t>
      </w:r>
      <w:r w:rsidRPr="00DF1247">
        <w:t>about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loss</w:t>
      </w:r>
      <w:r w:rsidR="00813105">
        <w:t xml:space="preserve"> </w:t>
      </w:r>
      <w:r>
        <w:t>(</w:t>
      </w:r>
      <w:r w:rsidRPr="00DF1247">
        <w:rPr>
          <w:i/>
        </w:rPr>
        <w:t>n</w:t>
      </w:r>
      <w:r w:rsidR="00813105">
        <w:rPr>
          <w:i/>
        </w:rPr>
        <w:t xml:space="preserve"> </w:t>
      </w:r>
      <w:r w:rsidRPr="00DF1247">
        <w:t>=</w:t>
      </w:r>
      <w:r w:rsidR="00813105">
        <w:t xml:space="preserve"> </w:t>
      </w:r>
      <w:r w:rsidRPr="00DF1247">
        <w:t>5</w:t>
      </w:r>
      <w:r>
        <w:t>)</w:t>
      </w:r>
      <w:r w:rsidRPr="00DF1247">
        <w:t>,</w:t>
      </w:r>
      <w:r w:rsidR="00813105">
        <w:t xml:space="preserve"> </w:t>
      </w:r>
      <w:r w:rsidRPr="00DF1247">
        <w:t>too</w:t>
      </w:r>
      <w:r w:rsidR="00813105">
        <w:t xml:space="preserve"> </w:t>
      </w:r>
      <w:r w:rsidRPr="00DF1247">
        <w:t>busy</w:t>
      </w:r>
      <w:r w:rsidR="00813105">
        <w:t xml:space="preserve"> </w:t>
      </w:r>
      <w:r>
        <w:t>(</w:t>
      </w:r>
      <w:r w:rsidRPr="00DF1247">
        <w:rPr>
          <w:i/>
        </w:rPr>
        <w:t>n</w:t>
      </w:r>
      <w:r w:rsidR="00813105">
        <w:rPr>
          <w:i/>
        </w:rPr>
        <w:t xml:space="preserve"> </w:t>
      </w:r>
      <w:r w:rsidRPr="00DF1247">
        <w:t>=</w:t>
      </w:r>
      <w:r w:rsidR="00813105">
        <w:t xml:space="preserve"> </w:t>
      </w:r>
      <w:r w:rsidRPr="00DF1247">
        <w:t>5</w:t>
      </w:r>
      <w:r>
        <w:t>)</w:t>
      </w:r>
      <w:r w:rsidRPr="00DF1247">
        <w:t>,</w:t>
      </w:r>
      <w:r w:rsidR="00813105">
        <w:t xml:space="preserve"> </w:t>
      </w:r>
      <w:r w:rsidRPr="00DF1247">
        <w:t>not</w:t>
      </w:r>
      <w:r w:rsidR="00813105">
        <w:t xml:space="preserve"> </w:t>
      </w:r>
      <w:r w:rsidRPr="00DF1247">
        <w:t>interested</w:t>
      </w:r>
      <w:r w:rsidR="00813105">
        <w:t xml:space="preserve"> </w:t>
      </w:r>
      <w:r w:rsidRPr="00DF1247">
        <w:t>in</w:t>
      </w:r>
      <w:r w:rsidR="00813105">
        <w:t xml:space="preserve"> </w:t>
      </w:r>
      <w:r w:rsidRPr="00DF1247">
        <w:t>research</w:t>
      </w:r>
      <w:r w:rsidR="00813105">
        <w:t xml:space="preserve"> </w:t>
      </w:r>
      <w:r>
        <w:t>(</w:t>
      </w:r>
      <w:r w:rsidRPr="00DF1247">
        <w:rPr>
          <w:i/>
        </w:rPr>
        <w:t>n</w:t>
      </w:r>
      <w:r w:rsidR="00813105">
        <w:rPr>
          <w:i/>
        </w:rPr>
        <w:t xml:space="preserve"> </w:t>
      </w:r>
      <w:r w:rsidRPr="00DF1247">
        <w:t>=</w:t>
      </w:r>
      <w:r w:rsidR="00813105">
        <w:t xml:space="preserve"> </w:t>
      </w:r>
      <w:r w:rsidRPr="00DF1247">
        <w:t>1</w:t>
      </w:r>
      <w:r>
        <w:t>)</w:t>
      </w:r>
      <w:r w:rsidRPr="00DF1247">
        <w:t>,</w:t>
      </w:r>
      <w:r w:rsidR="00813105">
        <w:t xml:space="preserve"> </w:t>
      </w:r>
      <w:r w:rsidRPr="00DF1247">
        <w:t>too</w:t>
      </w:r>
      <w:r w:rsidR="00813105">
        <w:t xml:space="preserve"> </w:t>
      </w:r>
      <w:r w:rsidRPr="00DF1247">
        <w:t>sick</w:t>
      </w:r>
      <w:r w:rsidR="00813105">
        <w:t xml:space="preserve"> </w:t>
      </w:r>
      <w:r w:rsidRPr="00DF1247">
        <w:t>to</w:t>
      </w:r>
      <w:r w:rsidR="00813105">
        <w:t xml:space="preserve"> </w:t>
      </w:r>
      <w:r w:rsidRPr="00DF1247">
        <w:t>participate</w:t>
      </w:r>
      <w:r w:rsidR="00813105">
        <w:t xml:space="preserve"> </w:t>
      </w:r>
      <w:r>
        <w:t>(</w:t>
      </w:r>
      <w:r w:rsidRPr="00DF1247">
        <w:rPr>
          <w:i/>
        </w:rPr>
        <w:t>n</w:t>
      </w:r>
      <w:r w:rsidR="00813105">
        <w:t xml:space="preserve"> </w:t>
      </w:r>
      <w:r w:rsidRPr="00DF1247">
        <w:t>=</w:t>
      </w:r>
      <w:r w:rsidR="00813105">
        <w:t xml:space="preserve"> </w:t>
      </w:r>
      <w:r w:rsidRPr="00DF1247">
        <w:t>1</w:t>
      </w:r>
      <w:r>
        <w:t>)</w:t>
      </w:r>
      <w:r w:rsidRPr="00DF1247">
        <w:t>,</w:t>
      </w:r>
      <w:r w:rsidR="00813105">
        <w:t xml:space="preserve"> </w:t>
      </w:r>
      <w:r w:rsidRPr="00DF1247">
        <w:t>too</w:t>
      </w:r>
      <w:r w:rsidR="00813105">
        <w:t xml:space="preserve"> </w:t>
      </w:r>
      <w:r w:rsidRPr="00DF1247">
        <w:t>close</w:t>
      </w:r>
      <w:r w:rsidR="00813105">
        <w:t xml:space="preserve"> </w:t>
      </w:r>
      <w:r w:rsidRPr="00DF1247">
        <w:t>to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holidays</w:t>
      </w:r>
      <w:r w:rsidR="00813105">
        <w:t xml:space="preserve"> </w:t>
      </w:r>
      <w:r>
        <w:t>(</w:t>
      </w:r>
      <w:r w:rsidRPr="00DF1247">
        <w:rPr>
          <w:i/>
        </w:rPr>
        <w:t>n</w:t>
      </w:r>
      <w:r w:rsidR="00813105">
        <w:t xml:space="preserve"> </w:t>
      </w:r>
      <w:r w:rsidRPr="00DF1247">
        <w:t>=</w:t>
      </w:r>
      <w:r w:rsidR="00813105">
        <w:t xml:space="preserve"> </w:t>
      </w:r>
      <w:r w:rsidRPr="00DF1247">
        <w:t>1</w:t>
      </w:r>
      <w:r>
        <w:t>)</w:t>
      </w:r>
      <w:r w:rsidRPr="00DF1247">
        <w:t>,</w:t>
      </w:r>
      <w:r w:rsidR="00813105">
        <w:t xml:space="preserve"> </w:t>
      </w:r>
      <w:r w:rsidRPr="00DF1247">
        <w:t>or</w:t>
      </w:r>
      <w:r w:rsidR="00813105">
        <w:t xml:space="preserve"> </w:t>
      </w:r>
      <w:r w:rsidRPr="00DF1247">
        <w:t>did</w:t>
      </w:r>
      <w:r w:rsidR="00813105">
        <w:t xml:space="preserve"> </w:t>
      </w:r>
      <w:r w:rsidRPr="00DF1247">
        <w:t>not</w:t>
      </w:r>
      <w:r w:rsidR="00813105">
        <w:t xml:space="preserve"> </w:t>
      </w:r>
      <w:r w:rsidRPr="00DF1247">
        <w:t>speak</w:t>
      </w:r>
      <w:r w:rsidR="00813105">
        <w:t xml:space="preserve"> </w:t>
      </w:r>
      <w:r w:rsidRPr="00DF1247">
        <w:t>English</w:t>
      </w:r>
      <w:r w:rsidR="00813105">
        <w:t xml:space="preserve"> </w:t>
      </w:r>
      <w:r>
        <w:t>(</w:t>
      </w:r>
      <w:r w:rsidRPr="00DF1247">
        <w:rPr>
          <w:i/>
        </w:rPr>
        <w:t>n</w:t>
      </w:r>
      <w:r w:rsidR="00813105">
        <w:t xml:space="preserve"> </w:t>
      </w:r>
      <w:r w:rsidRPr="00DF1247">
        <w:t>=</w:t>
      </w:r>
      <w:r w:rsidR="00813105">
        <w:t xml:space="preserve"> </w:t>
      </w:r>
      <w:r w:rsidRPr="00DF1247">
        <w:t>1</w:t>
      </w:r>
      <w:r>
        <w:t>)</w:t>
      </w:r>
      <w:r w:rsidRPr="00DF1247">
        <w:t>.</w:t>
      </w:r>
      <w:r w:rsidR="00813105">
        <w:t xml:space="preserve"> </w:t>
      </w:r>
      <w:r w:rsidRPr="00DF1247">
        <w:t>One</w:t>
      </w:r>
      <w:r w:rsidR="00813105">
        <w:t xml:space="preserve"> </w:t>
      </w:r>
      <w:r w:rsidRPr="00DF1247">
        <w:t>person</w:t>
      </w:r>
      <w:r w:rsidR="00813105">
        <w:t xml:space="preserve"> </w:t>
      </w:r>
      <w:r w:rsidRPr="00DF1247">
        <w:t>did</w:t>
      </w:r>
      <w:r w:rsidR="00813105">
        <w:t xml:space="preserve"> </w:t>
      </w:r>
      <w:r w:rsidRPr="00DF1247">
        <w:t>not</w:t>
      </w:r>
      <w:r w:rsidR="00813105">
        <w:t xml:space="preserve"> </w:t>
      </w:r>
      <w:r w:rsidRPr="00DF1247">
        <w:t>give</w:t>
      </w:r>
      <w:r w:rsidR="00813105">
        <w:t xml:space="preserve"> </w:t>
      </w:r>
      <w:r w:rsidRPr="00DF1247">
        <w:t>a</w:t>
      </w:r>
      <w:r w:rsidR="00813105">
        <w:t xml:space="preserve"> </w:t>
      </w:r>
      <w:r w:rsidRPr="00DF1247">
        <w:t>reason.</w:t>
      </w:r>
      <w:r w:rsidR="00813105">
        <w:t xml:space="preserve"> </w:t>
      </w:r>
      <w:r w:rsidRPr="00DF1247">
        <w:t>Many</w:t>
      </w:r>
      <w:r w:rsidR="00813105">
        <w:t xml:space="preserve"> </w:t>
      </w:r>
      <w:r w:rsidRPr="00DF1247">
        <w:t>others</w:t>
      </w:r>
      <w:r w:rsidR="00813105">
        <w:t xml:space="preserve"> </w:t>
      </w:r>
      <w:r w:rsidRPr="00DF1247">
        <w:t>expressed</w:t>
      </w:r>
      <w:r w:rsidR="00813105">
        <w:t xml:space="preserve"> </w:t>
      </w:r>
      <w:r w:rsidRPr="00DF1247">
        <w:t>interest</w:t>
      </w:r>
      <w:r w:rsidR="00813105">
        <w:t xml:space="preserve"> </w:t>
      </w:r>
      <w:r w:rsidRPr="00DF1247">
        <w:t>but</w:t>
      </w:r>
      <w:r w:rsidR="00813105">
        <w:t xml:space="preserve"> </w:t>
      </w:r>
      <w:r w:rsidRPr="00DF1247">
        <w:t>did</w:t>
      </w:r>
      <w:r w:rsidR="00813105">
        <w:t xml:space="preserve"> </w:t>
      </w:r>
      <w:r w:rsidRPr="00DF1247">
        <w:t>not</w:t>
      </w:r>
      <w:r w:rsidR="00813105">
        <w:t xml:space="preserve"> </w:t>
      </w:r>
      <w:r w:rsidRPr="00DF1247">
        <w:t>schedule</w:t>
      </w:r>
      <w:r w:rsidR="00813105">
        <w:t xml:space="preserve"> </w:t>
      </w:r>
      <w:r w:rsidRPr="00DF1247">
        <w:t>assessment</w:t>
      </w:r>
      <w:r w:rsidR="00813105">
        <w:t xml:space="preserve"> </w:t>
      </w:r>
      <w:r w:rsidRPr="00DF1247">
        <w:lastRenderedPageBreak/>
        <w:t>appointments</w:t>
      </w:r>
      <w:r w:rsidR="00813105">
        <w:t xml:space="preserve"> </w:t>
      </w:r>
      <w:r w:rsidRPr="00DF1247">
        <w:t>or</w:t>
      </w:r>
      <w:r w:rsidR="00813105">
        <w:t xml:space="preserve"> </w:t>
      </w:r>
      <w:r w:rsidRPr="00DF1247">
        <w:t>repeatedly</w:t>
      </w:r>
      <w:r w:rsidR="00813105">
        <w:t xml:space="preserve"> </w:t>
      </w:r>
      <w:r w:rsidRPr="00DF1247">
        <w:t>missed</w:t>
      </w:r>
      <w:r w:rsidR="00813105">
        <w:t xml:space="preserve"> </w:t>
      </w:r>
      <w:r w:rsidRPr="00DF1247">
        <w:t>or</w:t>
      </w:r>
      <w:r w:rsidR="00813105">
        <w:t xml:space="preserve"> </w:t>
      </w:r>
      <w:r w:rsidRPr="00DF1247">
        <w:t>canceled</w:t>
      </w:r>
      <w:r w:rsidR="00813105">
        <w:t xml:space="preserve"> </w:t>
      </w:r>
      <w:r w:rsidRPr="00DF1247">
        <w:t>appointments.</w:t>
      </w:r>
      <w:r w:rsidR="00813105">
        <w:t xml:space="preserve"> </w:t>
      </w:r>
      <w:r w:rsidRPr="00DF1247">
        <w:t>Participant</w:t>
      </w:r>
      <w:r w:rsidR="00813105">
        <w:t xml:space="preserve"> </w:t>
      </w:r>
      <w:r w:rsidRPr="00DF1247">
        <w:t>background</w:t>
      </w:r>
      <w:r w:rsidR="00813105">
        <w:t xml:space="preserve"> </w:t>
      </w:r>
      <w:r w:rsidRPr="00DF1247">
        <w:t>information</w:t>
      </w:r>
      <w:r w:rsidR="00813105">
        <w:t xml:space="preserve"> </w:t>
      </w:r>
      <w:r w:rsidRPr="00DF1247">
        <w:t>is</w:t>
      </w:r>
      <w:r w:rsidR="00813105">
        <w:t xml:space="preserve"> </w:t>
      </w:r>
      <w:r w:rsidRPr="00DF1247">
        <w:t>reported</w:t>
      </w:r>
      <w:r w:rsidR="00813105">
        <w:t xml:space="preserve"> </w:t>
      </w:r>
      <w:r w:rsidRPr="00DF1247">
        <w:t>in</w:t>
      </w:r>
      <w:r w:rsidR="00813105">
        <w:t xml:space="preserve"> </w:t>
      </w:r>
      <w:r w:rsidRPr="00DF1247">
        <w:t>Table</w:t>
      </w:r>
      <w:r w:rsidR="00813105">
        <w:t xml:space="preserve"> </w:t>
      </w:r>
      <w:r w:rsidRPr="00DF1247">
        <w:t>1.</w:t>
      </w:r>
      <w:r w:rsidR="00813105">
        <w:t xml:space="preserve"> </w:t>
      </w:r>
    </w:p>
    <w:p w14:paraId="3F789CD8" w14:textId="77777777" w:rsidR="00E9742E" w:rsidRPr="0052719A" w:rsidRDefault="00E9742E" w:rsidP="00D0121D">
      <w:pPr>
        <w:spacing w:before="240" w:after="120"/>
        <w:ind w:left="562" w:right="562"/>
        <w:rPr>
          <w:i/>
        </w:rPr>
      </w:pPr>
      <w:r w:rsidRPr="00C67667">
        <w:rPr>
          <w:b/>
        </w:rPr>
        <w:t>Table</w:t>
      </w:r>
      <w:r w:rsidR="00813105">
        <w:rPr>
          <w:b/>
        </w:rPr>
        <w:t xml:space="preserve"> </w:t>
      </w:r>
      <w:r w:rsidRPr="00C67667">
        <w:rPr>
          <w:b/>
        </w:rPr>
        <w:t>1.</w:t>
      </w:r>
      <w:r w:rsidR="00813105">
        <w:t xml:space="preserve"> </w:t>
      </w:r>
      <w:r w:rsidRPr="00D0121D">
        <w:t>Descriptive</w:t>
      </w:r>
      <w:r w:rsidR="00813105">
        <w:t xml:space="preserve"> </w:t>
      </w:r>
      <w:r w:rsidRPr="00D0121D">
        <w:t>Statistics</w:t>
      </w:r>
      <w:r w:rsidR="00813105">
        <w:t xml:space="preserve"> </w:t>
      </w:r>
      <w:r w:rsidRPr="00D0121D">
        <w:t>for</w:t>
      </w:r>
      <w:r w:rsidR="00813105">
        <w:t xml:space="preserve"> </w:t>
      </w:r>
      <w:r w:rsidRPr="00D0121D">
        <w:t>Background</w:t>
      </w:r>
      <w:r w:rsidR="00813105">
        <w:t xml:space="preserve"> </w:t>
      </w:r>
      <w:r w:rsidRPr="00D0121D">
        <w:t>Variables,</w:t>
      </w:r>
      <w:r w:rsidR="00813105">
        <w:t xml:space="preserve"> </w:t>
      </w:r>
      <w:r w:rsidRPr="00D0121D">
        <w:t>Bereavement</w:t>
      </w:r>
      <w:r w:rsidR="00813105">
        <w:t xml:space="preserve"> </w:t>
      </w:r>
      <w:r w:rsidRPr="00D0121D">
        <w:t>Outcome,</w:t>
      </w:r>
      <w:r w:rsidR="00813105">
        <w:t xml:space="preserve"> </w:t>
      </w:r>
      <w:r w:rsidRPr="00D0121D">
        <w:t>and</w:t>
      </w:r>
      <w:r w:rsidR="00813105">
        <w:t xml:space="preserve"> </w:t>
      </w:r>
      <w:r w:rsidRPr="00D0121D">
        <w:t>Religious</w:t>
      </w:r>
      <w:r w:rsidR="00813105">
        <w:t xml:space="preserve"> </w:t>
      </w:r>
      <w:r w:rsidRPr="00D0121D">
        <w:t>Coping</w:t>
      </w:r>
      <w:r w:rsidR="00813105">
        <w:t xml:space="preserve"> </w:t>
      </w:r>
      <w:r w:rsidRPr="00D0121D">
        <w:t>for</w:t>
      </w:r>
      <w:r w:rsidR="00813105">
        <w:t xml:space="preserve"> </w:t>
      </w:r>
      <w:r w:rsidRPr="00D0121D">
        <w:t>African</w:t>
      </w:r>
      <w:r w:rsidR="00813105">
        <w:t xml:space="preserve"> </w:t>
      </w:r>
      <w:r w:rsidRPr="00D0121D">
        <w:t>American</w:t>
      </w:r>
      <w:r w:rsidR="00813105">
        <w:t xml:space="preserve"> </w:t>
      </w:r>
      <w:r w:rsidRPr="00D0121D">
        <w:t>Adults</w:t>
      </w:r>
      <w:r w:rsidR="00813105">
        <w:t xml:space="preserve"> </w:t>
      </w:r>
      <w:r w:rsidRPr="00D0121D">
        <w:t>Bereaved</w:t>
      </w:r>
      <w:r w:rsidR="00813105">
        <w:t xml:space="preserve"> </w:t>
      </w:r>
      <w:r w:rsidRPr="00D0121D">
        <w:t>by</w:t>
      </w:r>
      <w:r w:rsidR="00813105">
        <w:t xml:space="preserve"> </w:t>
      </w:r>
      <w:r w:rsidRPr="00D0121D">
        <w:t>Homicide</w:t>
      </w:r>
      <w:r w:rsidR="00813105">
        <w:t xml:space="preserve"> </w:t>
      </w:r>
      <w:r w:rsidRPr="00D0121D">
        <w:t>(N</w:t>
      </w:r>
      <w:r w:rsidR="00813105">
        <w:t xml:space="preserve"> </w:t>
      </w:r>
      <w:r w:rsidRPr="00D0121D">
        <w:t>=</w:t>
      </w:r>
      <w:r w:rsidR="00813105">
        <w:t xml:space="preserve"> </w:t>
      </w:r>
      <w:r w:rsidRPr="00D0121D">
        <w:t>46).</w:t>
      </w:r>
    </w:p>
    <w:tbl>
      <w:tblPr>
        <w:tblW w:w="5000" w:type="pct"/>
        <w:tblBorders>
          <w:top w:val="single" w:sz="12" w:space="0" w:color="008000"/>
          <w:bottom w:val="single" w:sz="12" w:space="0" w:color="008000"/>
        </w:tblBorders>
        <w:tblLook w:val="00A0" w:firstRow="1" w:lastRow="0" w:firstColumn="1" w:lastColumn="0" w:noHBand="0" w:noVBand="0"/>
      </w:tblPr>
      <w:tblGrid>
        <w:gridCol w:w="2827"/>
        <w:gridCol w:w="1356"/>
        <w:gridCol w:w="1646"/>
        <w:gridCol w:w="1259"/>
        <w:gridCol w:w="1557"/>
        <w:gridCol w:w="1490"/>
      </w:tblGrid>
      <w:tr w:rsidR="00E9742E" w:rsidRPr="0050542B" w14:paraId="4942B8E0" w14:textId="77777777">
        <w:trPr>
          <w:trHeight w:val="72"/>
        </w:trPr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5D0C1" w14:textId="77777777" w:rsidR="00E9742E" w:rsidRPr="0050542B" w:rsidRDefault="00E9742E" w:rsidP="00952A60">
            <w:pPr>
              <w:spacing w:line="300" w:lineRule="exact"/>
              <w:jc w:val="center"/>
              <w:rPr>
                <w:b/>
                <w:u w:val="single"/>
              </w:rPr>
            </w:pPr>
            <w:r w:rsidRPr="0050542B">
              <w:rPr>
                <w:b/>
                <w:u w:val="single"/>
              </w:rPr>
              <w:t>Measures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63E1F" w14:textId="77777777" w:rsidR="00E9742E" w:rsidRPr="0050542B" w:rsidRDefault="00E9742E" w:rsidP="00952A60">
            <w:pPr>
              <w:spacing w:line="300" w:lineRule="exact"/>
              <w:jc w:val="center"/>
              <w:rPr>
                <w:b/>
                <w:u w:val="single"/>
              </w:rPr>
            </w:pPr>
            <w:r w:rsidRPr="0050542B">
              <w:rPr>
                <w:b/>
                <w:u w:val="single"/>
              </w:rPr>
              <w:t>Range</w:t>
            </w: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A2C70" w14:textId="77777777" w:rsidR="00E9742E" w:rsidRPr="0050542B" w:rsidRDefault="00E9742E" w:rsidP="00952A60">
            <w:pPr>
              <w:spacing w:line="300" w:lineRule="exact"/>
              <w:jc w:val="center"/>
              <w:rPr>
                <w:b/>
                <w:u w:val="single"/>
              </w:rPr>
            </w:pPr>
            <w:r w:rsidRPr="0050542B">
              <w:rPr>
                <w:b/>
                <w:u w:val="single"/>
              </w:rPr>
              <w:t>M</w:t>
            </w:r>
            <w:r w:rsidR="00813105" w:rsidRPr="0050542B">
              <w:rPr>
                <w:b/>
                <w:u w:val="single"/>
              </w:rPr>
              <w:t xml:space="preserve"> </w:t>
            </w:r>
            <w:r w:rsidRPr="0050542B">
              <w:rPr>
                <w:b/>
                <w:u w:val="single"/>
              </w:rPr>
              <w:t>(SD)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7A439" w14:textId="77777777" w:rsidR="00E9742E" w:rsidRPr="0050542B" w:rsidRDefault="00E9742E" w:rsidP="00952A60">
            <w:pPr>
              <w:tabs>
                <w:tab w:val="left" w:pos="540"/>
              </w:tabs>
              <w:spacing w:line="300" w:lineRule="exact"/>
              <w:jc w:val="center"/>
              <w:rPr>
                <w:b/>
                <w:u w:val="single"/>
              </w:rPr>
            </w:pPr>
            <w:r w:rsidRPr="0050542B">
              <w:rPr>
                <w:b/>
                <w:u w:val="single"/>
              </w:rPr>
              <w:t>%</w:t>
            </w:r>
            <w:r w:rsidR="00813105" w:rsidRPr="0050542B">
              <w:rPr>
                <w:b/>
                <w:u w:val="single"/>
              </w:rPr>
              <w:t xml:space="preserve"> </w:t>
            </w:r>
            <w:r w:rsidRPr="0050542B">
              <w:rPr>
                <w:b/>
                <w:u w:val="single"/>
              </w:rPr>
              <w:t>(n)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</w:tcPr>
          <w:p w14:paraId="3683E8E3" w14:textId="77777777" w:rsidR="00E9742E" w:rsidRPr="0050542B" w:rsidRDefault="00E9742E" w:rsidP="00D0121D">
            <w:pPr>
              <w:tabs>
                <w:tab w:val="left" w:pos="540"/>
              </w:tabs>
              <w:spacing w:line="300" w:lineRule="exact"/>
              <w:jc w:val="center"/>
              <w:rPr>
                <w:b/>
              </w:rPr>
            </w:pPr>
            <w:r w:rsidRPr="0050542B">
              <w:rPr>
                <w:b/>
              </w:rPr>
              <w:t>Time</w:t>
            </w:r>
            <w:r w:rsidR="00813105" w:rsidRPr="0050542B">
              <w:rPr>
                <w:b/>
              </w:rPr>
              <w:t xml:space="preserve"> </w:t>
            </w:r>
            <w:r w:rsidRPr="0050542B">
              <w:rPr>
                <w:b/>
              </w:rPr>
              <w:t>1</w:t>
            </w:r>
          </w:p>
          <w:p w14:paraId="7D8A1F8F" w14:textId="77777777" w:rsidR="00E9742E" w:rsidRPr="0050542B" w:rsidRDefault="00E9742E" w:rsidP="00952A60">
            <w:pPr>
              <w:tabs>
                <w:tab w:val="left" w:pos="540"/>
              </w:tabs>
              <w:spacing w:line="300" w:lineRule="exact"/>
              <w:jc w:val="center"/>
              <w:rPr>
                <w:b/>
                <w:u w:val="single"/>
              </w:rPr>
            </w:pPr>
            <w:r w:rsidRPr="0050542B">
              <w:rPr>
                <w:b/>
                <w:u w:val="single"/>
              </w:rPr>
              <w:t>M</w:t>
            </w:r>
            <w:r w:rsidR="00813105" w:rsidRPr="0050542B">
              <w:rPr>
                <w:b/>
                <w:u w:val="single"/>
              </w:rPr>
              <w:t xml:space="preserve"> </w:t>
            </w:r>
            <w:r w:rsidRPr="0050542B">
              <w:rPr>
                <w:b/>
                <w:u w:val="single"/>
              </w:rPr>
              <w:t>(SD)</w:t>
            </w:r>
          </w:p>
        </w:tc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36E99BA6" w14:textId="77777777" w:rsidR="00E9742E" w:rsidRPr="0050542B" w:rsidRDefault="00E9742E" w:rsidP="00D0121D">
            <w:pPr>
              <w:tabs>
                <w:tab w:val="left" w:pos="540"/>
              </w:tabs>
              <w:spacing w:line="300" w:lineRule="exact"/>
              <w:jc w:val="center"/>
              <w:rPr>
                <w:b/>
              </w:rPr>
            </w:pPr>
            <w:r w:rsidRPr="0050542B">
              <w:rPr>
                <w:b/>
              </w:rPr>
              <w:t>Time</w:t>
            </w:r>
            <w:r w:rsidR="00813105" w:rsidRPr="0050542B">
              <w:rPr>
                <w:b/>
              </w:rPr>
              <w:t xml:space="preserve"> </w:t>
            </w:r>
            <w:r w:rsidRPr="0050542B">
              <w:rPr>
                <w:b/>
              </w:rPr>
              <w:t>2</w:t>
            </w:r>
          </w:p>
          <w:p w14:paraId="3B04FBF5" w14:textId="77777777" w:rsidR="00E9742E" w:rsidRPr="0050542B" w:rsidRDefault="00E9742E" w:rsidP="00952A60">
            <w:pPr>
              <w:tabs>
                <w:tab w:val="left" w:pos="540"/>
              </w:tabs>
              <w:spacing w:line="300" w:lineRule="exact"/>
              <w:jc w:val="center"/>
              <w:rPr>
                <w:b/>
                <w:u w:val="single"/>
              </w:rPr>
            </w:pPr>
            <w:r w:rsidRPr="0050542B">
              <w:rPr>
                <w:b/>
                <w:u w:val="single"/>
              </w:rPr>
              <w:t>M</w:t>
            </w:r>
            <w:r w:rsidR="00813105" w:rsidRPr="0050542B">
              <w:rPr>
                <w:b/>
                <w:u w:val="single"/>
              </w:rPr>
              <w:t xml:space="preserve"> </w:t>
            </w:r>
            <w:r w:rsidRPr="0050542B">
              <w:rPr>
                <w:b/>
                <w:u w:val="single"/>
              </w:rPr>
              <w:t>(SD)</w:t>
            </w:r>
          </w:p>
        </w:tc>
      </w:tr>
      <w:tr w:rsidR="00E9742E" w:rsidRPr="00660F9A" w14:paraId="267E7A5F" w14:textId="77777777">
        <w:trPr>
          <w:trHeight w:val="278"/>
        </w:trPr>
        <w:tc>
          <w:tcPr>
            <w:tcW w:w="1395" w:type="pct"/>
            <w:tcBorders>
              <w:top w:val="single" w:sz="4" w:space="0" w:color="auto"/>
            </w:tcBorders>
          </w:tcPr>
          <w:p w14:paraId="1FBB3F2C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</w:pPr>
            <w:r w:rsidRPr="00660F9A">
              <w:t>Positive</w:t>
            </w:r>
            <w:r w:rsidR="00813105">
              <w:t xml:space="preserve"> </w:t>
            </w:r>
            <w:r w:rsidRPr="00660F9A">
              <w:t>religious</w:t>
            </w:r>
            <w:r w:rsidR="00813105">
              <w:t xml:space="preserve"> </w:t>
            </w:r>
            <w:r w:rsidRPr="00660F9A">
              <w:t>coping</w:t>
            </w:r>
          </w:p>
        </w:tc>
        <w:tc>
          <w:tcPr>
            <w:tcW w:w="669" w:type="pct"/>
            <w:tcBorders>
              <w:top w:val="single" w:sz="4" w:space="0" w:color="auto"/>
            </w:tcBorders>
          </w:tcPr>
          <w:p w14:paraId="6D732DA2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812" w:type="pct"/>
            <w:tcBorders>
              <w:top w:val="single" w:sz="4" w:space="0" w:color="auto"/>
            </w:tcBorders>
          </w:tcPr>
          <w:p w14:paraId="76AA97F5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621" w:type="pct"/>
            <w:tcBorders>
              <w:top w:val="single" w:sz="4" w:space="0" w:color="auto"/>
            </w:tcBorders>
          </w:tcPr>
          <w:p w14:paraId="099498CE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768" w:type="pct"/>
            <w:tcBorders>
              <w:top w:val="single" w:sz="4" w:space="0" w:color="auto"/>
            </w:tcBorders>
          </w:tcPr>
          <w:p w14:paraId="24B6C19F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  <w:r w:rsidRPr="00660F9A">
              <w:t>17.8</w:t>
            </w:r>
            <w:r w:rsidR="00813105">
              <w:t xml:space="preserve"> </w:t>
            </w:r>
            <w:r w:rsidRPr="00660F9A">
              <w:t>(3.9)</w:t>
            </w:r>
          </w:p>
        </w:tc>
        <w:tc>
          <w:tcPr>
            <w:tcW w:w="736" w:type="pct"/>
            <w:tcBorders>
              <w:top w:val="single" w:sz="4" w:space="0" w:color="auto"/>
            </w:tcBorders>
          </w:tcPr>
          <w:p w14:paraId="122EBFBD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  <w:r w:rsidRPr="00660F9A">
              <w:t>17.2</w:t>
            </w:r>
            <w:r w:rsidR="00813105">
              <w:t xml:space="preserve"> </w:t>
            </w:r>
            <w:r w:rsidRPr="00660F9A">
              <w:t>(5.1)</w:t>
            </w:r>
          </w:p>
        </w:tc>
      </w:tr>
      <w:tr w:rsidR="00E9742E" w:rsidRPr="00660F9A" w14:paraId="2155F698" w14:textId="77777777">
        <w:trPr>
          <w:trHeight w:val="278"/>
        </w:trPr>
        <w:tc>
          <w:tcPr>
            <w:tcW w:w="1395" w:type="pct"/>
          </w:tcPr>
          <w:p w14:paraId="5D2957A4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</w:pPr>
            <w:r w:rsidRPr="00660F9A">
              <w:t>Negative</w:t>
            </w:r>
            <w:r w:rsidR="00813105">
              <w:t xml:space="preserve"> </w:t>
            </w:r>
            <w:r w:rsidRPr="00660F9A">
              <w:t>religious</w:t>
            </w:r>
            <w:r w:rsidR="00813105">
              <w:t xml:space="preserve"> </w:t>
            </w:r>
            <w:r w:rsidRPr="00660F9A">
              <w:t>coping</w:t>
            </w:r>
          </w:p>
        </w:tc>
        <w:tc>
          <w:tcPr>
            <w:tcW w:w="669" w:type="pct"/>
          </w:tcPr>
          <w:p w14:paraId="16141336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812" w:type="pct"/>
          </w:tcPr>
          <w:p w14:paraId="1B31AFEC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621" w:type="pct"/>
          </w:tcPr>
          <w:p w14:paraId="5C36B824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768" w:type="pct"/>
          </w:tcPr>
          <w:p w14:paraId="3A431AE4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  <w:r w:rsidRPr="00660F9A">
              <w:t>5.3</w:t>
            </w:r>
            <w:r w:rsidR="00813105">
              <w:t xml:space="preserve"> </w:t>
            </w:r>
            <w:r w:rsidRPr="00660F9A">
              <w:t>(5.0)</w:t>
            </w:r>
          </w:p>
        </w:tc>
        <w:tc>
          <w:tcPr>
            <w:tcW w:w="736" w:type="pct"/>
          </w:tcPr>
          <w:p w14:paraId="3B6B6030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  <w:r w:rsidRPr="00660F9A">
              <w:t>4.6</w:t>
            </w:r>
            <w:r w:rsidR="00813105">
              <w:t xml:space="preserve"> </w:t>
            </w:r>
            <w:r w:rsidRPr="00660F9A">
              <w:t>(4.8)</w:t>
            </w:r>
          </w:p>
        </w:tc>
      </w:tr>
      <w:tr w:rsidR="00E9742E" w:rsidRPr="00660F9A" w14:paraId="6256629E" w14:textId="77777777">
        <w:trPr>
          <w:trHeight w:val="198"/>
        </w:trPr>
        <w:tc>
          <w:tcPr>
            <w:tcW w:w="1395" w:type="pct"/>
            <w:tcBorders>
              <w:bottom w:val="nil"/>
            </w:tcBorders>
          </w:tcPr>
          <w:p w14:paraId="79E1E0EF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</w:pPr>
            <w:r w:rsidRPr="00660F9A">
              <w:t>Complicated</w:t>
            </w:r>
            <w:r w:rsidR="00813105">
              <w:t xml:space="preserve"> </w:t>
            </w:r>
            <w:r w:rsidRPr="00660F9A">
              <w:t>grief</w:t>
            </w:r>
          </w:p>
        </w:tc>
        <w:tc>
          <w:tcPr>
            <w:tcW w:w="669" w:type="pct"/>
            <w:tcBorders>
              <w:bottom w:val="nil"/>
            </w:tcBorders>
          </w:tcPr>
          <w:p w14:paraId="697F281C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812" w:type="pct"/>
            <w:tcBorders>
              <w:bottom w:val="nil"/>
            </w:tcBorders>
          </w:tcPr>
          <w:p w14:paraId="4E329A9B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621" w:type="pct"/>
            <w:tcBorders>
              <w:bottom w:val="nil"/>
            </w:tcBorders>
          </w:tcPr>
          <w:p w14:paraId="0661FD63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768" w:type="pct"/>
            <w:tcBorders>
              <w:bottom w:val="nil"/>
            </w:tcBorders>
          </w:tcPr>
          <w:p w14:paraId="7842609B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  <w:r w:rsidRPr="00660F9A">
              <w:t>79.1</w:t>
            </w:r>
            <w:r w:rsidR="00813105">
              <w:t xml:space="preserve"> </w:t>
            </w:r>
            <w:r w:rsidRPr="00660F9A">
              <w:t>(23.2)</w:t>
            </w:r>
          </w:p>
        </w:tc>
        <w:tc>
          <w:tcPr>
            <w:tcW w:w="736" w:type="pct"/>
            <w:tcBorders>
              <w:bottom w:val="nil"/>
            </w:tcBorders>
          </w:tcPr>
          <w:p w14:paraId="25810981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  <w:r w:rsidRPr="00660F9A">
              <w:t>69.9</w:t>
            </w:r>
            <w:r w:rsidR="00813105">
              <w:t xml:space="preserve"> </w:t>
            </w:r>
            <w:r w:rsidRPr="00660F9A">
              <w:t>(24.1)</w:t>
            </w:r>
          </w:p>
        </w:tc>
      </w:tr>
      <w:tr w:rsidR="00E9742E" w:rsidRPr="00660F9A" w14:paraId="6CCBF471" w14:textId="77777777">
        <w:trPr>
          <w:trHeight w:val="153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</w:tcPr>
          <w:p w14:paraId="27122F8D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</w:pPr>
            <w:r w:rsidRPr="00660F9A">
              <w:t>PTSD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14:paraId="7FB6FA21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29A6AFE3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</w:tcPr>
          <w:p w14:paraId="7AB66084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</w:tcPr>
          <w:p w14:paraId="41A1ABFA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  <w:r w:rsidRPr="00660F9A">
              <w:t>35.5</w:t>
            </w:r>
            <w:r w:rsidR="00813105">
              <w:t xml:space="preserve"> </w:t>
            </w:r>
            <w:r w:rsidRPr="00660F9A">
              <w:t>(14.9)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14:paraId="724F71C1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  <w:r w:rsidRPr="00660F9A">
              <w:t>33.7</w:t>
            </w:r>
            <w:r w:rsidR="00813105">
              <w:t xml:space="preserve"> </w:t>
            </w:r>
            <w:r w:rsidRPr="00660F9A">
              <w:t>(14.6)</w:t>
            </w:r>
          </w:p>
        </w:tc>
      </w:tr>
      <w:tr w:rsidR="00E9742E" w:rsidRPr="00660F9A" w14:paraId="10491BAC" w14:textId="77777777">
        <w:trPr>
          <w:trHeight w:val="278"/>
        </w:trPr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</w:tcPr>
          <w:p w14:paraId="676D92A7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</w:pPr>
            <w:r w:rsidRPr="00660F9A">
              <w:t>Depression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14:paraId="719FF764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</w:tcPr>
          <w:p w14:paraId="20E2B8A8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</w:tcPr>
          <w:p w14:paraId="34D2CC4A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</w:tcPr>
          <w:p w14:paraId="15F402C2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  <w:r w:rsidRPr="00660F9A">
              <w:t>14.6</w:t>
            </w:r>
            <w:r w:rsidR="00813105">
              <w:t xml:space="preserve"> </w:t>
            </w:r>
            <w:r w:rsidRPr="00660F9A">
              <w:t>(10.7)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14:paraId="4D1A9814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  <w:r w:rsidRPr="00660F9A">
              <w:t>11.9</w:t>
            </w:r>
            <w:r w:rsidR="00813105">
              <w:t xml:space="preserve"> </w:t>
            </w:r>
            <w:r w:rsidRPr="00660F9A">
              <w:t>(11.3)</w:t>
            </w:r>
          </w:p>
        </w:tc>
      </w:tr>
      <w:tr w:rsidR="00E9742E" w:rsidRPr="00660F9A" w14:paraId="745827ED" w14:textId="77777777">
        <w:trPr>
          <w:trHeight w:val="278"/>
        </w:trPr>
        <w:tc>
          <w:tcPr>
            <w:tcW w:w="1395" w:type="pct"/>
            <w:tcBorders>
              <w:top w:val="nil"/>
            </w:tcBorders>
          </w:tcPr>
          <w:p w14:paraId="5FB7583E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rPr>
                <w:u w:val="single"/>
              </w:rPr>
            </w:pPr>
            <w:r w:rsidRPr="00660F9A">
              <w:rPr>
                <w:u w:val="single"/>
              </w:rPr>
              <w:t>Demographic</w:t>
            </w:r>
            <w:r w:rsidR="00813105">
              <w:rPr>
                <w:u w:val="single"/>
              </w:rPr>
              <w:t xml:space="preserve"> </w:t>
            </w:r>
            <w:r w:rsidRPr="00660F9A">
              <w:rPr>
                <w:u w:val="single"/>
              </w:rPr>
              <w:t>Variables</w:t>
            </w:r>
          </w:p>
        </w:tc>
        <w:tc>
          <w:tcPr>
            <w:tcW w:w="669" w:type="pct"/>
            <w:tcBorders>
              <w:top w:val="nil"/>
            </w:tcBorders>
          </w:tcPr>
          <w:p w14:paraId="17C13CA9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812" w:type="pct"/>
            <w:tcBorders>
              <w:top w:val="nil"/>
            </w:tcBorders>
          </w:tcPr>
          <w:p w14:paraId="6B40D5B7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621" w:type="pct"/>
            <w:tcBorders>
              <w:top w:val="nil"/>
            </w:tcBorders>
          </w:tcPr>
          <w:p w14:paraId="3153C1C5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768" w:type="pct"/>
            <w:tcBorders>
              <w:top w:val="nil"/>
            </w:tcBorders>
          </w:tcPr>
          <w:p w14:paraId="753D78CE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736" w:type="pct"/>
            <w:tcBorders>
              <w:top w:val="nil"/>
            </w:tcBorders>
          </w:tcPr>
          <w:p w14:paraId="525079A9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</w:tr>
      <w:tr w:rsidR="00E9742E" w:rsidRPr="00660F9A" w14:paraId="1A11790C" w14:textId="77777777">
        <w:trPr>
          <w:trHeight w:val="278"/>
        </w:trPr>
        <w:tc>
          <w:tcPr>
            <w:tcW w:w="1395" w:type="pct"/>
          </w:tcPr>
          <w:p w14:paraId="75009FA3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</w:pPr>
            <w:r w:rsidRPr="00660F9A">
              <w:t>Months</w:t>
            </w:r>
            <w:r w:rsidR="00813105">
              <w:t xml:space="preserve"> </w:t>
            </w:r>
            <w:r w:rsidRPr="00660F9A">
              <w:t>since</w:t>
            </w:r>
            <w:r w:rsidR="00813105">
              <w:t xml:space="preserve"> </w:t>
            </w:r>
            <w:r w:rsidRPr="00660F9A">
              <w:t>loss</w:t>
            </w:r>
          </w:p>
        </w:tc>
        <w:tc>
          <w:tcPr>
            <w:tcW w:w="669" w:type="pct"/>
          </w:tcPr>
          <w:p w14:paraId="33F929D3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  <w:r w:rsidRPr="00660F9A">
              <w:t>1.1–58.3</w:t>
            </w:r>
            <w:r w:rsidR="00813105">
              <w:t xml:space="preserve"> </w:t>
            </w:r>
          </w:p>
        </w:tc>
        <w:tc>
          <w:tcPr>
            <w:tcW w:w="812" w:type="pct"/>
          </w:tcPr>
          <w:p w14:paraId="78C655FF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621" w:type="pct"/>
          </w:tcPr>
          <w:p w14:paraId="6BDE0960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768" w:type="pct"/>
          </w:tcPr>
          <w:p w14:paraId="401A9DE3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  <w:r w:rsidRPr="00660F9A">
              <w:t>1.69</w:t>
            </w:r>
            <w:r w:rsidR="00813105">
              <w:t xml:space="preserve"> </w:t>
            </w:r>
            <w:r w:rsidRPr="00660F9A">
              <w:t>yrs</w:t>
            </w:r>
          </w:p>
          <w:p w14:paraId="5827EA99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  <w:r w:rsidRPr="00660F9A">
              <w:t>(1.20</w:t>
            </w:r>
            <w:r w:rsidR="00813105">
              <w:t xml:space="preserve"> </w:t>
            </w:r>
            <w:r w:rsidRPr="00660F9A">
              <w:t>yrs)</w:t>
            </w:r>
          </w:p>
        </w:tc>
        <w:tc>
          <w:tcPr>
            <w:tcW w:w="736" w:type="pct"/>
          </w:tcPr>
          <w:p w14:paraId="0E5FE752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  <w:r w:rsidRPr="00660F9A">
              <w:t>2.19</w:t>
            </w:r>
            <w:r w:rsidR="00813105">
              <w:t xml:space="preserve"> </w:t>
            </w:r>
            <w:r w:rsidRPr="00660F9A">
              <w:t>yrs</w:t>
            </w:r>
          </w:p>
          <w:p w14:paraId="1039F24F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  <w:r w:rsidRPr="00660F9A">
              <w:t>(1.70</w:t>
            </w:r>
            <w:r w:rsidR="00813105">
              <w:t xml:space="preserve"> </w:t>
            </w:r>
            <w:r w:rsidRPr="00660F9A">
              <w:t>yrs)</w:t>
            </w:r>
          </w:p>
        </w:tc>
      </w:tr>
      <w:tr w:rsidR="00E9742E" w:rsidRPr="00660F9A" w14:paraId="3AB65FF8" w14:textId="77777777">
        <w:tc>
          <w:tcPr>
            <w:tcW w:w="1395" w:type="pct"/>
          </w:tcPr>
          <w:p w14:paraId="2B5D8B9D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</w:pPr>
            <w:r w:rsidRPr="00660F9A">
              <w:t>Age</w:t>
            </w:r>
          </w:p>
        </w:tc>
        <w:tc>
          <w:tcPr>
            <w:tcW w:w="669" w:type="pct"/>
          </w:tcPr>
          <w:p w14:paraId="3EC1E019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</w:pPr>
            <w:r w:rsidRPr="00660F9A">
              <w:t>19–71</w:t>
            </w:r>
            <w:r w:rsidR="00813105">
              <w:t xml:space="preserve"> </w:t>
            </w:r>
            <w:r w:rsidRPr="00660F9A">
              <w:t>yrs</w:t>
            </w:r>
          </w:p>
        </w:tc>
        <w:tc>
          <w:tcPr>
            <w:tcW w:w="812" w:type="pct"/>
          </w:tcPr>
          <w:p w14:paraId="2EBF05A9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  <w:r w:rsidRPr="00660F9A">
              <w:t>50.23</w:t>
            </w:r>
            <w:r w:rsidR="00813105">
              <w:t xml:space="preserve"> </w:t>
            </w:r>
            <w:r w:rsidRPr="00660F9A">
              <w:t>(11.36)</w:t>
            </w:r>
          </w:p>
        </w:tc>
        <w:tc>
          <w:tcPr>
            <w:tcW w:w="621" w:type="pct"/>
          </w:tcPr>
          <w:p w14:paraId="7148F16B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768" w:type="pct"/>
          </w:tcPr>
          <w:p w14:paraId="16628B96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</w:pPr>
          </w:p>
        </w:tc>
        <w:tc>
          <w:tcPr>
            <w:tcW w:w="736" w:type="pct"/>
          </w:tcPr>
          <w:p w14:paraId="5D91BAC1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  <w:rPr>
                <w:highlight w:val="yellow"/>
              </w:rPr>
            </w:pPr>
          </w:p>
        </w:tc>
      </w:tr>
      <w:tr w:rsidR="00E9742E" w:rsidRPr="00660F9A" w14:paraId="60B5D95F" w14:textId="77777777">
        <w:tc>
          <w:tcPr>
            <w:tcW w:w="1395" w:type="pct"/>
          </w:tcPr>
          <w:p w14:paraId="018C8F7B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</w:pPr>
            <w:r w:rsidRPr="00660F9A">
              <w:t>Race</w:t>
            </w:r>
          </w:p>
        </w:tc>
        <w:tc>
          <w:tcPr>
            <w:tcW w:w="669" w:type="pct"/>
          </w:tcPr>
          <w:p w14:paraId="086901C2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812" w:type="pct"/>
          </w:tcPr>
          <w:p w14:paraId="3F751910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621" w:type="pct"/>
          </w:tcPr>
          <w:p w14:paraId="0A4F58E3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768" w:type="pct"/>
          </w:tcPr>
          <w:p w14:paraId="2111C4FF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736" w:type="pct"/>
          </w:tcPr>
          <w:p w14:paraId="41BF3DE2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  <w:rPr>
                <w:highlight w:val="yellow"/>
              </w:rPr>
            </w:pPr>
          </w:p>
        </w:tc>
      </w:tr>
      <w:tr w:rsidR="00E9742E" w:rsidRPr="00660F9A" w14:paraId="5D96C6F1" w14:textId="77777777">
        <w:tc>
          <w:tcPr>
            <w:tcW w:w="1395" w:type="pct"/>
          </w:tcPr>
          <w:p w14:paraId="3B60FC49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</w:pPr>
            <w:r w:rsidRPr="00660F9A">
              <w:t>African</w:t>
            </w:r>
            <w:r w:rsidR="00813105">
              <w:t xml:space="preserve"> </w:t>
            </w:r>
            <w:r w:rsidRPr="00660F9A">
              <w:t>American</w:t>
            </w:r>
            <w:r w:rsidR="00813105">
              <w:t xml:space="preserve"> </w:t>
            </w:r>
          </w:p>
        </w:tc>
        <w:tc>
          <w:tcPr>
            <w:tcW w:w="669" w:type="pct"/>
          </w:tcPr>
          <w:p w14:paraId="12BB5025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812" w:type="pct"/>
          </w:tcPr>
          <w:p w14:paraId="36FE43D4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621" w:type="pct"/>
          </w:tcPr>
          <w:p w14:paraId="537CF22F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  <w:r w:rsidRPr="00660F9A">
              <w:t>100</w:t>
            </w:r>
            <w:r w:rsidR="00813105">
              <w:t xml:space="preserve"> </w:t>
            </w:r>
            <w:r w:rsidRPr="00660F9A">
              <w:t>(46)</w:t>
            </w:r>
          </w:p>
        </w:tc>
        <w:tc>
          <w:tcPr>
            <w:tcW w:w="768" w:type="pct"/>
          </w:tcPr>
          <w:p w14:paraId="7B63CA90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736" w:type="pct"/>
          </w:tcPr>
          <w:p w14:paraId="3E5F002E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</w:tr>
      <w:tr w:rsidR="00E9742E" w:rsidRPr="00660F9A" w14:paraId="4517D0BB" w14:textId="77777777">
        <w:tc>
          <w:tcPr>
            <w:tcW w:w="1395" w:type="pct"/>
          </w:tcPr>
          <w:p w14:paraId="7C5AEA68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</w:pPr>
            <w:r w:rsidRPr="00660F9A">
              <w:t>Sex</w:t>
            </w:r>
          </w:p>
        </w:tc>
        <w:tc>
          <w:tcPr>
            <w:tcW w:w="669" w:type="pct"/>
          </w:tcPr>
          <w:p w14:paraId="46DF9656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812" w:type="pct"/>
          </w:tcPr>
          <w:p w14:paraId="0A973324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621" w:type="pct"/>
          </w:tcPr>
          <w:p w14:paraId="6591B402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768" w:type="pct"/>
          </w:tcPr>
          <w:p w14:paraId="21B398F4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736" w:type="pct"/>
          </w:tcPr>
          <w:p w14:paraId="01FF9585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</w:tr>
      <w:tr w:rsidR="00E9742E" w:rsidRPr="00660F9A" w14:paraId="1E888CE8" w14:textId="77777777">
        <w:tc>
          <w:tcPr>
            <w:tcW w:w="1395" w:type="pct"/>
          </w:tcPr>
          <w:p w14:paraId="3DAF5F5E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</w:pPr>
            <w:r w:rsidRPr="00660F9A">
              <w:t>Female</w:t>
            </w:r>
          </w:p>
        </w:tc>
        <w:tc>
          <w:tcPr>
            <w:tcW w:w="669" w:type="pct"/>
          </w:tcPr>
          <w:p w14:paraId="0BEA63EE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812" w:type="pct"/>
          </w:tcPr>
          <w:p w14:paraId="3A085F94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621" w:type="pct"/>
          </w:tcPr>
          <w:p w14:paraId="6E477A7E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  <w:r w:rsidRPr="00660F9A">
              <w:t>89.1</w:t>
            </w:r>
            <w:r w:rsidR="00813105">
              <w:t xml:space="preserve"> </w:t>
            </w:r>
            <w:r w:rsidRPr="00660F9A">
              <w:t>(41)</w:t>
            </w:r>
          </w:p>
        </w:tc>
        <w:tc>
          <w:tcPr>
            <w:tcW w:w="768" w:type="pct"/>
          </w:tcPr>
          <w:p w14:paraId="473329C9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736" w:type="pct"/>
          </w:tcPr>
          <w:p w14:paraId="10D6E129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</w:tr>
      <w:tr w:rsidR="00E9742E" w:rsidRPr="00660F9A" w14:paraId="45D16AE3" w14:textId="77777777">
        <w:tc>
          <w:tcPr>
            <w:tcW w:w="1395" w:type="pct"/>
          </w:tcPr>
          <w:p w14:paraId="77925DCB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</w:pPr>
            <w:r w:rsidRPr="00660F9A">
              <w:t>Male</w:t>
            </w:r>
          </w:p>
        </w:tc>
        <w:tc>
          <w:tcPr>
            <w:tcW w:w="669" w:type="pct"/>
          </w:tcPr>
          <w:p w14:paraId="452539D2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812" w:type="pct"/>
          </w:tcPr>
          <w:p w14:paraId="4027F78B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621" w:type="pct"/>
          </w:tcPr>
          <w:p w14:paraId="5850698F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  <w:r w:rsidRPr="00660F9A">
              <w:t>10.9</w:t>
            </w:r>
            <w:r w:rsidR="00813105">
              <w:t xml:space="preserve"> </w:t>
            </w:r>
            <w:r w:rsidRPr="00660F9A">
              <w:t>(5)</w:t>
            </w:r>
          </w:p>
        </w:tc>
        <w:tc>
          <w:tcPr>
            <w:tcW w:w="768" w:type="pct"/>
          </w:tcPr>
          <w:p w14:paraId="1FEE7987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736" w:type="pct"/>
          </w:tcPr>
          <w:p w14:paraId="1AB8FD12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</w:tr>
      <w:tr w:rsidR="00E9742E" w:rsidRPr="00660F9A" w14:paraId="64452C20" w14:textId="77777777">
        <w:tc>
          <w:tcPr>
            <w:tcW w:w="1395" w:type="pct"/>
          </w:tcPr>
          <w:p w14:paraId="0DFE6E05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</w:pPr>
            <w:r w:rsidRPr="00660F9A">
              <w:t>Kinship</w:t>
            </w:r>
          </w:p>
        </w:tc>
        <w:tc>
          <w:tcPr>
            <w:tcW w:w="669" w:type="pct"/>
          </w:tcPr>
          <w:p w14:paraId="74CF6A57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812" w:type="pct"/>
          </w:tcPr>
          <w:p w14:paraId="542F721B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621" w:type="pct"/>
          </w:tcPr>
          <w:p w14:paraId="3B39623B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768" w:type="pct"/>
          </w:tcPr>
          <w:p w14:paraId="237A44E8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736" w:type="pct"/>
          </w:tcPr>
          <w:p w14:paraId="24B23919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</w:tr>
      <w:tr w:rsidR="00E9742E" w:rsidRPr="00660F9A" w14:paraId="7C0DC198" w14:textId="77777777">
        <w:tc>
          <w:tcPr>
            <w:tcW w:w="1395" w:type="pct"/>
          </w:tcPr>
          <w:p w14:paraId="4CBAC2BB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</w:pPr>
            <w:r w:rsidRPr="00660F9A">
              <w:t>Spouses</w:t>
            </w:r>
          </w:p>
        </w:tc>
        <w:tc>
          <w:tcPr>
            <w:tcW w:w="669" w:type="pct"/>
          </w:tcPr>
          <w:p w14:paraId="33CD6A7C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812" w:type="pct"/>
          </w:tcPr>
          <w:p w14:paraId="6A7AD5C2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621" w:type="pct"/>
          </w:tcPr>
          <w:p w14:paraId="056774F5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  <w:r w:rsidRPr="00660F9A">
              <w:t>10.9</w:t>
            </w:r>
            <w:r w:rsidR="00813105">
              <w:t xml:space="preserve"> </w:t>
            </w:r>
            <w:r w:rsidRPr="00660F9A">
              <w:t>(5)</w:t>
            </w:r>
          </w:p>
        </w:tc>
        <w:tc>
          <w:tcPr>
            <w:tcW w:w="768" w:type="pct"/>
          </w:tcPr>
          <w:p w14:paraId="6CFE89AF" w14:textId="77777777" w:rsidR="00E9742E" w:rsidRPr="00660F9A" w:rsidRDefault="00813105" w:rsidP="00952A60">
            <w:pPr>
              <w:tabs>
                <w:tab w:val="left" w:pos="540"/>
              </w:tabs>
              <w:spacing w:line="300" w:lineRule="exact"/>
              <w:jc w:val="center"/>
            </w:pPr>
            <w:r>
              <w:t xml:space="preserve"> </w:t>
            </w:r>
          </w:p>
        </w:tc>
        <w:tc>
          <w:tcPr>
            <w:tcW w:w="736" w:type="pct"/>
          </w:tcPr>
          <w:p w14:paraId="7BF4DEA1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</w:tr>
      <w:tr w:rsidR="00E9742E" w:rsidRPr="00660F9A" w14:paraId="4C332D37" w14:textId="77777777">
        <w:tc>
          <w:tcPr>
            <w:tcW w:w="1395" w:type="pct"/>
          </w:tcPr>
          <w:p w14:paraId="36C8CED8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</w:pPr>
            <w:r w:rsidRPr="00660F9A">
              <w:t>Mothers</w:t>
            </w:r>
          </w:p>
        </w:tc>
        <w:tc>
          <w:tcPr>
            <w:tcW w:w="669" w:type="pct"/>
          </w:tcPr>
          <w:p w14:paraId="50B3FA3A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812" w:type="pct"/>
          </w:tcPr>
          <w:p w14:paraId="23936108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621" w:type="pct"/>
          </w:tcPr>
          <w:p w14:paraId="67FE4134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  <w:r w:rsidRPr="00660F9A">
              <w:t>58.7</w:t>
            </w:r>
            <w:r w:rsidR="00813105">
              <w:t xml:space="preserve"> </w:t>
            </w:r>
            <w:r w:rsidRPr="00660F9A">
              <w:t>(27)</w:t>
            </w:r>
          </w:p>
        </w:tc>
        <w:tc>
          <w:tcPr>
            <w:tcW w:w="768" w:type="pct"/>
          </w:tcPr>
          <w:p w14:paraId="201844CE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736" w:type="pct"/>
          </w:tcPr>
          <w:p w14:paraId="5E144F4D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</w:tr>
      <w:tr w:rsidR="00E9742E" w:rsidRPr="00660F9A" w14:paraId="417A347A" w14:textId="77777777">
        <w:tc>
          <w:tcPr>
            <w:tcW w:w="1395" w:type="pct"/>
          </w:tcPr>
          <w:p w14:paraId="625A7490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</w:pPr>
            <w:r w:rsidRPr="00660F9A">
              <w:t>Fathers</w:t>
            </w:r>
          </w:p>
        </w:tc>
        <w:tc>
          <w:tcPr>
            <w:tcW w:w="669" w:type="pct"/>
          </w:tcPr>
          <w:p w14:paraId="4336B37F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812" w:type="pct"/>
          </w:tcPr>
          <w:p w14:paraId="2490DA4B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621" w:type="pct"/>
          </w:tcPr>
          <w:p w14:paraId="641329D7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  <w:r w:rsidRPr="00660F9A">
              <w:t>2.2</w:t>
            </w:r>
            <w:r w:rsidR="00813105">
              <w:t xml:space="preserve"> </w:t>
            </w:r>
            <w:r w:rsidRPr="00660F9A">
              <w:t>(1)</w:t>
            </w:r>
          </w:p>
        </w:tc>
        <w:tc>
          <w:tcPr>
            <w:tcW w:w="768" w:type="pct"/>
          </w:tcPr>
          <w:p w14:paraId="4E38F898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736" w:type="pct"/>
          </w:tcPr>
          <w:p w14:paraId="7AA5B0BD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</w:tr>
      <w:tr w:rsidR="00E9742E" w:rsidRPr="00660F9A" w14:paraId="15A6D99C" w14:textId="77777777">
        <w:tc>
          <w:tcPr>
            <w:tcW w:w="1395" w:type="pct"/>
          </w:tcPr>
          <w:p w14:paraId="083C02DE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</w:pPr>
            <w:r w:rsidRPr="00660F9A">
              <w:t>Step-fathers</w:t>
            </w:r>
          </w:p>
        </w:tc>
        <w:tc>
          <w:tcPr>
            <w:tcW w:w="669" w:type="pct"/>
          </w:tcPr>
          <w:p w14:paraId="0146AA43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812" w:type="pct"/>
          </w:tcPr>
          <w:p w14:paraId="0EFE74E1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621" w:type="pct"/>
          </w:tcPr>
          <w:p w14:paraId="52D6997B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  <w:r w:rsidRPr="00660F9A">
              <w:t>4.3</w:t>
            </w:r>
            <w:r w:rsidR="00813105">
              <w:t xml:space="preserve"> </w:t>
            </w:r>
            <w:r w:rsidRPr="00660F9A">
              <w:t>(2)</w:t>
            </w:r>
          </w:p>
        </w:tc>
        <w:tc>
          <w:tcPr>
            <w:tcW w:w="768" w:type="pct"/>
          </w:tcPr>
          <w:p w14:paraId="0DCADC71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736" w:type="pct"/>
          </w:tcPr>
          <w:p w14:paraId="3A778144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</w:tr>
      <w:tr w:rsidR="00E9742E" w:rsidRPr="00660F9A" w14:paraId="21316D1D" w14:textId="77777777">
        <w:tc>
          <w:tcPr>
            <w:tcW w:w="1395" w:type="pct"/>
          </w:tcPr>
          <w:p w14:paraId="3CF6E939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</w:pPr>
            <w:r w:rsidRPr="00660F9A">
              <w:t>Sisters</w:t>
            </w:r>
          </w:p>
        </w:tc>
        <w:tc>
          <w:tcPr>
            <w:tcW w:w="669" w:type="pct"/>
          </w:tcPr>
          <w:p w14:paraId="675E0858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812" w:type="pct"/>
          </w:tcPr>
          <w:p w14:paraId="1D73139A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621" w:type="pct"/>
          </w:tcPr>
          <w:p w14:paraId="62C3C98B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  <w:r w:rsidRPr="00660F9A">
              <w:t>8.7</w:t>
            </w:r>
            <w:r w:rsidR="00813105">
              <w:t xml:space="preserve"> </w:t>
            </w:r>
            <w:r w:rsidRPr="00660F9A">
              <w:t>(4)</w:t>
            </w:r>
          </w:p>
        </w:tc>
        <w:tc>
          <w:tcPr>
            <w:tcW w:w="768" w:type="pct"/>
          </w:tcPr>
          <w:p w14:paraId="0C17C818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736" w:type="pct"/>
          </w:tcPr>
          <w:p w14:paraId="0763F818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</w:tr>
      <w:tr w:rsidR="00E9742E" w:rsidRPr="00660F9A" w14:paraId="49713C29" w14:textId="77777777">
        <w:tc>
          <w:tcPr>
            <w:tcW w:w="1395" w:type="pct"/>
          </w:tcPr>
          <w:p w14:paraId="0033B473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</w:pPr>
            <w:r w:rsidRPr="00660F9A">
              <w:t>Extended</w:t>
            </w:r>
            <w:r w:rsidR="00813105">
              <w:t xml:space="preserve"> </w:t>
            </w:r>
            <w:r w:rsidRPr="00660F9A">
              <w:t>family</w:t>
            </w:r>
          </w:p>
        </w:tc>
        <w:tc>
          <w:tcPr>
            <w:tcW w:w="669" w:type="pct"/>
          </w:tcPr>
          <w:p w14:paraId="5A9E5B1F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812" w:type="pct"/>
          </w:tcPr>
          <w:p w14:paraId="081A88B6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621" w:type="pct"/>
          </w:tcPr>
          <w:p w14:paraId="7CFB64D0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  <w:r w:rsidRPr="00660F9A">
              <w:t>15.2</w:t>
            </w:r>
            <w:r w:rsidR="00813105">
              <w:t xml:space="preserve"> </w:t>
            </w:r>
            <w:r w:rsidRPr="00660F9A">
              <w:t>(7)</w:t>
            </w:r>
          </w:p>
        </w:tc>
        <w:tc>
          <w:tcPr>
            <w:tcW w:w="768" w:type="pct"/>
          </w:tcPr>
          <w:p w14:paraId="53577054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736" w:type="pct"/>
          </w:tcPr>
          <w:p w14:paraId="5C7D2E97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</w:tr>
      <w:tr w:rsidR="00E9742E" w:rsidRPr="00660F9A" w14:paraId="059E733F" w14:textId="77777777">
        <w:tc>
          <w:tcPr>
            <w:tcW w:w="1395" w:type="pct"/>
          </w:tcPr>
          <w:p w14:paraId="181DBA8D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</w:pPr>
            <w:r w:rsidRPr="00660F9A">
              <w:t>Marital</w:t>
            </w:r>
            <w:r w:rsidR="00813105">
              <w:t xml:space="preserve"> </w:t>
            </w:r>
            <w:r w:rsidRPr="00660F9A">
              <w:t>Status</w:t>
            </w:r>
          </w:p>
        </w:tc>
        <w:tc>
          <w:tcPr>
            <w:tcW w:w="669" w:type="pct"/>
          </w:tcPr>
          <w:p w14:paraId="478A7BE7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812" w:type="pct"/>
          </w:tcPr>
          <w:p w14:paraId="26C02E1A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621" w:type="pct"/>
          </w:tcPr>
          <w:p w14:paraId="35B5657A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768" w:type="pct"/>
          </w:tcPr>
          <w:p w14:paraId="0B02BE7C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736" w:type="pct"/>
          </w:tcPr>
          <w:p w14:paraId="03524144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</w:tr>
      <w:tr w:rsidR="00E9742E" w:rsidRPr="00660F9A" w14:paraId="717A0B6A" w14:textId="77777777">
        <w:tc>
          <w:tcPr>
            <w:tcW w:w="1395" w:type="pct"/>
          </w:tcPr>
          <w:p w14:paraId="2AB7EB71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</w:pPr>
            <w:r w:rsidRPr="00660F9A">
              <w:t>Married</w:t>
            </w:r>
          </w:p>
        </w:tc>
        <w:tc>
          <w:tcPr>
            <w:tcW w:w="669" w:type="pct"/>
          </w:tcPr>
          <w:p w14:paraId="6CD01752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812" w:type="pct"/>
          </w:tcPr>
          <w:p w14:paraId="061B881C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621" w:type="pct"/>
          </w:tcPr>
          <w:p w14:paraId="694157D6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  <w:r w:rsidRPr="00660F9A">
              <w:t>26.1</w:t>
            </w:r>
            <w:r w:rsidR="00813105">
              <w:t xml:space="preserve"> </w:t>
            </w:r>
            <w:r w:rsidRPr="00660F9A">
              <w:t>(12)</w:t>
            </w:r>
          </w:p>
        </w:tc>
        <w:tc>
          <w:tcPr>
            <w:tcW w:w="768" w:type="pct"/>
          </w:tcPr>
          <w:p w14:paraId="0AD39964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736" w:type="pct"/>
          </w:tcPr>
          <w:p w14:paraId="72B05356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</w:tr>
      <w:tr w:rsidR="00E9742E" w:rsidRPr="00660F9A" w14:paraId="6BFF1908" w14:textId="77777777">
        <w:tc>
          <w:tcPr>
            <w:tcW w:w="1395" w:type="pct"/>
          </w:tcPr>
          <w:p w14:paraId="7214E767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</w:pPr>
            <w:r w:rsidRPr="00660F9A">
              <w:t>Single</w:t>
            </w:r>
          </w:p>
        </w:tc>
        <w:tc>
          <w:tcPr>
            <w:tcW w:w="669" w:type="pct"/>
          </w:tcPr>
          <w:p w14:paraId="26FE4B09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812" w:type="pct"/>
          </w:tcPr>
          <w:p w14:paraId="0491726A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621" w:type="pct"/>
          </w:tcPr>
          <w:p w14:paraId="5ADEED53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  <w:r w:rsidRPr="00660F9A">
              <w:t>26.1</w:t>
            </w:r>
            <w:r w:rsidR="00813105">
              <w:t xml:space="preserve"> </w:t>
            </w:r>
            <w:r w:rsidRPr="00660F9A">
              <w:t>(12)</w:t>
            </w:r>
          </w:p>
        </w:tc>
        <w:tc>
          <w:tcPr>
            <w:tcW w:w="768" w:type="pct"/>
          </w:tcPr>
          <w:p w14:paraId="3543786C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736" w:type="pct"/>
          </w:tcPr>
          <w:p w14:paraId="786F96F4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</w:tr>
      <w:tr w:rsidR="00E9742E" w:rsidRPr="00660F9A" w14:paraId="133FEDBB" w14:textId="77777777">
        <w:tc>
          <w:tcPr>
            <w:tcW w:w="1395" w:type="pct"/>
          </w:tcPr>
          <w:p w14:paraId="347034A1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</w:pPr>
            <w:r w:rsidRPr="00660F9A">
              <w:t>Separated/Divorced</w:t>
            </w:r>
          </w:p>
        </w:tc>
        <w:tc>
          <w:tcPr>
            <w:tcW w:w="669" w:type="pct"/>
          </w:tcPr>
          <w:p w14:paraId="4F9FCD8B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812" w:type="pct"/>
          </w:tcPr>
          <w:p w14:paraId="409D2B28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621" w:type="pct"/>
          </w:tcPr>
          <w:p w14:paraId="688D7951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  <w:r w:rsidRPr="00660F9A">
              <w:t>30.4</w:t>
            </w:r>
            <w:r w:rsidR="00813105">
              <w:t xml:space="preserve"> </w:t>
            </w:r>
            <w:r w:rsidRPr="00660F9A">
              <w:t>(14)</w:t>
            </w:r>
          </w:p>
        </w:tc>
        <w:tc>
          <w:tcPr>
            <w:tcW w:w="768" w:type="pct"/>
          </w:tcPr>
          <w:p w14:paraId="167405D3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736" w:type="pct"/>
          </w:tcPr>
          <w:p w14:paraId="7C102A9E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</w:tr>
      <w:tr w:rsidR="00E9742E" w:rsidRPr="00660F9A" w14:paraId="41C0F845" w14:textId="77777777">
        <w:tc>
          <w:tcPr>
            <w:tcW w:w="1395" w:type="pct"/>
          </w:tcPr>
          <w:p w14:paraId="168FDC01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</w:pPr>
            <w:r w:rsidRPr="00660F9A">
              <w:t>Widowed</w:t>
            </w:r>
          </w:p>
        </w:tc>
        <w:tc>
          <w:tcPr>
            <w:tcW w:w="669" w:type="pct"/>
          </w:tcPr>
          <w:p w14:paraId="27F7C744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812" w:type="pct"/>
          </w:tcPr>
          <w:p w14:paraId="67A43851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621" w:type="pct"/>
          </w:tcPr>
          <w:p w14:paraId="2211799B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  <w:r w:rsidRPr="00660F9A">
              <w:t>17.4</w:t>
            </w:r>
            <w:r w:rsidR="00813105">
              <w:t xml:space="preserve"> </w:t>
            </w:r>
            <w:r w:rsidRPr="00660F9A">
              <w:t>(8)</w:t>
            </w:r>
          </w:p>
        </w:tc>
        <w:tc>
          <w:tcPr>
            <w:tcW w:w="768" w:type="pct"/>
          </w:tcPr>
          <w:p w14:paraId="137304A8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736" w:type="pct"/>
          </w:tcPr>
          <w:p w14:paraId="3E86503D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</w:tr>
      <w:tr w:rsidR="00E9742E" w:rsidRPr="00660F9A" w14:paraId="4A566FB5" w14:textId="77777777">
        <w:tc>
          <w:tcPr>
            <w:tcW w:w="1395" w:type="pct"/>
          </w:tcPr>
          <w:p w14:paraId="23014D2E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</w:pPr>
            <w:r w:rsidRPr="00660F9A">
              <w:t>Education</w:t>
            </w:r>
          </w:p>
        </w:tc>
        <w:tc>
          <w:tcPr>
            <w:tcW w:w="669" w:type="pct"/>
          </w:tcPr>
          <w:p w14:paraId="03FA9696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812" w:type="pct"/>
          </w:tcPr>
          <w:p w14:paraId="3F6FA6CC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621" w:type="pct"/>
          </w:tcPr>
          <w:p w14:paraId="395EC3B1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768" w:type="pct"/>
          </w:tcPr>
          <w:p w14:paraId="03862024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736" w:type="pct"/>
          </w:tcPr>
          <w:p w14:paraId="4B8BB974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</w:tr>
      <w:tr w:rsidR="00E9742E" w:rsidRPr="00660F9A" w14:paraId="30E73F16" w14:textId="77777777">
        <w:tc>
          <w:tcPr>
            <w:tcW w:w="1395" w:type="pct"/>
          </w:tcPr>
          <w:p w14:paraId="7108410D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</w:pPr>
            <w:r w:rsidRPr="00660F9A">
              <w:t>&lt;High</w:t>
            </w:r>
            <w:r w:rsidR="00813105">
              <w:t xml:space="preserve"> </w:t>
            </w:r>
            <w:r w:rsidRPr="00660F9A">
              <w:t>school</w:t>
            </w:r>
          </w:p>
        </w:tc>
        <w:tc>
          <w:tcPr>
            <w:tcW w:w="669" w:type="pct"/>
          </w:tcPr>
          <w:p w14:paraId="64B488CE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812" w:type="pct"/>
          </w:tcPr>
          <w:p w14:paraId="7CF1350D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621" w:type="pct"/>
          </w:tcPr>
          <w:p w14:paraId="4C8D3B58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  <w:r w:rsidRPr="00660F9A">
              <w:t>10.8</w:t>
            </w:r>
            <w:r w:rsidR="00813105">
              <w:t xml:space="preserve"> </w:t>
            </w:r>
            <w:r w:rsidRPr="00660F9A">
              <w:t>(5)</w:t>
            </w:r>
          </w:p>
        </w:tc>
        <w:tc>
          <w:tcPr>
            <w:tcW w:w="768" w:type="pct"/>
          </w:tcPr>
          <w:p w14:paraId="612A701D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736" w:type="pct"/>
          </w:tcPr>
          <w:p w14:paraId="341BFDE0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</w:tr>
      <w:tr w:rsidR="00E9742E" w:rsidRPr="00660F9A" w14:paraId="01BB3316" w14:textId="77777777">
        <w:tc>
          <w:tcPr>
            <w:tcW w:w="1395" w:type="pct"/>
          </w:tcPr>
          <w:p w14:paraId="326BF820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</w:pPr>
            <w:r w:rsidRPr="00660F9A">
              <w:t>High</w:t>
            </w:r>
            <w:r w:rsidR="00813105">
              <w:t xml:space="preserve"> </w:t>
            </w:r>
            <w:r w:rsidRPr="00660F9A">
              <w:t>school/GED</w:t>
            </w:r>
          </w:p>
        </w:tc>
        <w:tc>
          <w:tcPr>
            <w:tcW w:w="669" w:type="pct"/>
          </w:tcPr>
          <w:p w14:paraId="731AA1E3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812" w:type="pct"/>
          </w:tcPr>
          <w:p w14:paraId="5FC17F7E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621" w:type="pct"/>
          </w:tcPr>
          <w:p w14:paraId="1D44F2B2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  <w:r w:rsidRPr="00660F9A">
              <w:t>26.1(12)</w:t>
            </w:r>
          </w:p>
        </w:tc>
        <w:tc>
          <w:tcPr>
            <w:tcW w:w="768" w:type="pct"/>
          </w:tcPr>
          <w:p w14:paraId="791F5C0B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736" w:type="pct"/>
          </w:tcPr>
          <w:p w14:paraId="431B19D7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</w:tr>
      <w:tr w:rsidR="00E9742E" w:rsidRPr="00660F9A" w14:paraId="1E58584A" w14:textId="77777777">
        <w:tc>
          <w:tcPr>
            <w:tcW w:w="1395" w:type="pct"/>
          </w:tcPr>
          <w:p w14:paraId="05A38EA4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</w:pPr>
            <w:r w:rsidRPr="00660F9A">
              <w:t>Some</w:t>
            </w:r>
            <w:r w:rsidR="00813105">
              <w:t xml:space="preserve"> </w:t>
            </w:r>
            <w:r w:rsidRPr="00660F9A">
              <w:t>college</w:t>
            </w:r>
          </w:p>
        </w:tc>
        <w:tc>
          <w:tcPr>
            <w:tcW w:w="669" w:type="pct"/>
          </w:tcPr>
          <w:p w14:paraId="6EA3CD2B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812" w:type="pct"/>
          </w:tcPr>
          <w:p w14:paraId="1D02E62C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621" w:type="pct"/>
          </w:tcPr>
          <w:p w14:paraId="1344DE69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  <w:r w:rsidRPr="00660F9A">
              <w:t>37</w:t>
            </w:r>
            <w:r w:rsidR="00813105">
              <w:t xml:space="preserve"> </w:t>
            </w:r>
            <w:r w:rsidRPr="00660F9A">
              <w:t>(17)</w:t>
            </w:r>
          </w:p>
        </w:tc>
        <w:tc>
          <w:tcPr>
            <w:tcW w:w="768" w:type="pct"/>
          </w:tcPr>
          <w:p w14:paraId="54150D01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736" w:type="pct"/>
          </w:tcPr>
          <w:p w14:paraId="46A0B54E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</w:tr>
      <w:tr w:rsidR="00E9742E" w:rsidRPr="00660F9A" w14:paraId="319870A4" w14:textId="77777777">
        <w:tc>
          <w:tcPr>
            <w:tcW w:w="1395" w:type="pct"/>
          </w:tcPr>
          <w:p w14:paraId="3E3FD863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</w:pPr>
            <w:r w:rsidRPr="00660F9A">
              <w:t>College</w:t>
            </w:r>
          </w:p>
        </w:tc>
        <w:tc>
          <w:tcPr>
            <w:tcW w:w="669" w:type="pct"/>
          </w:tcPr>
          <w:p w14:paraId="325D2F13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812" w:type="pct"/>
          </w:tcPr>
          <w:p w14:paraId="3BE3AEF7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621" w:type="pct"/>
          </w:tcPr>
          <w:p w14:paraId="28BC0303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  <w:r w:rsidRPr="00660F9A">
              <w:t>19.6</w:t>
            </w:r>
            <w:r w:rsidR="00813105">
              <w:t xml:space="preserve"> </w:t>
            </w:r>
            <w:r w:rsidRPr="00660F9A">
              <w:t>(9)</w:t>
            </w:r>
          </w:p>
        </w:tc>
        <w:tc>
          <w:tcPr>
            <w:tcW w:w="768" w:type="pct"/>
          </w:tcPr>
          <w:p w14:paraId="4FCC564B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736" w:type="pct"/>
          </w:tcPr>
          <w:p w14:paraId="6D174AAB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</w:tr>
      <w:tr w:rsidR="00E9742E" w:rsidRPr="00660F9A" w14:paraId="38CBD184" w14:textId="77777777">
        <w:tc>
          <w:tcPr>
            <w:tcW w:w="1395" w:type="pct"/>
          </w:tcPr>
          <w:p w14:paraId="40261A6C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</w:pPr>
            <w:r w:rsidRPr="00660F9A">
              <w:t>&gt;College</w:t>
            </w:r>
          </w:p>
        </w:tc>
        <w:tc>
          <w:tcPr>
            <w:tcW w:w="669" w:type="pct"/>
          </w:tcPr>
          <w:p w14:paraId="10D068B8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812" w:type="pct"/>
          </w:tcPr>
          <w:p w14:paraId="264E1943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621" w:type="pct"/>
          </w:tcPr>
          <w:p w14:paraId="1D2BDE95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  <w:r w:rsidRPr="00660F9A">
              <w:t>6.5</w:t>
            </w:r>
            <w:r w:rsidR="00813105">
              <w:t xml:space="preserve"> </w:t>
            </w:r>
            <w:r w:rsidRPr="00660F9A">
              <w:t>(3)</w:t>
            </w:r>
          </w:p>
        </w:tc>
        <w:tc>
          <w:tcPr>
            <w:tcW w:w="768" w:type="pct"/>
          </w:tcPr>
          <w:p w14:paraId="3706B94B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736" w:type="pct"/>
          </w:tcPr>
          <w:p w14:paraId="17FF50CF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</w:tr>
      <w:tr w:rsidR="00E9742E" w:rsidRPr="00660F9A" w14:paraId="10EF92E5" w14:textId="77777777">
        <w:tc>
          <w:tcPr>
            <w:tcW w:w="1395" w:type="pct"/>
          </w:tcPr>
          <w:p w14:paraId="7E319741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</w:pPr>
            <w:r w:rsidRPr="00660F9A">
              <w:t>Income</w:t>
            </w:r>
          </w:p>
        </w:tc>
        <w:tc>
          <w:tcPr>
            <w:tcW w:w="669" w:type="pct"/>
          </w:tcPr>
          <w:p w14:paraId="4F84A4CE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812" w:type="pct"/>
          </w:tcPr>
          <w:p w14:paraId="2EB346FB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621" w:type="pct"/>
          </w:tcPr>
          <w:p w14:paraId="2EB6E45A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768" w:type="pct"/>
          </w:tcPr>
          <w:p w14:paraId="39630A04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736" w:type="pct"/>
          </w:tcPr>
          <w:p w14:paraId="27841392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</w:tr>
      <w:tr w:rsidR="00E9742E" w:rsidRPr="00660F9A" w14:paraId="05D38AFD" w14:textId="77777777">
        <w:tc>
          <w:tcPr>
            <w:tcW w:w="1395" w:type="pct"/>
          </w:tcPr>
          <w:p w14:paraId="51E32046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</w:pPr>
            <w:r w:rsidRPr="00660F9A">
              <w:t>&lt;$20,000</w:t>
            </w:r>
          </w:p>
        </w:tc>
        <w:tc>
          <w:tcPr>
            <w:tcW w:w="669" w:type="pct"/>
          </w:tcPr>
          <w:p w14:paraId="115A0968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812" w:type="pct"/>
          </w:tcPr>
          <w:p w14:paraId="46278471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621" w:type="pct"/>
          </w:tcPr>
          <w:p w14:paraId="7510BC96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  <w:r w:rsidRPr="00660F9A">
              <w:t>37.1</w:t>
            </w:r>
            <w:r w:rsidR="00813105">
              <w:t xml:space="preserve"> </w:t>
            </w:r>
            <w:r w:rsidRPr="00660F9A">
              <w:t>(17)</w:t>
            </w:r>
          </w:p>
        </w:tc>
        <w:tc>
          <w:tcPr>
            <w:tcW w:w="768" w:type="pct"/>
          </w:tcPr>
          <w:p w14:paraId="1E1FC905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736" w:type="pct"/>
          </w:tcPr>
          <w:p w14:paraId="446F887A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</w:tr>
      <w:tr w:rsidR="00E9742E" w:rsidRPr="00660F9A" w14:paraId="7B1C77CA" w14:textId="77777777">
        <w:tc>
          <w:tcPr>
            <w:tcW w:w="1395" w:type="pct"/>
          </w:tcPr>
          <w:p w14:paraId="1F87B725" w14:textId="77777777" w:rsidR="00E9742E" w:rsidRPr="00660F9A" w:rsidRDefault="00E9742E" w:rsidP="00D0121D">
            <w:pPr>
              <w:tabs>
                <w:tab w:val="left" w:pos="540"/>
              </w:tabs>
              <w:spacing w:line="300" w:lineRule="exact"/>
            </w:pPr>
            <w:r w:rsidRPr="00660F9A">
              <w:t>$20,000</w:t>
            </w:r>
            <w:r w:rsidR="00D0121D">
              <w:t>–</w:t>
            </w:r>
            <w:r w:rsidRPr="00660F9A">
              <w:t>50,000</w:t>
            </w:r>
          </w:p>
        </w:tc>
        <w:tc>
          <w:tcPr>
            <w:tcW w:w="669" w:type="pct"/>
          </w:tcPr>
          <w:p w14:paraId="3489D8DD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812" w:type="pct"/>
          </w:tcPr>
          <w:p w14:paraId="275168A2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621" w:type="pct"/>
          </w:tcPr>
          <w:p w14:paraId="7927DA3A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  <w:r w:rsidRPr="00660F9A">
              <w:t>45.6</w:t>
            </w:r>
            <w:r w:rsidR="00813105">
              <w:t xml:space="preserve"> </w:t>
            </w:r>
            <w:r w:rsidRPr="00660F9A">
              <w:t>(21)</w:t>
            </w:r>
          </w:p>
        </w:tc>
        <w:tc>
          <w:tcPr>
            <w:tcW w:w="768" w:type="pct"/>
          </w:tcPr>
          <w:p w14:paraId="08EBD8F0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736" w:type="pct"/>
          </w:tcPr>
          <w:p w14:paraId="5AEE1806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</w:tr>
      <w:tr w:rsidR="00E9742E" w:rsidRPr="00660F9A" w14:paraId="7306CCF3" w14:textId="77777777">
        <w:tc>
          <w:tcPr>
            <w:tcW w:w="1395" w:type="pct"/>
            <w:tcBorders>
              <w:bottom w:val="single" w:sz="4" w:space="0" w:color="auto"/>
            </w:tcBorders>
          </w:tcPr>
          <w:p w14:paraId="0E2C89E1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</w:pPr>
            <w:r w:rsidRPr="00660F9A">
              <w:t>&gt;$50,000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14:paraId="5DB23C33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14:paraId="19BC6AF6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14:paraId="6C603190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  <w:r w:rsidRPr="00660F9A">
              <w:t>17.3</w:t>
            </w:r>
            <w:r w:rsidR="00813105">
              <w:t xml:space="preserve"> </w:t>
            </w:r>
            <w:r w:rsidRPr="00660F9A">
              <w:t>(8)</w:t>
            </w:r>
          </w:p>
        </w:tc>
        <w:tc>
          <w:tcPr>
            <w:tcW w:w="768" w:type="pct"/>
            <w:tcBorders>
              <w:bottom w:val="single" w:sz="4" w:space="0" w:color="auto"/>
            </w:tcBorders>
          </w:tcPr>
          <w:p w14:paraId="415A451E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  <w:tc>
          <w:tcPr>
            <w:tcW w:w="736" w:type="pct"/>
            <w:tcBorders>
              <w:bottom w:val="single" w:sz="4" w:space="0" w:color="auto"/>
            </w:tcBorders>
          </w:tcPr>
          <w:p w14:paraId="3F1A67A4" w14:textId="77777777" w:rsidR="00E9742E" w:rsidRPr="00660F9A" w:rsidRDefault="00E9742E" w:rsidP="00952A60">
            <w:pPr>
              <w:tabs>
                <w:tab w:val="left" w:pos="540"/>
              </w:tabs>
              <w:spacing w:line="300" w:lineRule="exact"/>
              <w:jc w:val="center"/>
            </w:pPr>
          </w:p>
        </w:tc>
      </w:tr>
    </w:tbl>
    <w:p w14:paraId="66F18654" w14:textId="77777777" w:rsidR="00D622E0" w:rsidRDefault="00D622E0" w:rsidP="00BA42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270"/>
        </w:tabs>
        <w:autoSpaceDE w:val="0"/>
        <w:autoSpaceDN w:val="0"/>
        <w:adjustRightInd w:val="0"/>
        <w:spacing w:before="240" w:after="240"/>
        <w:outlineLvl w:val="0"/>
        <w:rPr>
          <w:rFonts w:cs="Helvetica"/>
          <w:i/>
        </w:rPr>
      </w:pPr>
    </w:p>
    <w:p w14:paraId="5ABB2EB0" w14:textId="77777777" w:rsidR="00D622E0" w:rsidRDefault="00D622E0" w:rsidP="00BA42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270"/>
        </w:tabs>
        <w:autoSpaceDE w:val="0"/>
        <w:autoSpaceDN w:val="0"/>
        <w:adjustRightInd w:val="0"/>
        <w:spacing w:before="240" w:after="240"/>
        <w:outlineLvl w:val="0"/>
        <w:rPr>
          <w:rFonts w:cs="Helvetica"/>
          <w:i/>
        </w:rPr>
      </w:pPr>
    </w:p>
    <w:p w14:paraId="59FAFE89" w14:textId="77777777" w:rsidR="00E9742E" w:rsidRPr="0035046F" w:rsidRDefault="00E9742E" w:rsidP="00BA42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270"/>
        </w:tabs>
        <w:autoSpaceDE w:val="0"/>
        <w:autoSpaceDN w:val="0"/>
        <w:adjustRightInd w:val="0"/>
        <w:spacing w:before="240" w:after="240"/>
        <w:outlineLvl w:val="0"/>
        <w:rPr>
          <w:rFonts w:cs="Helvetica"/>
          <w:i/>
        </w:rPr>
      </w:pPr>
      <w:r>
        <w:rPr>
          <w:rFonts w:cs="Helvetica"/>
          <w:i/>
        </w:rPr>
        <w:lastRenderedPageBreak/>
        <w:t>2.2.</w:t>
      </w:r>
      <w:r w:rsidR="00813105">
        <w:rPr>
          <w:rFonts w:cs="Helvetica"/>
          <w:i/>
        </w:rPr>
        <w:t xml:space="preserve"> </w:t>
      </w:r>
      <w:r w:rsidRPr="0035046F">
        <w:rPr>
          <w:rFonts w:cs="Helvetica"/>
          <w:i/>
        </w:rPr>
        <w:t>Procedure</w:t>
      </w:r>
    </w:p>
    <w:p w14:paraId="0D03BD7E" w14:textId="77777777" w:rsidR="00E9742E" w:rsidRPr="00DF1247" w:rsidRDefault="00E9742E" w:rsidP="00645301">
      <w:pPr>
        <w:tabs>
          <w:tab w:val="left" w:pos="560"/>
        </w:tabs>
        <w:ind w:firstLine="288"/>
      </w:pPr>
      <w:r w:rsidRPr="00DF1247">
        <w:t>Following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university’s</w:t>
      </w:r>
      <w:r w:rsidR="00813105">
        <w:t xml:space="preserve"> </w:t>
      </w:r>
      <w:r w:rsidRPr="00DF1247">
        <w:t>Institutional</w:t>
      </w:r>
      <w:r w:rsidR="00813105">
        <w:t xml:space="preserve"> </w:t>
      </w:r>
      <w:r w:rsidRPr="00DF1247">
        <w:t>Review</w:t>
      </w:r>
      <w:r w:rsidR="00813105">
        <w:t xml:space="preserve"> </w:t>
      </w:r>
      <w:r w:rsidRPr="00DF1247">
        <w:t>Board’s</w:t>
      </w:r>
      <w:r w:rsidR="00813105">
        <w:t xml:space="preserve"> </w:t>
      </w:r>
      <w:r w:rsidRPr="00DF1247">
        <w:t>approval,</w:t>
      </w:r>
      <w:r w:rsidR="00813105">
        <w:t xml:space="preserve"> </w:t>
      </w:r>
      <w:r w:rsidRPr="00DF1247">
        <w:t>participants</w:t>
      </w:r>
      <w:r w:rsidR="00813105">
        <w:t xml:space="preserve"> </w:t>
      </w:r>
      <w:r w:rsidRPr="00DF1247">
        <w:t>met</w:t>
      </w:r>
      <w:r w:rsidR="00813105">
        <w:t xml:space="preserve"> </w:t>
      </w:r>
      <w:r w:rsidRPr="00DF1247">
        <w:t>with</w:t>
      </w:r>
      <w:r w:rsidR="00813105">
        <w:t xml:space="preserve"> </w:t>
      </w:r>
      <w:r w:rsidRPr="00DF1247">
        <w:t>a</w:t>
      </w:r>
      <w:r w:rsidR="00813105">
        <w:t xml:space="preserve"> </w:t>
      </w:r>
      <w:r w:rsidRPr="00DF1247">
        <w:t>trained</w:t>
      </w:r>
      <w:r w:rsidR="00813105">
        <w:t xml:space="preserve"> </w:t>
      </w:r>
      <w:r w:rsidRPr="00DF1247">
        <w:t>graduate</w:t>
      </w:r>
      <w:r w:rsidR="00813105">
        <w:t xml:space="preserve"> </w:t>
      </w:r>
      <w:r w:rsidRPr="00DF1247">
        <w:t>student</w:t>
      </w:r>
      <w:r w:rsidR="00813105">
        <w:t xml:space="preserve"> </w:t>
      </w:r>
      <w:r w:rsidRPr="00DF1247">
        <w:t>for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first</w:t>
      </w:r>
      <w:r w:rsidR="00813105">
        <w:t xml:space="preserve"> </w:t>
      </w:r>
      <w:r w:rsidRPr="00DF1247">
        <w:t>assessment</w:t>
      </w:r>
      <w:r w:rsidR="00813105">
        <w:t xml:space="preserve"> </w:t>
      </w:r>
      <w:r>
        <w:t>(</w:t>
      </w:r>
      <w:r w:rsidRPr="00DF1247">
        <w:t>T1</w:t>
      </w:r>
      <w:r>
        <w:t>)</w:t>
      </w:r>
      <w:r w:rsidRPr="00DF1247">
        <w:t>,</w:t>
      </w:r>
      <w:r w:rsidR="00813105">
        <w:t xml:space="preserve"> </w:t>
      </w:r>
      <w:r w:rsidRPr="00DF1247">
        <w:t>which</w:t>
      </w:r>
      <w:r w:rsidR="00813105">
        <w:t xml:space="preserve"> </w:t>
      </w:r>
      <w:r w:rsidRPr="00DF1247">
        <w:t>consisted</w:t>
      </w:r>
      <w:r w:rsidR="00813105">
        <w:t xml:space="preserve"> </w:t>
      </w:r>
      <w:r w:rsidRPr="00DF1247">
        <w:t>of</w:t>
      </w:r>
      <w:r w:rsidR="00813105">
        <w:t xml:space="preserve"> </w:t>
      </w:r>
      <w:r w:rsidRPr="00DF1247">
        <w:t>signing</w:t>
      </w:r>
      <w:r w:rsidR="00813105">
        <w:t xml:space="preserve"> </w:t>
      </w:r>
      <w:r w:rsidRPr="00DF1247">
        <w:t>an</w:t>
      </w:r>
      <w:r w:rsidR="00813105">
        <w:t xml:space="preserve"> </w:t>
      </w:r>
      <w:r w:rsidRPr="00DF1247">
        <w:t>informed</w:t>
      </w:r>
      <w:r w:rsidR="00813105">
        <w:t xml:space="preserve"> </w:t>
      </w:r>
      <w:r w:rsidRPr="00DF1247">
        <w:t>consent,</w:t>
      </w:r>
      <w:r w:rsidR="00813105">
        <w:t xml:space="preserve"> </w:t>
      </w:r>
      <w:r w:rsidRPr="00DF1247">
        <w:t>participating</w:t>
      </w:r>
      <w:r w:rsidR="00813105">
        <w:t xml:space="preserve"> </w:t>
      </w:r>
      <w:r w:rsidRPr="00DF1247">
        <w:t>in</w:t>
      </w:r>
      <w:r w:rsidR="00813105">
        <w:t xml:space="preserve"> </w:t>
      </w:r>
      <w:r w:rsidRPr="00DF1247">
        <w:t>a</w:t>
      </w:r>
      <w:r w:rsidR="00813105">
        <w:t xml:space="preserve"> </w:t>
      </w:r>
      <w:r w:rsidRPr="00DF1247">
        <w:t>brief</w:t>
      </w:r>
      <w:r w:rsidR="00813105">
        <w:t xml:space="preserve"> </w:t>
      </w:r>
      <w:r w:rsidRPr="00DF1247">
        <w:t>audio-taped,</w:t>
      </w:r>
      <w:r w:rsidR="00813105">
        <w:t xml:space="preserve"> </w:t>
      </w:r>
      <w:r w:rsidRPr="00DF1247">
        <w:t>semi-structured,</w:t>
      </w:r>
      <w:r w:rsidR="00813105">
        <w:t xml:space="preserve"> </w:t>
      </w:r>
      <w:r w:rsidRPr="00DF1247">
        <w:t>open-ended</w:t>
      </w:r>
      <w:r w:rsidR="00813105">
        <w:t xml:space="preserve"> </w:t>
      </w:r>
      <w:r w:rsidRPr="00DF1247">
        <w:t>interview</w:t>
      </w:r>
      <w:r w:rsidR="00813105">
        <w:t xml:space="preserve"> </w:t>
      </w:r>
      <w:r w:rsidRPr="00DF1247">
        <w:t>and</w:t>
      </w:r>
      <w:r w:rsidR="00813105">
        <w:t xml:space="preserve"> </w:t>
      </w:r>
      <w:r w:rsidRPr="00DF1247">
        <w:t>completing</w:t>
      </w:r>
      <w:r w:rsidR="00813105">
        <w:t xml:space="preserve"> </w:t>
      </w:r>
      <w:r w:rsidRPr="00DF1247">
        <w:t>a</w:t>
      </w:r>
      <w:r w:rsidR="00813105">
        <w:t xml:space="preserve"> </w:t>
      </w:r>
      <w:r w:rsidRPr="00DF1247">
        <w:t>number</w:t>
      </w:r>
      <w:r w:rsidR="00813105">
        <w:t xml:space="preserve"> </w:t>
      </w:r>
      <w:r w:rsidRPr="00DF1247">
        <w:t>of</w:t>
      </w:r>
      <w:r w:rsidR="00813105">
        <w:t xml:space="preserve"> </w:t>
      </w:r>
      <w:r w:rsidRPr="00DF1247">
        <w:rPr>
          <w:bCs/>
        </w:rPr>
        <w:t>paper</w:t>
      </w:r>
      <w:r w:rsidR="00813105">
        <w:rPr>
          <w:bCs/>
        </w:rPr>
        <w:t xml:space="preserve"> </w:t>
      </w:r>
      <w:r w:rsidRPr="00DF1247">
        <w:rPr>
          <w:bCs/>
        </w:rPr>
        <w:t>and</w:t>
      </w:r>
      <w:r w:rsidR="00813105">
        <w:rPr>
          <w:bCs/>
        </w:rPr>
        <w:t xml:space="preserve"> </w:t>
      </w:r>
      <w:r w:rsidRPr="00DF1247">
        <w:rPr>
          <w:bCs/>
        </w:rPr>
        <w:t>pencil</w:t>
      </w:r>
      <w:r w:rsidR="00813105">
        <w:rPr>
          <w:bCs/>
        </w:rPr>
        <w:t xml:space="preserve"> </w:t>
      </w:r>
      <w:r w:rsidRPr="00DF1247">
        <w:rPr>
          <w:bCs/>
        </w:rPr>
        <w:t>measures</w:t>
      </w:r>
      <w:r w:rsidR="00813105">
        <w:t xml:space="preserve"> </w:t>
      </w:r>
      <w:r>
        <w:rPr>
          <w:bCs/>
        </w:rPr>
        <w:t>(</w:t>
      </w:r>
      <w:r w:rsidRPr="00DF1247">
        <w:rPr>
          <w:bCs/>
        </w:rPr>
        <w:t>see</w:t>
      </w:r>
      <w:r w:rsidR="00813105">
        <w:rPr>
          <w:bCs/>
        </w:rPr>
        <w:t xml:space="preserve"> </w:t>
      </w:r>
      <w:r w:rsidRPr="00DF1247">
        <w:rPr>
          <w:bCs/>
          <w:i/>
        </w:rPr>
        <w:t>Measures</w:t>
      </w:r>
      <w:r w:rsidR="00813105">
        <w:rPr>
          <w:bCs/>
          <w:i/>
        </w:rPr>
        <w:t xml:space="preserve"> </w:t>
      </w:r>
      <w:r w:rsidRPr="00DF1247">
        <w:rPr>
          <w:bCs/>
        </w:rPr>
        <w:t>section</w:t>
      </w:r>
      <w:r>
        <w:rPr>
          <w:bCs/>
        </w:rPr>
        <w:t>)</w:t>
      </w:r>
      <w:r w:rsidRPr="00DF1247">
        <w:rPr>
          <w:bCs/>
        </w:rPr>
        <w:t>.</w:t>
      </w:r>
      <w:r w:rsidR="00813105">
        <w:rPr>
          <w:bCs/>
        </w:rPr>
        <w:t xml:space="preserve"> </w:t>
      </w:r>
      <w:r w:rsidRPr="00DF1247">
        <w:t>The</w:t>
      </w:r>
      <w:r w:rsidR="00813105">
        <w:t xml:space="preserve"> </w:t>
      </w:r>
      <w:r w:rsidRPr="00DF1247">
        <w:t>interviews</w:t>
      </w:r>
      <w:r w:rsidR="00813105">
        <w:t xml:space="preserve"> </w:t>
      </w:r>
      <w:r w:rsidRPr="00DF1247">
        <w:t>were</w:t>
      </w:r>
      <w:r w:rsidR="00813105">
        <w:t xml:space="preserve"> </w:t>
      </w:r>
      <w:r w:rsidRPr="00DF1247">
        <w:t>incorporated</w:t>
      </w:r>
      <w:r w:rsidR="00813105">
        <w:t xml:space="preserve"> </w:t>
      </w:r>
      <w:r w:rsidRPr="00DF1247">
        <w:t>simply</w:t>
      </w:r>
      <w:r w:rsidR="00813105">
        <w:t xml:space="preserve"> </w:t>
      </w:r>
      <w:r w:rsidRPr="00DF1247">
        <w:t>to</w:t>
      </w:r>
      <w:r w:rsidR="00813105">
        <w:t xml:space="preserve"> </w:t>
      </w:r>
      <w:r w:rsidRPr="00DF1247">
        <w:t>build</w:t>
      </w:r>
      <w:r w:rsidR="00813105">
        <w:t xml:space="preserve"> </w:t>
      </w:r>
      <w:r w:rsidRPr="00DF1247">
        <w:t>rapport,</w:t>
      </w:r>
      <w:r w:rsidR="00813105">
        <w:t xml:space="preserve"> </w:t>
      </w:r>
      <w:r w:rsidRPr="00DF1247">
        <w:t>through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use</w:t>
      </w:r>
      <w:r w:rsidR="00813105">
        <w:t xml:space="preserve"> </w:t>
      </w:r>
      <w:r w:rsidRPr="00DF1247">
        <w:t>of</w:t>
      </w:r>
      <w:r w:rsidR="00813105">
        <w:t xml:space="preserve"> </w:t>
      </w:r>
      <w:r w:rsidRPr="00DF1247">
        <w:t>two</w:t>
      </w:r>
      <w:r w:rsidR="00813105">
        <w:t xml:space="preserve"> </w:t>
      </w:r>
      <w:r w:rsidRPr="00DF1247">
        <w:t>questions:</w:t>
      </w:r>
      <w:r w:rsidR="00813105">
        <w:t xml:space="preserve"> </w:t>
      </w:r>
      <w:r w:rsidR="00964133">
        <w:t>(</w:t>
      </w:r>
      <w:r w:rsidRPr="00DF1247">
        <w:t>1</w:t>
      </w:r>
      <w:r>
        <w:t>)</w:t>
      </w:r>
      <w:r w:rsidR="00813105">
        <w:t xml:space="preserve"> </w:t>
      </w:r>
      <w:r w:rsidRPr="00DF1247">
        <w:t>“I</w:t>
      </w:r>
      <w:r w:rsidR="00813105">
        <w:t xml:space="preserve"> </w:t>
      </w:r>
      <w:r w:rsidRPr="00DF1247">
        <w:t>did</w:t>
      </w:r>
      <w:r w:rsidR="00813105">
        <w:t xml:space="preserve"> </w:t>
      </w:r>
      <w:r w:rsidRPr="00DF1247">
        <w:t>no</w:t>
      </w:r>
      <w:r>
        <w:t>t</w:t>
      </w:r>
      <w:r w:rsidR="00813105">
        <w:t xml:space="preserve"> </w:t>
      </w:r>
      <w:r>
        <w:t>have</w:t>
      </w:r>
      <w:r w:rsidR="00813105">
        <w:t xml:space="preserve"> </w:t>
      </w:r>
      <w:r>
        <w:t>the</w:t>
      </w:r>
      <w:r w:rsidR="00813105">
        <w:t xml:space="preserve"> </w:t>
      </w:r>
      <w:r>
        <w:t>pleasure</w:t>
      </w:r>
      <w:r w:rsidR="00813105">
        <w:t xml:space="preserve"> </w:t>
      </w:r>
      <w:r>
        <w:t>of</w:t>
      </w:r>
      <w:r w:rsidR="00813105">
        <w:t xml:space="preserve"> </w:t>
      </w:r>
      <w:r>
        <w:t>knowing</w:t>
      </w:r>
      <w:r w:rsidR="00813105">
        <w:t xml:space="preserve"> </w:t>
      </w:r>
      <w:r>
        <w:t>[loved</w:t>
      </w:r>
      <w:r w:rsidR="00813105">
        <w:t xml:space="preserve"> </w:t>
      </w:r>
      <w:r>
        <w:t>one]</w:t>
      </w:r>
      <w:r w:rsidRPr="00DF1247">
        <w:t>,</w:t>
      </w:r>
      <w:r w:rsidR="00813105">
        <w:t xml:space="preserve"> </w:t>
      </w:r>
      <w:r w:rsidRPr="00DF1247">
        <w:t>co</w:t>
      </w:r>
      <w:r>
        <w:t>uld</w:t>
      </w:r>
      <w:r w:rsidR="00813105">
        <w:t xml:space="preserve"> </w:t>
      </w:r>
      <w:r>
        <w:t>you</w:t>
      </w:r>
      <w:r w:rsidR="00813105">
        <w:t xml:space="preserve"> </w:t>
      </w:r>
      <w:r>
        <w:t>tell</w:t>
      </w:r>
      <w:r w:rsidR="00813105">
        <w:t xml:space="preserve"> </w:t>
      </w:r>
      <w:r>
        <w:t>me</w:t>
      </w:r>
      <w:r w:rsidR="00813105">
        <w:t xml:space="preserve"> </w:t>
      </w:r>
      <w:r>
        <w:t>a</w:t>
      </w:r>
      <w:r w:rsidR="00813105">
        <w:t xml:space="preserve"> </w:t>
      </w:r>
      <w:r>
        <w:t>little</w:t>
      </w:r>
      <w:r w:rsidR="00813105">
        <w:t xml:space="preserve"> </w:t>
      </w:r>
      <w:r>
        <w:t>about</w:t>
      </w:r>
      <w:r w:rsidR="00813105">
        <w:t xml:space="preserve"> </w:t>
      </w:r>
      <w:r>
        <w:t>[him/her]</w:t>
      </w:r>
      <w:r w:rsidRPr="00DF1247">
        <w:t>?”</w:t>
      </w:r>
      <w:r w:rsidR="00813105">
        <w:t xml:space="preserve"> </w:t>
      </w:r>
      <w:r>
        <w:t>(</w:t>
      </w:r>
      <w:r w:rsidRPr="00DF1247">
        <w:t>to</w:t>
      </w:r>
      <w:r w:rsidR="00813105">
        <w:t xml:space="preserve"> </w:t>
      </w:r>
      <w:r w:rsidRPr="00DF1247">
        <w:t>allow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bereaved</w:t>
      </w:r>
      <w:r w:rsidR="00813105">
        <w:t xml:space="preserve"> </w:t>
      </w:r>
      <w:r w:rsidRPr="00DF1247">
        <w:t>to</w:t>
      </w:r>
      <w:r w:rsidR="00813105">
        <w:t xml:space="preserve"> </w:t>
      </w:r>
      <w:r w:rsidRPr="00DF1247">
        <w:t>reflect</w:t>
      </w:r>
      <w:r w:rsidR="00813105">
        <w:t xml:space="preserve"> </w:t>
      </w:r>
      <w:r w:rsidRPr="00DF1247">
        <w:t>on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life</w:t>
      </w:r>
      <w:r w:rsidR="00813105">
        <w:t xml:space="preserve"> </w:t>
      </w:r>
      <w:r w:rsidRPr="00DF1247">
        <w:t>of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deceased</w:t>
      </w:r>
      <w:r w:rsidR="00813105">
        <w:t xml:space="preserve"> </w:t>
      </w:r>
      <w:r w:rsidRPr="00DF1247">
        <w:t>loved</w:t>
      </w:r>
      <w:r w:rsidR="00813105">
        <w:t xml:space="preserve"> </w:t>
      </w:r>
      <w:r w:rsidRPr="00DF1247">
        <w:t>one</w:t>
      </w:r>
      <w:r>
        <w:t>)</w:t>
      </w:r>
      <w:r w:rsidRPr="00DF1247">
        <w:t>,</w:t>
      </w:r>
      <w:r w:rsidR="00813105">
        <w:t xml:space="preserve"> </w:t>
      </w:r>
      <w:r w:rsidRPr="00DF1247">
        <w:t>and</w:t>
      </w:r>
      <w:r w:rsidR="00813105">
        <w:t xml:space="preserve"> </w:t>
      </w:r>
      <w:r w:rsidR="00964133">
        <w:t>(</w:t>
      </w:r>
      <w:r w:rsidRPr="00DF1247">
        <w:t>2</w:t>
      </w:r>
      <w:r>
        <w:t>)</w:t>
      </w:r>
      <w:r w:rsidR="00813105">
        <w:t xml:space="preserve"> </w:t>
      </w:r>
      <w:r w:rsidRPr="00DF1247">
        <w:t>“How</w:t>
      </w:r>
      <w:r w:rsidR="00813105">
        <w:t xml:space="preserve"> </w:t>
      </w:r>
      <w:r w:rsidRPr="00DF1247">
        <w:t>have</w:t>
      </w:r>
      <w:r w:rsidR="00813105">
        <w:t xml:space="preserve"> </w:t>
      </w:r>
      <w:r w:rsidRPr="00DF1247">
        <w:t>you</w:t>
      </w:r>
      <w:r w:rsidR="00813105">
        <w:t xml:space="preserve"> </w:t>
      </w:r>
      <w:r>
        <w:t>been</w:t>
      </w:r>
      <w:r w:rsidR="00813105">
        <w:t xml:space="preserve"> </w:t>
      </w:r>
      <w:r>
        <w:t>doing</w:t>
      </w:r>
      <w:r w:rsidR="00813105">
        <w:t xml:space="preserve"> </w:t>
      </w:r>
      <w:r>
        <w:t>since</w:t>
      </w:r>
      <w:r w:rsidR="00813105">
        <w:t xml:space="preserve"> </w:t>
      </w:r>
      <w:r>
        <w:t>[his/her]</w:t>
      </w:r>
      <w:r w:rsidR="00813105">
        <w:t xml:space="preserve"> </w:t>
      </w:r>
      <w:r w:rsidRPr="00DF1247">
        <w:t>death?”</w:t>
      </w:r>
      <w:r w:rsidR="00813105">
        <w:t xml:space="preserve"> </w:t>
      </w:r>
      <w:r>
        <w:t>(</w:t>
      </w:r>
      <w:r w:rsidRPr="00DF1247">
        <w:t>to</w:t>
      </w:r>
      <w:r w:rsidR="00813105">
        <w:t xml:space="preserve"> </w:t>
      </w:r>
      <w:r w:rsidRPr="00DF1247">
        <w:t>show</w:t>
      </w:r>
      <w:r w:rsidR="00813105">
        <w:t xml:space="preserve"> </w:t>
      </w:r>
      <w:r w:rsidRPr="00DF1247">
        <w:t>concern</w:t>
      </w:r>
      <w:r w:rsidR="00813105">
        <w:t xml:space="preserve"> </w:t>
      </w:r>
      <w:r w:rsidRPr="00DF1247">
        <w:t>about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wellbeing</w:t>
      </w:r>
      <w:r w:rsidR="00813105">
        <w:t xml:space="preserve"> </w:t>
      </w:r>
      <w:r w:rsidRPr="00DF1247">
        <w:t>of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bereaved</w:t>
      </w:r>
      <w:r w:rsidR="00813105">
        <w:t xml:space="preserve"> </w:t>
      </w:r>
      <w:r w:rsidRPr="00DF1247">
        <w:t>since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loss</w:t>
      </w:r>
      <w:r>
        <w:t>)</w:t>
      </w:r>
      <w:r w:rsidRPr="00DF1247">
        <w:t>.</w:t>
      </w:r>
      <w:r w:rsidR="00813105">
        <w:t xml:space="preserve"> </w:t>
      </w:r>
      <w:r w:rsidRPr="00DF1247">
        <w:rPr>
          <w:bCs/>
        </w:rPr>
        <w:t>No</w:t>
      </w:r>
      <w:r w:rsidR="00813105">
        <w:rPr>
          <w:bCs/>
        </w:rPr>
        <w:t xml:space="preserve"> </w:t>
      </w:r>
      <w:r w:rsidRPr="00DF1247">
        <w:rPr>
          <w:bCs/>
        </w:rPr>
        <w:t>aspect</w:t>
      </w:r>
      <w:r w:rsidR="00813105">
        <w:rPr>
          <w:bCs/>
        </w:rPr>
        <w:t xml:space="preserve"> </w:t>
      </w:r>
      <w:r w:rsidRPr="00DF1247">
        <w:rPr>
          <w:bCs/>
        </w:rPr>
        <w:t>of</w:t>
      </w:r>
      <w:r w:rsidR="00813105">
        <w:rPr>
          <w:bCs/>
        </w:rPr>
        <w:t xml:space="preserve"> </w:t>
      </w:r>
      <w:r w:rsidRPr="00DF1247">
        <w:rPr>
          <w:bCs/>
        </w:rPr>
        <w:t>the</w:t>
      </w:r>
      <w:r w:rsidR="00813105">
        <w:rPr>
          <w:bCs/>
        </w:rPr>
        <w:t xml:space="preserve"> </w:t>
      </w:r>
      <w:r w:rsidRPr="00DF1247">
        <w:rPr>
          <w:bCs/>
        </w:rPr>
        <w:t>interviews</w:t>
      </w:r>
      <w:r w:rsidR="00813105">
        <w:rPr>
          <w:bCs/>
        </w:rPr>
        <w:t xml:space="preserve"> </w:t>
      </w:r>
      <w:r w:rsidRPr="00DF1247">
        <w:rPr>
          <w:bCs/>
        </w:rPr>
        <w:t>was</w:t>
      </w:r>
      <w:r w:rsidR="00813105">
        <w:rPr>
          <w:bCs/>
        </w:rPr>
        <w:t xml:space="preserve"> </w:t>
      </w:r>
      <w:r w:rsidRPr="00DF1247">
        <w:rPr>
          <w:bCs/>
        </w:rPr>
        <w:t>analyzed</w:t>
      </w:r>
      <w:r w:rsidR="00813105">
        <w:rPr>
          <w:bCs/>
        </w:rPr>
        <w:t xml:space="preserve"> </w:t>
      </w:r>
      <w:r w:rsidRPr="00DF1247">
        <w:rPr>
          <w:bCs/>
        </w:rPr>
        <w:t>as</w:t>
      </w:r>
      <w:r w:rsidR="00813105">
        <w:rPr>
          <w:bCs/>
        </w:rPr>
        <w:t xml:space="preserve"> </w:t>
      </w:r>
      <w:r w:rsidRPr="00DF1247">
        <w:rPr>
          <w:bCs/>
        </w:rPr>
        <w:t>a</w:t>
      </w:r>
      <w:r w:rsidR="00813105">
        <w:rPr>
          <w:bCs/>
        </w:rPr>
        <w:t xml:space="preserve"> </w:t>
      </w:r>
      <w:r w:rsidRPr="00DF1247">
        <w:rPr>
          <w:bCs/>
        </w:rPr>
        <w:t>part</w:t>
      </w:r>
      <w:r w:rsidR="00813105">
        <w:rPr>
          <w:bCs/>
        </w:rPr>
        <w:t xml:space="preserve"> </w:t>
      </w:r>
      <w:r w:rsidRPr="00DF1247">
        <w:rPr>
          <w:bCs/>
        </w:rPr>
        <w:t>of</w:t>
      </w:r>
      <w:r w:rsidR="00813105">
        <w:rPr>
          <w:bCs/>
        </w:rPr>
        <w:t xml:space="preserve"> </w:t>
      </w:r>
      <w:r w:rsidRPr="00DF1247">
        <w:rPr>
          <w:bCs/>
        </w:rPr>
        <w:t>this</w:t>
      </w:r>
      <w:r w:rsidR="00813105">
        <w:rPr>
          <w:bCs/>
        </w:rPr>
        <w:t xml:space="preserve"> </w:t>
      </w:r>
      <w:r w:rsidRPr="00DF1247">
        <w:rPr>
          <w:bCs/>
        </w:rPr>
        <w:t>study.</w:t>
      </w:r>
      <w:r w:rsidR="00813105">
        <w:rPr>
          <w:bCs/>
        </w:rPr>
        <w:t xml:space="preserve"> </w:t>
      </w:r>
      <w:r w:rsidRPr="00DF1247">
        <w:rPr>
          <w:bCs/>
        </w:rPr>
        <w:t>This</w:t>
      </w:r>
      <w:r w:rsidR="00813105">
        <w:rPr>
          <w:bCs/>
        </w:rPr>
        <w:t xml:space="preserve"> </w:t>
      </w:r>
      <w:r w:rsidRPr="00DF1247">
        <w:rPr>
          <w:bCs/>
        </w:rPr>
        <w:t>was</w:t>
      </w:r>
      <w:r w:rsidR="00813105">
        <w:rPr>
          <w:bCs/>
        </w:rPr>
        <w:t xml:space="preserve"> </w:t>
      </w:r>
      <w:r w:rsidRPr="00DF1247">
        <w:rPr>
          <w:bCs/>
        </w:rPr>
        <w:t>followed</w:t>
      </w:r>
      <w:r w:rsidR="00813105">
        <w:rPr>
          <w:bCs/>
        </w:rPr>
        <w:t xml:space="preserve"> </w:t>
      </w:r>
      <w:r w:rsidRPr="00DF1247">
        <w:rPr>
          <w:bCs/>
        </w:rPr>
        <w:t>by</w:t>
      </w:r>
      <w:r w:rsidR="00813105">
        <w:rPr>
          <w:bCs/>
        </w:rPr>
        <w:t xml:space="preserve"> </w:t>
      </w:r>
      <w:r w:rsidRPr="00DF1247">
        <w:rPr>
          <w:bCs/>
        </w:rPr>
        <w:t>a</w:t>
      </w:r>
      <w:r w:rsidR="00813105">
        <w:rPr>
          <w:bCs/>
        </w:rPr>
        <w:t xml:space="preserve"> </w:t>
      </w:r>
      <w:r w:rsidRPr="00DF1247">
        <w:rPr>
          <w:bCs/>
        </w:rPr>
        <w:t>second</w:t>
      </w:r>
      <w:r w:rsidR="00813105">
        <w:rPr>
          <w:bCs/>
        </w:rPr>
        <w:t xml:space="preserve"> </w:t>
      </w:r>
      <w:r w:rsidRPr="00DF1247">
        <w:rPr>
          <w:bCs/>
        </w:rPr>
        <w:t>assessment</w:t>
      </w:r>
      <w:r w:rsidR="00813105">
        <w:rPr>
          <w:bCs/>
        </w:rPr>
        <w:t xml:space="preserve"> </w:t>
      </w:r>
      <w:r w:rsidRPr="00DF1247">
        <w:rPr>
          <w:bCs/>
        </w:rPr>
        <w:t>session</w:t>
      </w:r>
      <w:r w:rsidR="00813105">
        <w:rPr>
          <w:bCs/>
        </w:rPr>
        <w:t xml:space="preserve"> </w:t>
      </w:r>
      <w:r w:rsidRPr="00DF1247">
        <w:t>approximately</w:t>
      </w:r>
      <w:r w:rsidR="00813105">
        <w:t xml:space="preserve"> </w:t>
      </w:r>
      <w:r w:rsidRPr="00DF1247">
        <w:t>six</w:t>
      </w:r>
      <w:r w:rsidR="00813105">
        <w:t xml:space="preserve"> </w:t>
      </w:r>
      <w:r w:rsidRPr="00DF1247">
        <w:t>months</w:t>
      </w:r>
      <w:r w:rsidR="00813105">
        <w:t xml:space="preserve"> </w:t>
      </w:r>
      <w:r w:rsidRPr="00DF1247">
        <w:t>later</w:t>
      </w:r>
      <w:r w:rsidR="00813105">
        <w:t xml:space="preserve"> </w:t>
      </w:r>
      <w:r>
        <w:t>(</w:t>
      </w:r>
      <w:r w:rsidRPr="00DF1247">
        <w:t>T2</w:t>
      </w:r>
      <w:r>
        <w:t>)</w:t>
      </w:r>
      <w:r w:rsidRPr="00DF1247">
        <w:t>.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total</w:t>
      </w:r>
      <w:r w:rsidR="00813105">
        <w:t xml:space="preserve"> </w:t>
      </w:r>
      <w:r w:rsidRPr="00DF1247">
        <w:t>length</w:t>
      </w:r>
      <w:r w:rsidR="00813105">
        <w:t xml:space="preserve"> </w:t>
      </w:r>
      <w:r w:rsidRPr="00DF1247">
        <w:t>of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sessions</w:t>
      </w:r>
      <w:r w:rsidR="00813105">
        <w:t xml:space="preserve"> </w:t>
      </w:r>
      <w:r w:rsidRPr="00DF1247">
        <w:t>was</w:t>
      </w:r>
      <w:r w:rsidR="00813105">
        <w:t xml:space="preserve"> </w:t>
      </w:r>
      <w:r w:rsidRPr="00DF1247">
        <w:t>approximately</w:t>
      </w:r>
      <w:r w:rsidR="00813105">
        <w:t xml:space="preserve"> </w:t>
      </w:r>
      <w:r w:rsidRPr="00DF1247">
        <w:t>1-3</w:t>
      </w:r>
      <w:r w:rsidR="00813105">
        <w:t xml:space="preserve"> </w:t>
      </w:r>
      <w:r w:rsidRPr="00DF1247">
        <w:t>hours</w:t>
      </w:r>
      <w:r w:rsidR="00813105">
        <w:t xml:space="preserve"> </w:t>
      </w:r>
      <w:r w:rsidRPr="00DF1247">
        <w:t>at</w:t>
      </w:r>
      <w:r w:rsidR="00813105">
        <w:t xml:space="preserve"> </w:t>
      </w:r>
      <w:r w:rsidRPr="00DF1247">
        <w:t>T1</w:t>
      </w:r>
      <w:r w:rsidR="00813105">
        <w:t xml:space="preserve"> </w:t>
      </w:r>
      <w:r w:rsidRPr="00DF1247">
        <w:t>and</w:t>
      </w:r>
      <w:r w:rsidR="00813105">
        <w:t xml:space="preserve"> </w:t>
      </w:r>
      <w:r w:rsidRPr="00DF1247">
        <w:t>2-4</w:t>
      </w:r>
      <w:r w:rsidR="00813105">
        <w:t xml:space="preserve"> </w:t>
      </w:r>
      <w:r w:rsidRPr="00DF1247">
        <w:t>hours</w:t>
      </w:r>
      <w:r w:rsidR="00813105">
        <w:t xml:space="preserve"> </w:t>
      </w:r>
      <w:r w:rsidRPr="00DF1247">
        <w:t>at</w:t>
      </w:r>
      <w:r w:rsidR="00813105">
        <w:t xml:space="preserve"> </w:t>
      </w:r>
      <w:r w:rsidRPr="00DF1247">
        <w:t>T2.</w:t>
      </w:r>
      <w:r w:rsidR="00813105">
        <w:t xml:space="preserve"> </w:t>
      </w:r>
    </w:p>
    <w:p w14:paraId="63893794" w14:textId="77777777" w:rsidR="00E9742E" w:rsidRPr="00430B17" w:rsidDel="003812CB" w:rsidRDefault="00E9742E" w:rsidP="00BA4258">
      <w:pPr>
        <w:spacing w:before="240" w:after="240"/>
        <w:outlineLvl w:val="0"/>
        <w:rPr>
          <w:i/>
        </w:rPr>
      </w:pPr>
      <w:r>
        <w:rPr>
          <w:i/>
        </w:rPr>
        <w:t>2.3.</w:t>
      </w:r>
      <w:r w:rsidR="00813105">
        <w:rPr>
          <w:i/>
        </w:rPr>
        <w:t xml:space="preserve"> </w:t>
      </w:r>
      <w:r w:rsidRPr="00430B17">
        <w:rPr>
          <w:i/>
        </w:rPr>
        <w:t>Measures</w:t>
      </w:r>
    </w:p>
    <w:p w14:paraId="22261A6F" w14:textId="77777777" w:rsidR="00964133" w:rsidRDefault="00964133" w:rsidP="00964133">
      <w:pPr>
        <w:spacing w:after="240"/>
      </w:pPr>
      <w:r w:rsidRPr="00964133">
        <w:t>2.3.1.</w:t>
      </w:r>
      <w:r w:rsidR="00813105">
        <w:t xml:space="preserve"> </w:t>
      </w:r>
      <w:r w:rsidR="00E9742E" w:rsidRPr="00964133">
        <w:t>Inventory</w:t>
      </w:r>
      <w:r w:rsidR="00813105">
        <w:t xml:space="preserve"> </w:t>
      </w:r>
      <w:r w:rsidR="00E9742E" w:rsidRPr="00964133">
        <w:t>of</w:t>
      </w:r>
      <w:r w:rsidR="00813105">
        <w:t xml:space="preserve"> </w:t>
      </w:r>
      <w:r w:rsidR="00E9742E" w:rsidRPr="00964133">
        <w:t>Complicated</w:t>
      </w:r>
      <w:r w:rsidR="00813105">
        <w:t xml:space="preserve"> </w:t>
      </w:r>
      <w:r w:rsidR="00E9742E" w:rsidRPr="00964133">
        <w:t>Grief-Revised</w:t>
      </w:r>
      <w:r w:rsidR="00813105">
        <w:rPr>
          <w:iCs/>
        </w:rPr>
        <w:t xml:space="preserve"> </w:t>
      </w:r>
      <w:r w:rsidR="00E9742E">
        <w:t>(</w:t>
      </w:r>
      <w:r w:rsidR="00E9742E" w:rsidRPr="00DF1247">
        <w:t>ICG-R;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&lt;EndNote&gt;&lt;Cite&gt;&lt;Author&gt;Prigerson&lt;/Author&gt;&lt;Year&gt;2001&lt;/Year&gt;&lt;RecNum&gt;907&lt;/RecNum&gt;&lt;DisplayText&gt;[23]&lt;/DisplayText&gt;&lt;record&gt;&lt;rec-number&gt;907&lt;/rec-number&gt;&lt;foreign-keys&gt;&lt;key app="EN" db-id="2xadptxw8a92pxespexp25vuszsfstvdzet2"&gt;907&lt;/key&gt;&lt;/foreign-keys&gt;&lt;ref-type name="Book Section"&gt;5&lt;/ref-type&gt;&lt;contributors&gt;&lt;authors&gt;&lt;author&gt;Prigerson, H.G.&lt;/author&gt;&lt;author&gt;Jacobs, S.C.&lt;/author&gt;&lt;/authors&gt;&lt;secondary-authors&gt;&lt;author&gt;M.S. Stroebe&lt;/author&gt;&lt;author&gt;R.O. Hansson&lt;/author&gt;&lt;author&gt;W. Stroebe&lt;/author&gt;&lt;author&gt;H. Schut&lt;/author&gt;&lt;/secondary-authors&gt;&lt;/contributors&gt;&lt;titles&gt;&lt;title&gt;Traumatic grief as a distinct disorder: A rationale, consensus criteria, and a preliminary empirical test&lt;/title&gt;&lt;secondary-title&gt;Handbook of Bereavement Research &lt;/secondary-title&gt;&lt;/titles&gt;&lt;pages&gt;613-645&lt;/pages&gt;&lt;dates&gt;&lt;year&gt;2001&lt;/year&gt;&lt;/dates&gt;&lt;pub-location&gt;Washington, DC&lt;/pub-location&gt;&lt;publisher&gt;American Psychological Association&lt;/publisher&gt;&lt;urls&gt;&lt;/urls&gt;&lt;/record&gt;&lt;/Cite&gt;&lt;/EndNote&gt;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23" w:tooltip="Prigerson, 2001 #907" w:history="1">
        <w:r w:rsidR="00394132">
          <w:rPr>
            <w:noProof/>
          </w:rPr>
          <w:t>23</w:t>
        </w:r>
      </w:hyperlink>
      <w:r w:rsidR="00394132">
        <w:rPr>
          <w:noProof/>
        </w:rPr>
        <w:t>]</w:t>
      </w:r>
      <w:r w:rsidR="00C36476">
        <w:fldChar w:fldCharType="end"/>
      </w:r>
      <w:r w:rsidR="00E9742E">
        <w:t>)</w:t>
      </w:r>
    </w:p>
    <w:p w14:paraId="2AD0DCDB" w14:textId="77777777" w:rsidR="00E9742E" w:rsidRPr="00DF1247" w:rsidDel="0076006E" w:rsidRDefault="00E9742E" w:rsidP="00964133">
      <w:pPr>
        <w:ind w:firstLine="288"/>
      </w:pPr>
      <w:r w:rsidRPr="00DF1247">
        <w:t>The</w:t>
      </w:r>
      <w:r w:rsidR="00813105">
        <w:t xml:space="preserve"> </w:t>
      </w:r>
      <w:r w:rsidRPr="00DF1247">
        <w:rPr>
          <w:iCs/>
        </w:rPr>
        <w:t>ICG-R</w:t>
      </w:r>
      <w:r w:rsidR="00813105">
        <w:t xml:space="preserve"> </w:t>
      </w:r>
      <w:r w:rsidRPr="00DF1247">
        <w:t>assesses</w:t>
      </w:r>
      <w:r w:rsidR="00813105">
        <w:t xml:space="preserve"> </w:t>
      </w:r>
      <w:r w:rsidRPr="00DF1247">
        <w:t>grief</w:t>
      </w:r>
      <w:r w:rsidR="00813105">
        <w:t xml:space="preserve"> </w:t>
      </w:r>
      <w:r w:rsidRPr="00DF1247">
        <w:t>symptoms</w:t>
      </w:r>
      <w:r w:rsidR="00813105">
        <w:t xml:space="preserve"> </w:t>
      </w:r>
      <w:r w:rsidRPr="00DF1247">
        <w:t>indicative</w:t>
      </w:r>
      <w:r w:rsidR="00813105">
        <w:t xml:space="preserve"> </w:t>
      </w:r>
      <w:r w:rsidRPr="00DF1247">
        <w:t>of</w:t>
      </w:r>
      <w:r w:rsidR="00813105">
        <w:t xml:space="preserve"> </w:t>
      </w:r>
      <w:r w:rsidRPr="00DF1247">
        <w:t>long-term</w:t>
      </w:r>
      <w:r w:rsidR="00813105">
        <w:t xml:space="preserve"> </w:t>
      </w:r>
      <w:r w:rsidRPr="00DF1247">
        <w:t>dysfunction</w:t>
      </w:r>
      <w:r w:rsidR="00813105">
        <w:t xml:space="preserve"> </w:t>
      </w:r>
      <w:r w:rsidRPr="00DF1247">
        <w:t>in</w:t>
      </w:r>
      <w:r w:rsidR="00813105">
        <w:t xml:space="preserve"> </w:t>
      </w:r>
      <w:r w:rsidRPr="00DF1247">
        <w:t>bereavement.</w:t>
      </w:r>
      <w:r w:rsidR="00813105">
        <w:t xml:space="preserve"> </w:t>
      </w:r>
      <w:r w:rsidRPr="00DF1247">
        <w:t>Using</w:t>
      </w:r>
      <w:r w:rsidR="00813105">
        <w:t xml:space="preserve"> </w:t>
      </w:r>
      <w:r w:rsidRPr="00DF1247">
        <w:t>34</w:t>
      </w:r>
      <w:r w:rsidR="00813105">
        <w:t xml:space="preserve"> </w:t>
      </w:r>
      <w:r w:rsidRPr="00DF1247">
        <w:t>items,</w:t>
      </w:r>
      <w:r w:rsidR="00813105">
        <w:t xml:space="preserve"> </w:t>
      </w:r>
      <w:r w:rsidRPr="00DF1247">
        <w:t>rated</w:t>
      </w:r>
      <w:r w:rsidR="00813105">
        <w:t xml:space="preserve"> </w:t>
      </w:r>
      <w:r w:rsidRPr="00DF1247">
        <w:t>on</w:t>
      </w:r>
      <w:r w:rsidR="00813105">
        <w:t xml:space="preserve"> </w:t>
      </w:r>
      <w:r w:rsidRPr="00DF1247">
        <w:t>a</w:t>
      </w:r>
      <w:r w:rsidR="00813105">
        <w:t xml:space="preserve"> </w:t>
      </w:r>
      <w:r w:rsidRPr="00DF1247">
        <w:t>5-point</w:t>
      </w:r>
      <w:r w:rsidR="00813105">
        <w:t xml:space="preserve"> </w:t>
      </w:r>
      <w:r w:rsidRPr="00DF1247">
        <w:t>Likert</w:t>
      </w:r>
      <w:r w:rsidR="00813105">
        <w:t xml:space="preserve"> </w:t>
      </w:r>
      <w:r w:rsidRPr="00DF1247">
        <w:t>scale,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ICG-R</w:t>
      </w:r>
      <w:r w:rsidR="00813105">
        <w:t xml:space="preserve"> </w:t>
      </w:r>
      <w:r w:rsidRPr="00DF1247">
        <w:t>evaluates</w:t>
      </w:r>
      <w:r w:rsidR="00813105">
        <w:t xml:space="preserve"> </w:t>
      </w:r>
      <w:r w:rsidRPr="00DF1247">
        <w:t>severity</w:t>
      </w:r>
      <w:r w:rsidR="00813105">
        <w:t xml:space="preserve"> </w:t>
      </w:r>
      <w:r w:rsidRPr="00DF1247">
        <w:t>of</w:t>
      </w:r>
      <w:r w:rsidR="00813105">
        <w:t xml:space="preserve"> </w:t>
      </w:r>
      <w:r w:rsidRPr="00DF1247">
        <w:t>grief</w:t>
      </w:r>
      <w:r w:rsidR="00813105">
        <w:t xml:space="preserve"> </w:t>
      </w:r>
      <w:r w:rsidRPr="00DF1247">
        <w:t>symptomatology</w:t>
      </w:r>
      <w:r w:rsidR="00813105">
        <w:t xml:space="preserve"> </w:t>
      </w:r>
      <w:r w:rsidRPr="00DF1247">
        <w:t>on</w:t>
      </w:r>
      <w:r w:rsidR="00813105">
        <w:t xml:space="preserve"> </w:t>
      </w:r>
      <w:r w:rsidRPr="00DF1247">
        <w:t>items</w:t>
      </w:r>
      <w:r w:rsidR="00813105">
        <w:t xml:space="preserve"> </w:t>
      </w:r>
      <w:r w:rsidRPr="00DF1247">
        <w:t>such</w:t>
      </w:r>
      <w:r w:rsidR="00813105">
        <w:t xml:space="preserve"> </w:t>
      </w:r>
      <w:r w:rsidRPr="00DF1247">
        <w:t>as</w:t>
      </w:r>
      <w:r w:rsidR="00813105">
        <w:t xml:space="preserve"> </w:t>
      </w:r>
      <w:r w:rsidRPr="00DF1247">
        <w:rPr>
          <w:i/>
          <w:iCs/>
        </w:rPr>
        <w:t>I</w:t>
      </w:r>
      <w:r w:rsidR="00813105">
        <w:rPr>
          <w:i/>
          <w:iCs/>
        </w:rPr>
        <w:t xml:space="preserve"> </w:t>
      </w:r>
      <w:r w:rsidRPr="00DF1247">
        <w:rPr>
          <w:i/>
          <w:iCs/>
        </w:rPr>
        <w:t>feel</w:t>
      </w:r>
      <w:r w:rsidR="00813105">
        <w:rPr>
          <w:i/>
          <w:iCs/>
        </w:rPr>
        <w:t xml:space="preserve"> </w:t>
      </w:r>
      <w:r w:rsidRPr="00DF1247">
        <w:rPr>
          <w:i/>
          <w:iCs/>
        </w:rPr>
        <w:t>that</w:t>
      </w:r>
      <w:r w:rsidR="00813105">
        <w:rPr>
          <w:i/>
          <w:iCs/>
        </w:rPr>
        <w:t xml:space="preserve"> </w:t>
      </w:r>
      <w:r w:rsidRPr="00DF1247">
        <w:rPr>
          <w:i/>
          <w:iCs/>
        </w:rPr>
        <w:t>I</w:t>
      </w:r>
      <w:r w:rsidR="00813105">
        <w:rPr>
          <w:i/>
          <w:iCs/>
        </w:rPr>
        <w:t xml:space="preserve"> </w:t>
      </w:r>
      <w:r w:rsidRPr="00DF1247">
        <w:rPr>
          <w:i/>
          <w:iCs/>
        </w:rPr>
        <w:t>have</w:t>
      </w:r>
      <w:r w:rsidR="00813105">
        <w:rPr>
          <w:i/>
          <w:iCs/>
        </w:rPr>
        <w:t xml:space="preserve"> </w:t>
      </w:r>
      <w:r w:rsidRPr="00DF1247">
        <w:rPr>
          <w:i/>
          <w:iCs/>
        </w:rPr>
        <w:t>trouble</w:t>
      </w:r>
      <w:r w:rsidR="00813105">
        <w:rPr>
          <w:i/>
          <w:iCs/>
        </w:rPr>
        <w:t xml:space="preserve"> </w:t>
      </w:r>
      <w:r w:rsidRPr="00DF1247">
        <w:rPr>
          <w:i/>
          <w:iCs/>
        </w:rPr>
        <w:t>accepting</w:t>
      </w:r>
      <w:r w:rsidR="00813105">
        <w:rPr>
          <w:i/>
          <w:iCs/>
        </w:rPr>
        <w:t xml:space="preserve"> </w:t>
      </w:r>
      <w:r w:rsidRPr="00DF1247">
        <w:rPr>
          <w:i/>
          <w:iCs/>
        </w:rPr>
        <w:t>the</w:t>
      </w:r>
      <w:r w:rsidR="00813105">
        <w:rPr>
          <w:i/>
          <w:iCs/>
        </w:rPr>
        <w:t xml:space="preserve"> </w:t>
      </w:r>
      <w:r w:rsidRPr="00DF1247">
        <w:rPr>
          <w:i/>
          <w:iCs/>
        </w:rPr>
        <w:t>death</w:t>
      </w:r>
      <w:r w:rsidR="00813105">
        <w:rPr>
          <w:iCs/>
        </w:rPr>
        <w:t xml:space="preserve"> </w:t>
      </w:r>
      <w:r w:rsidRPr="00DF1247">
        <w:rPr>
          <w:iCs/>
        </w:rPr>
        <w:t>or</w:t>
      </w:r>
      <w:r w:rsidR="00813105">
        <w:rPr>
          <w:iCs/>
        </w:rPr>
        <w:t xml:space="preserve"> </w:t>
      </w:r>
      <w:r w:rsidRPr="00DF1247">
        <w:rPr>
          <w:rFonts w:ascii="Times" w:hAnsi="Times"/>
          <w:i/>
        </w:rPr>
        <w:t>Ever</w:t>
      </w:r>
      <w:r w:rsidR="00813105">
        <w:rPr>
          <w:rFonts w:ascii="Times" w:hAnsi="Times"/>
          <w:i/>
        </w:rPr>
        <w:t xml:space="preserve"> </w:t>
      </w:r>
      <w:r w:rsidRPr="00DF1247">
        <w:rPr>
          <w:rFonts w:ascii="Times" w:hAnsi="Times"/>
          <w:i/>
        </w:rPr>
        <w:t>since</w:t>
      </w:r>
      <w:r w:rsidR="00813105">
        <w:rPr>
          <w:rFonts w:ascii="Times" w:hAnsi="Times"/>
          <w:i/>
        </w:rPr>
        <w:t xml:space="preserve"> </w:t>
      </w:r>
      <w:r w:rsidRPr="00DF1247">
        <w:rPr>
          <w:rFonts w:ascii="Times" w:hAnsi="Times"/>
          <w:i/>
        </w:rPr>
        <w:t>___</w:t>
      </w:r>
      <w:r w:rsidR="00813105">
        <w:rPr>
          <w:rFonts w:ascii="Times" w:hAnsi="Times"/>
          <w:i/>
        </w:rPr>
        <w:t xml:space="preserve"> </w:t>
      </w:r>
      <w:r w:rsidRPr="00DF1247">
        <w:rPr>
          <w:rFonts w:ascii="Times" w:hAnsi="Times"/>
          <w:i/>
        </w:rPr>
        <w:t>died</w:t>
      </w:r>
      <w:r w:rsidR="00813105">
        <w:rPr>
          <w:rFonts w:ascii="Times" w:hAnsi="Times"/>
          <w:i/>
        </w:rPr>
        <w:t xml:space="preserve"> </w:t>
      </w:r>
      <w:r w:rsidRPr="00DF1247">
        <w:rPr>
          <w:rFonts w:ascii="Times" w:hAnsi="Times"/>
          <w:i/>
        </w:rPr>
        <w:t>I</w:t>
      </w:r>
      <w:r w:rsidR="00813105">
        <w:rPr>
          <w:rFonts w:ascii="Times" w:hAnsi="Times"/>
          <w:i/>
        </w:rPr>
        <w:t xml:space="preserve"> </w:t>
      </w:r>
      <w:r w:rsidRPr="00DF1247">
        <w:rPr>
          <w:rFonts w:ascii="Times" w:hAnsi="Times"/>
          <w:i/>
        </w:rPr>
        <w:t>feel</w:t>
      </w:r>
      <w:r w:rsidR="00813105">
        <w:rPr>
          <w:rFonts w:ascii="Times" w:hAnsi="Times"/>
          <w:i/>
        </w:rPr>
        <w:t xml:space="preserve"> </w:t>
      </w:r>
      <w:r w:rsidRPr="00DF1247">
        <w:rPr>
          <w:rFonts w:ascii="Times" w:hAnsi="Times"/>
          <w:i/>
        </w:rPr>
        <w:t>like</w:t>
      </w:r>
      <w:r w:rsidR="00813105">
        <w:rPr>
          <w:rFonts w:ascii="Times" w:hAnsi="Times"/>
          <w:i/>
        </w:rPr>
        <w:t xml:space="preserve"> </w:t>
      </w:r>
      <w:r w:rsidRPr="00DF1247">
        <w:rPr>
          <w:rFonts w:ascii="Times" w:hAnsi="Times"/>
          <w:i/>
        </w:rPr>
        <w:t>I</w:t>
      </w:r>
      <w:r w:rsidR="00813105">
        <w:rPr>
          <w:rFonts w:ascii="Times" w:hAnsi="Times"/>
          <w:i/>
        </w:rPr>
        <w:t xml:space="preserve"> </w:t>
      </w:r>
      <w:r w:rsidRPr="00DF1247">
        <w:rPr>
          <w:rFonts w:ascii="Times" w:hAnsi="Times"/>
          <w:i/>
        </w:rPr>
        <w:t>have</w:t>
      </w:r>
      <w:r w:rsidR="00813105">
        <w:rPr>
          <w:rFonts w:ascii="Times" w:hAnsi="Times"/>
          <w:i/>
        </w:rPr>
        <w:t xml:space="preserve"> </w:t>
      </w:r>
      <w:r w:rsidRPr="00DF1247">
        <w:rPr>
          <w:rFonts w:ascii="Times" w:hAnsi="Times"/>
          <w:i/>
        </w:rPr>
        <w:t>lost</w:t>
      </w:r>
      <w:r w:rsidR="00813105">
        <w:rPr>
          <w:rFonts w:ascii="Times" w:hAnsi="Times"/>
          <w:i/>
        </w:rPr>
        <w:t xml:space="preserve"> </w:t>
      </w:r>
      <w:r w:rsidRPr="00DF1247">
        <w:rPr>
          <w:rFonts w:ascii="Times" w:hAnsi="Times"/>
          <w:i/>
        </w:rPr>
        <w:t>the</w:t>
      </w:r>
      <w:r w:rsidR="00813105">
        <w:rPr>
          <w:rFonts w:ascii="Times" w:hAnsi="Times"/>
          <w:i/>
        </w:rPr>
        <w:t xml:space="preserve"> </w:t>
      </w:r>
      <w:r w:rsidRPr="00DF1247">
        <w:rPr>
          <w:rFonts w:ascii="Times" w:hAnsi="Times"/>
          <w:i/>
        </w:rPr>
        <w:t>ability</w:t>
      </w:r>
      <w:r w:rsidR="00813105">
        <w:rPr>
          <w:rFonts w:ascii="Times" w:hAnsi="Times"/>
          <w:i/>
        </w:rPr>
        <w:t xml:space="preserve"> </w:t>
      </w:r>
      <w:r w:rsidRPr="00DF1247">
        <w:rPr>
          <w:rFonts w:ascii="Times" w:hAnsi="Times"/>
          <w:i/>
        </w:rPr>
        <w:t>to</w:t>
      </w:r>
      <w:r w:rsidR="00813105">
        <w:rPr>
          <w:rFonts w:ascii="Times" w:hAnsi="Times"/>
          <w:i/>
        </w:rPr>
        <w:t xml:space="preserve"> </w:t>
      </w:r>
      <w:r w:rsidRPr="00DF1247">
        <w:rPr>
          <w:rFonts w:ascii="Times" w:hAnsi="Times"/>
          <w:i/>
        </w:rPr>
        <w:t>care</w:t>
      </w:r>
      <w:r w:rsidR="00813105">
        <w:rPr>
          <w:rFonts w:ascii="Times" w:hAnsi="Times"/>
          <w:i/>
        </w:rPr>
        <w:t xml:space="preserve"> </w:t>
      </w:r>
      <w:r w:rsidRPr="00DF1247">
        <w:rPr>
          <w:rFonts w:ascii="Times" w:hAnsi="Times"/>
          <w:i/>
        </w:rPr>
        <w:t>about</w:t>
      </w:r>
      <w:r w:rsidR="00813105">
        <w:rPr>
          <w:rFonts w:ascii="Times" w:hAnsi="Times"/>
          <w:i/>
        </w:rPr>
        <w:t xml:space="preserve"> </w:t>
      </w:r>
      <w:r w:rsidRPr="00DF1247">
        <w:rPr>
          <w:rFonts w:ascii="Times" w:hAnsi="Times"/>
          <w:i/>
        </w:rPr>
        <w:t>other</w:t>
      </w:r>
      <w:r w:rsidR="00813105">
        <w:rPr>
          <w:rFonts w:ascii="Times" w:hAnsi="Times"/>
          <w:i/>
        </w:rPr>
        <w:t xml:space="preserve"> </w:t>
      </w:r>
      <w:r w:rsidRPr="00DF1247">
        <w:rPr>
          <w:rFonts w:ascii="Times" w:hAnsi="Times"/>
          <w:i/>
        </w:rPr>
        <w:t>people</w:t>
      </w:r>
      <w:r w:rsidR="00813105">
        <w:rPr>
          <w:rFonts w:ascii="Times" w:hAnsi="Times"/>
          <w:i/>
        </w:rPr>
        <w:t xml:space="preserve"> </w:t>
      </w:r>
      <w:r w:rsidRPr="00DF1247">
        <w:rPr>
          <w:rFonts w:ascii="Times" w:hAnsi="Times"/>
          <w:i/>
        </w:rPr>
        <w:t>or</w:t>
      </w:r>
      <w:r w:rsidR="00813105">
        <w:rPr>
          <w:rFonts w:ascii="Times" w:hAnsi="Times"/>
          <w:i/>
        </w:rPr>
        <w:t xml:space="preserve"> </w:t>
      </w:r>
      <w:r w:rsidRPr="00DF1247">
        <w:rPr>
          <w:rFonts w:ascii="Times" w:hAnsi="Times"/>
          <w:i/>
        </w:rPr>
        <w:t>I</w:t>
      </w:r>
      <w:r w:rsidR="00813105">
        <w:rPr>
          <w:rFonts w:ascii="Times" w:hAnsi="Times"/>
          <w:i/>
        </w:rPr>
        <w:t xml:space="preserve"> </w:t>
      </w:r>
      <w:r w:rsidRPr="00DF1247">
        <w:rPr>
          <w:rFonts w:ascii="Times" w:hAnsi="Times"/>
          <w:i/>
        </w:rPr>
        <w:t>feel</w:t>
      </w:r>
      <w:r w:rsidR="00813105">
        <w:rPr>
          <w:rFonts w:ascii="Times" w:hAnsi="Times"/>
          <w:i/>
        </w:rPr>
        <w:t xml:space="preserve"> </w:t>
      </w:r>
      <w:r w:rsidRPr="00DF1247">
        <w:rPr>
          <w:rFonts w:ascii="Times" w:hAnsi="Times"/>
          <w:i/>
        </w:rPr>
        <w:t>distant</w:t>
      </w:r>
      <w:r w:rsidR="00813105">
        <w:rPr>
          <w:rFonts w:ascii="Times" w:hAnsi="Times"/>
          <w:i/>
        </w:rPr>
        <w:t xml:space="preserve"> </w:t>
      </w:r>
      <w:r w:rsidRPr="00DF1247">
        <w:rPr>
          <w:rFonts w:ascii="Times" w:hAnsi="Times"/>
          <w:i/>
        </w:rPr>
        <w:t>from</w:t>
      </w:r>
      <w:r w:rsidR="00813105">
        <w:rPr>
          <w:rFonts w:ascii="Times" w:hAnsi="Times"/>
          <w:i/>
        </w:rPr>
        <w:t xml:space="preserve"> </w:t>
      </w:r>
      <w:r w:rsidRPr="00DF1247">
        <w:rPr>
          <w:rFonts w:ascii="Times" w:hAnsi="Times"/>
          <w:i/>
        </w:rPr>
        <w:t>people</w:t>
      </w:r>
      <w:r w:rsidR="00813105">
        <w:rPr>
          <w:rFonts w:ascii="Times" w:hAnsi="Times"/>
          <w:i/>
        </w:rPr>
        <w:t xml:space="preserve"> </w:t>
      </w:r>
      <w:r w:rsidRPr="00DF1247">
        <w:rPr>
          <w:rFonts w:ascii="Times" w:hAnsi="Times"/>
          <w:i/>
        </w:rPr>
        <w:t>I</w:t>
      </w:r>
      <w:r w:rsidR="00813105">
        <w:rPr>
          <w:rFonts w:ascii="Times" w:hAnsi="Times"/>
          <w:i/>
        </w:rPr>
        <w:t xml:space="preserve"> </w:t>
      </w:r>
      <w:r w:rsidRPr="00DF1247">
        <w:rPr>
          <w:rFonts w:ascii="Times" w:hAnsi="Times"/>
          <w:i/>
        </w:rPr>
        <w:t>care</w:t>
      </w:r>
      <w:r w:rsidR="00813105">
        <w:rPr>
          <w:rFonts w:ascii="Times" w:hAnsi="Times"/>
          <w:i/>
        </w:rPr>
        <w:t xml:space="preserve"> </w:t>
      </w:r>
      <w:r w:rsidRPr="00DF1247">
        <w:rPr>
          <w:rFonts w:ascii="Times" w:hAnsi="Times"/>
          <w:i/>
        </w:rPr>
        <w:t>about</w:t>
      </w:r>
      <w:r w:rsidRPr="00DF1247">
        <w:rPr>
          <w:rFonts w:ascii="Times" w:hAnsi="Times"/>
        </w:rPr>
        <w:t>.</w:t>
      </w:r>
      <w:r w:rsidR="00813105">
        <w:rPr>
          <w:rFonts w:ascii="Times" w:hAnsi="Times"/>
        </w:rPr>
        <w:t xml:space="preserve"> </w:t>
      </w:r>
      <w:r w:rsidRPr="00DF1247">
        <w:t>High</w:t>
      </w:r>
      <w:r w:rsidR="00813105">
        <w:t xml:space="preserve"> </w:t>
      </w:r>
      <w:r w:rsidRPr="00DF1247">
        <w:t>internal</w:t>
      </w:r>
      <w:r w:rsidR="00813105">
        <w:t xml:space="preserve"> </w:t>
      </w:r>
      <w:r w:rsidRPr="00DF1247">
        <w:t>consistency</w:t>
      </w:r>
      <w:r w:rsidR="00813105">
        <w:t xml:space="preserve"> </w:t>
      </w:r>
      <w:r>
        <w:t>(</w:t>
      </w:r>
      <w:r w:rsidRPr="00DF1247">
        <w:t>Cronbach’s</w:t>
      </w:r>
      <w:r w:rsidR="00813105">
        <w:t xml:space="preserve"> </w:t>
      </w:r>
      <w:r w:rsidRPr="00DF1247">
        <w:rPr>
          <w:rFonts w:ascii="Times New Roman Greek" w:hAnsi="Times New Roman Greek" w:cs="Symbol"/>
          <w:i/>
          <w:iCs/>
        </w:rPr>
        <w:t>α</w:t>
      </w:r>
      <w:r w:rsidR="00813105">
        <w:rPr>
          <w:rFonts w:cs="Helvetica"/>
        </w:rPr>
        <w:t xml:space="preserve"> </w:t>
      </w:r>
      <w:r w:rsidRPr="00DF1247">
        <w:t>=</w:t>
      </w:r>
      <w:r w:rsidR="00813105">
        <w:t xml:space="preserve"> </w:t>
      </w:r>
      <w:r w:rsidR="00964133">
        <w:t>0</w:t>
      </w:r>
      <w:r w:rsidRPr="00DF1247">
        <w:t>.95</w:t>
      </w:r>
      <w:r>
        <w:t>)</w:t>
      </w:r>
      <w:r w:rsidR="00813105">
        <w:t xml:space="preserve"> </w:t>
      </w:r>
      <w:r w:rsidRPr="00DF1247">
        <w:t>has</w:t>
      </w:r>
      <w:r w:rsidR="00813105">
        <w:t xml:space="preserve"> </w:t>
      </w:r>
      <w:r w:rsidRPr="00DF1247">
        <w:t>been</w:t>
      </w:r>
      <w:r w:rsidR="00813105">
        <w:t xml:space="preserve"> </w:t>
      </w:r>
      <w:r w:rsidRPr="00DF1247">
        <w:t>reported</w:t>
      </w:r>
      <w:r w:rsidR="00813105">
        <w:t xml:space="preserve"> </w:t>
      </w:r>
      <w:r w:rsidRPr="00DF1247">
        <w:t>for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ICG-R</w:t>
      </w:r>
      <w:r w:rsidR="00813105">
        <w:t xml:space="preserve"> </w:t>
      </w:r>
      <w:r w:rsidRPr="00DF1247">
        <w:t>in</w:t>
      </w:r>
      <w:r w:rsidR="00813105">
        <w:t xml:space="preserve"> </w:t>
      </w:r>
      <w:r w:rsidRPr="00DF1247">
        <w:t>samples</w:t>
      </w:r>
      <w:r w:rsidR="00813105">
        <w:t xml:space="preserve"> </w:t>
      </w:r>
      <w:r w:rsidRPr="00DF1247">
        <w:t>of</w:t>
      </w:r>
      <w:r w:rsidR="00813105">
        <w:t xml:space="preserve"> </w:t>
      </w:r>
      <w:r w:rsidRPr="00DF1247">
        <w:t>both</w:t>
      </w:r>
      <w:r w:rsidR="00813105">
        <w:t xml:space="preserve"> </w:t>
      </w:r>
      <w:r w:rsidRPr="00DF1247">
        <w:t>normative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&lt;EndNote&gt;&lt;Cite&gt;&lt;Author&gt;Schnider&lt;/Author&gt;&lt;Year&gt;2007&lt;/Year&gt;&lt;RecNum&gt;984&lt;/RecNum&gt;&lt;DisplayText&gt;[54]&lt;/DisplayText&gt;&lt;record&gt;&lt;rec-number&gt;984&lt;/rec-number&gt;&lt;foreign-keys&gt;&lt;key app="EN" db-id="2xadptxw8a92pxespexp25vuszsfstvdzet2"&gt;984&lt;/key&gt;&lt;/foreign-keys&gt;&lt;ref-type name="Journal Article"&gt;17&lt;/ref-type&gt;&lt;contributors&gt;&lt;authors&gt;&lt;author&gt;Schnider, K.R.&lt;/author&gt;&lt;author&gt;Elhai, J. D.&lt;/author&gt;&lt;author&gt;Gray, M. J.&lt;/author&gt;&lt;/authors&gt;&lt;/contributors&gt;&lt;titles&gt;&lt;title&gt;Coping style use predicts posttraumatic stress and complicated grief symptom severity among college students reporting a traumatic loss&lt;/title&gt;&lt;secondary-title&gt;Journal of Counseling Psychology&lt;/secondary-title&gt;&lt;/titles&gt;&lt;pages&gt;344-350&lt;/pages&gt;&lt;volume&gt;54&lt;/volume&gt;&lt;dates&gt;&lt;year&gt;2007&lt;/year&gt;&lt;/dates&gt;&lt;urls&gt;&lt;/urls&gt;&lt;/record&gt;&lt;/Cite&gt;&lt;/EndNote&gt;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54" w:tooltip="Schnider, 2007 #984" w:history="1">
        <w:r w:rsidR="00394132">
          <w:rPr>
            <w:noProof/>
          </w:rPr>
          <w:t>54</w:t>
        </w:r>
      </w:hyperlink>
      <w:r w:rsidR="00394132">
        <w:rPr>
          <w:noProof/>
        </w:rPr>
        <w:t>]</w:t>
      </w:r>
      <w:r w:rsidR="00C36476">
        <w:fldChar w:fldCharType="end"/>
      </w:r>
      <w:r w:rsidR="00813105">
        <w:t xml:space="preserve"> </w:t>
      </w:r>
      <w:r w:rsidRPr="00C63234">
        <w:t>a</w:t>
      </w:r>
      <w:r w:rsidRPr="00DF1247">
        <w:t>nd</w:t>
      </w:r>
      <w:r w:rsidR="00813105">
        <w:t xml:space="preserve"> </w:t>
      </w:r>
      <w:r w:rsidRPr="00DF1247">
        <w:t>traumatic,</w:t>
      </w:r>
      <w:r w:rsidR="00813105">
        <w:t xml:space="preserve"> </w:t>
      </w:r>
      <w:r w:rsidRPr="00DF1247">
        <w:t>premature</w:t>
      </w:r>
      <w:r w:rsidR="00813105">
        <w:t xml:space="preserve"> </w:t>
      </w:r>
      <w:r w:rsidRPr="00DF1247">
        <w:t>loss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&lt;EndNote&gt;&lt;Cite&gt;&lt;Author&gt;Keesee&lt;/Author&gt;&lt;Year&gt;2008&lt;/Year&gt;&lt;RecNum&gt;847&lt;/RecNum&gt;&lt;DisplayText&gt;[26]&lt;/DisplayText&gt;&lt;record&gt;&lt;rec-number&gt;847&lt;/rec-number&gt;&lt;foreign-keys&gt;&lt;key app="EN" db-id="2xadptxw8a92pxespexp25vuszsfstvdzet2"&gt;847&lt;/key&gt;&lt;/foreign-keys&gt;&lt;ref-type name="Journal Article"&gt;17&lt;/ref-type&gt;&lt;contributors&gt;&lt;authors&gt;&lt;author&gt;Keesee, N. J. &lt;/author&gt;&lt;author&gt;Currier, J. M. &lt;/author&gt;&lt;author&gt;Neimeyer, R. A. &lt;/author&gt;&lt;/authors&gt;&lt;/contributors&gt;&lt;titles&gt;&lt;title&gt;Predictors of grief following the death of one’s child:  The contribution of finding meaning&lt;/title&gt;&lt;secondary-title&gt;Journal of Clinical Psychology&lt;/secondary-title&gt;&lt;/titles&gt;&lt;pages&gt;1145-1163&lt;/pages&gt;&lt;volume&gt;64&lt;/volume&gt;&lt;dates&gt;&lt;year&gt;2008&lt;/year&gt;&lt;/dates&gt;&lt;urls&gt;&lt;/urls&gt;&lt;/record&gt;&lt;/Cite&gt;&lt;/EndNote&gt;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26" w:tooltip="Keesee, 2008 #847" w:history="1">
        <w:r w:rsidR="00394132">
          <w:rPr>
            <w:noProof/>
          </w:rPr>
          <w:t>26</w:t>
        </w:r>
      </w:hyperlink>
      <w:r w:rsidR="00394132">
        <w:rPr>
          <w:noProof/>
        </w:rPr>
        <w:t>]</w:t>
      </w:r>
      <w:r w:rsidR="00C36476">
        <w:fldChar w:fldCharType="end"/>
      </w:r>
      <w:r w:rsidRPr="00DF1247">
        <w:t>.</w:t>
      </w:r>
      <w:r w:rsidR="00813105">
        <w:t xml:space="preserve"> </w:t>
      </w:r>
      <w:r w:rsidRPr="00DF1247">
        <w:t>Laurie</w:t>
      </w:r>
      <w:r w:rsidR="00813105">
        <w:t xml:space="preserve"> </w:t>
      </w:r>
      <w:r w:rsidRPr="00DF1247">
        <w:t>and</w:t>
      </w:r>
      <w:r w:rsidR="00813105">
        <w:t xml:space="preserve"> </w:t>
      </w:r>
      <w:r w:rsidRPr="00DF1247">
        <w:t>Neimeyer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&lt;EndNote&gt;&lt;Cite&gt;&lt;Author&gt;Laurie&lt;/Author&gt;&lt;Year&gt;2008&lt;/Year&gt;&lt;RecNum&gt;766&lt;/RecNum&gt;&lt;DisplayText&gt;[55]&lt;/DisplayText&gt;&lt;record&gt;&lt;rec-number&gt;766&lt;/rec-number&gt;&lt;foreign-keys&gt;&lt;key app="EN" db-id="2xadptxw8a92pxespexp25vuszsfstvdzet2"&gt;766&lt;/key&gt;&lt;/foreign-keys&gt;&lt;ref-type name="Journal Article"&gt;17&lt;/ref-type&gt;&lt;contributors&gt;&lt;authors&gt;&lt;author&gt;Laurie, A.&lt;/author&gt;&lt;author&gt;Neimeyer, R. A.&lt;/author&gt;&lt;/authors&gt;&lt;/contributors&gt;&lt;titles&gt;&lt;title&gt;African Americans and bereavement: Grief as a function of ethnicity&lt;/title&gt;&lt;secondary-title&gt;Omega&lt;/secondary-title&gt;&lt;/titles&gt;&lt;pages&gt;173-193&lt;/pages&gt;&lt;volume&gt;57&lt;/volume&gt;&lt;dates&gt;&lt;year&gt;2008&lt;/year&gt;&lt;/dates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55" w:tooltip="Laurie, 2008 #766" w:history="1">
        <w:r w:rsidR="00394132">
          <w:rPr>
            <w:noProof/>
          </w:rPr>
          <w:t>55</w:t>
        </w:r>
      </w:hyperlink>
      <w:r w:rsidR="00394132">
        <w:rPr>
          <w:noProof/>
        </w:rPr>
        <w:t>]</w:t>
      </w:r>
      <w:r w:rsidR="00C36476">
        <w:fldChar w:fldCharType="end"/>
      </w:r>
      <w:r w:rsidR="00813105">
        <w:t xml:space="preserve"> </w:t>
      </w:r>
      <w:r w:rsidRPr="00DF1247">
        <w:t>found</w:t>
      </w:r>
      <w:r w:rsidR="00813105">
        <w:t xml:space="preserve"> </w:t>
      </w:r>
      <w:r w:rsidRPr="00DF1247">
        <w:t>this</w:t>
      </w:r>
      <w:r w:rsidR="00813105">
        <w:t xml:space="preserve"> </w:t>
      </w:r>
      <w:r w:rsidRPr="00DF1247">
        <w:t>measure</w:t>
      </w:r>
      <w:r w:rsidR="00813105">
        <w:t xml:space="preserve"> </w:t>
      </w:r>
      <w:r w:rsidRPr="00DF1247">
        <w:t>to</w:t>
      </w:r>
      <w:r w:rsidR="00813105">
        <w:t xml:space="preserve"> </w:t>
      </w:r>
      <w:r w:rsidRPr="00DF1247">
        <w:t>have</w:t>
      </w:r>
      <w:r w:rsidR="00813105">
        <w:t xml:space="preserve"> </w:t>
      </w:r>
      <w:r w:rsidRPr="00DF1247">
        <w:t>high</w:t>
      </w:r>
      <w:r w:rsidR="00813105">
        <w:t xml:space="preserve"> </w:t>
      </w:r>
      <w:r w:rsidRPr="00DF1247">
        <w:t>reliability</w:t>
      </w:r>
      <w:r w:rsidR="00813105">
        <w:t xml:space="preserve"> </w:t>
      </w:r>
      <w:r w:rsidR="00964133">
        <w:br/>
      </w:r>
      <w:r>
        <w:t>(</w:t>
      </w:r>
      <w:r w:rsidRPr="00DF1247">
        <w:rPr>
          <w:rFonts w:ascii="Times New Roman Greek" w:hAnsi="Times New Roman Greek" w:cs="Symbol"/>
          <w:i/>
          <w:iCs/>
        </w:rPr>
        <w:t>α</w:t>
      </w:r>
      <w:r w:rsidR="00813105">
        <w:rPr>
          <w:rFonts w:cs="Helvetica"/>
        </w:rPr>
        <w:t xml:space="preserve"> </w:t>
      </w:r>
      <w:r w:rsidRPr="00DF1247">
        <w:t>=</w:t>
      </w:r>
      <w:r w:rsidR="00813105">
        <w:t xml:space="preserve"> </w:t>
      </w:r>
      <w:r w:rsidR="00964133">
        <w:t>0</w:t>
      </w:r>
      <w:r w:rsidRPr="00DF1247">
        <w:t>.95</w:t>
      </w:r>
      <w:r>
        <w:t>)</w:t>
      </w:r>
      <w:r w:rsidR="00813105">
        <w:t xml:space="preserve"> </w:t>
      </w:r>
      <w:r w:rsidRPr="00DF1247">
        <w:t>in</w:t>
      </w:r>
      <w:r w:rsidR="00813105">
        <w:t xml:space="preserve"> </w:t>
      </w:r>
      <w:r w:rsidRPr="00DF1247">
        <w:t>their</w:t>
      </w:r>
      <w:r w:rsidR="00813105">
        <w:t xml:space="preserve"> </w:t>
      </w:r>
      <w:r w:rsidRPr="00DF1247">
        <w:t>sample,</w:t>
      </w:r>
      <w:r w:rsidR="00813105">
        <w:t xml:space="preserve"> </w:t>
      </w:r>
      <w:r w:rsidRPr="00DF1247">
        <w:t>which</w:t>
      </w:r>
      <w:r w:rsidR="00813105">
        <w:t xml:space="preserve"> </w:t>
      </w:r>
      <w:r w:rsidRPr="00DF1247">
        <w:t>included</w:t>
      </w:r>
      <w:r w:rsidR="00813105">
        <w:t xml:space="preserve"> </w:t>
      </w:r>
      <w:r w:rsidRPr="00DF1247">
        <w:t>African</w:t>
      </w:r>
      <w:r w:rsidR="00813105">
        <w:t xml:space="preserve"> </w:t>
      </w:r>
      <w:r w:rsidRPr="00DF1247">
        <w:t>American</w:t>
      </w:r>
      <w:r w:rsidR="00813105">
        <w:t xml:space="preserve"> </w:t>
      </w:r>
      <w:r w:rsidRPr="00DF1247">
        <w:t>homicidally</w:t>
      </w:r>
      <w:r w:rsidR="00813105">
        <w:t xml:space="preserve"> </w:t>
      </w:r>
      <w:r w:rsidRPr="00DF1247">
        <w:t>bereft</w:t>
      </w:r>
      <w:r w:rsidR="00813105">
        <w:t xml:space="preserve"> </w:t>
      </w:r>
      <w:r w:rsidRPr="00DF1247">
        <w:t>individuals.</w:t>
      </w:r>
      <w:r w:rsidR="00813105">
        <w:t xml:space="preserve"> </w:t>
      </w:r>
      <w:r w:rsidRPr="00DF1247">
        <w:t>In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present</w:t>
      </w:r>
      <w:r w:rsidR="00813105">
        <w:t xml:space="preserve"> </w:t>
      </w:r>
      <w:r w:rsidRPr="00DF1247">
        <w:t>sample,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ICG-R</w:t>
      </w:r>
      <w:r w:rsidR="00813105">
        <w:t xml:space="preserve"> </w:t>
      </w:r>
      <w:r w:rsidRPr="00DF1247">
        <w:t>also</w:t>
      </w:r>
      <w:r w:rsidR="00813105">
        <w:t xml:space="preserve"> </w:t>
      </w:r>
      <w:r w:rsidRPr="00DF1247">
        <w:t>showed</w:t>
      </w:r>
      <w:r w:rsidR="00813105">
        <w:t xml:space="preserve"> </w:t>
      </w:r>
      <w:r w:rsidRPr="00DF1247">
        <w:t>had</w:t>
      </w:r>
      <w:r w:rsidR="00813105">
        <w:t xml:space="preserve"> </w:t>
      </w:r>
      <w:r w:rsidRPr="00DF1247">
        <w:t>adequate</w:t>
      </w:r>
      <w:r w:rsidR="00813105">
        <w:t xml:space="preserve"> </w:t>
      </w:r>
      <w:r w:rsidRPr="00DF1247">
        <w:t>internal</w:t>
      </w:r>
      <w:r w:rsidR="00813105">
        <w:t xml:space="preserve"> </w:t>
      </w:r>
      <w:r w:rsidRPr="00DF1247">
        <w:t>consistency</w:t>
      </w:r>
      <w:r w:rsidR="00813105">
        <w:t xml:space="preserve"> </w:t>
      </w:r>
      <w:r>
        <w:t>(</w:t>
      </w:r>
      <w:r w:rsidRPr="00DF1247">
        <w:t>T1,</w:t>
      </w:r>
      <w:r w:rsidR="00813105">
        <w:t xml:space="preserve"> </w:t>
      </w:r>
      <w:r w:rsidRPr="00DF1247">
        <w:rPr>
          <w:rFonts w:ascii="Times New Roman Greek" w:hAnsi="Times New Roman Greek" w:cs="Symbol"/>
          <w:i/>
          <w:iCs/>
        </w:rPr>
        <w:t>α</w:t>
      </w:r>
      <w:r w:rsidR="00813105">
        <w:rPr>
          <w:rFonts w:cs="Helvetica"/>
        </w:rPr>
        <w:t xml:space="preserve"> </w:t>
      </w:r>
      <w:r w:rsidRPr="00DF1247">
        <w:t>=</w:t>
      </w:r>
      <w:r w:rsidR="00813105">
        <w:t xml:space="preserve"> </w:t>
      </w:r>
      <w:r w:rsidR="00964133">
        <w:t>0</w:t>
      </w:r>
      <w:r w:rsidRPr="00DF1247">
        <w:t>.94;</w:t>
      </w:r>
      <w:r w:rsidR="00813105">
        <w:t xml:space="preserve"> </w:t>
      </w:r>
      <w:r w:rsidRPr="00DF1247">
        <w:t>T2</w:t>
      </w:r>
      <w:r w:rsidR="00813105">
        <w:t xml:space="preserve"> </w:t>
      </w:r>
      <w:r w:rsidRPr="00DF1247">
        <w:rPr>
          <w:rFonts w:ascii="Times New Roman Greek" w:hAnsi="Times New Roman Greek" w:cs="Symbol"/>
          <w:i/>
          <w:iCs/>
        </w:rPr>
        <w:t>α</w:t>
      </w:r>
      <w:r w:rsidR="00813105">
        <w:rPr>
          <w:rFonts w:cs="Helvetica"/>
        </w:rPr>
        <w:t xml:space="preserve"> </w:t>
      </w:r>
      <w:r w:rsidRPr="00DF1247">
        <w:t>=</w:t>
      </w:r>
      <w:r w:rsidR="00813105">
        <w:t xml:space="preserve"> </w:t>
      </w:r>
      <w:r w:rsidR="00964133">
        <w:t>0</w:t>
      </w:r>
      <w:r w:rsidRPr="00DF1247">
        <w:t>.95</w:t>
      </w:r>
      <w:r>
        <w:t>)</w:t>
      </w:r>
      <w:r w:rsidRPr="00DF1247">
        <w:t>.</w:t>
      </w:r>
      <w:r w:rsidR="00813105">
        <w:t xml:space="preserve"> </w:t>
      </w:r>
    </w:p>
    <w:p w14:paraId="29B590CE" w14:textId="77777777" w:rsidR="00964133" w:rsidRDefault="00964133" w:rsidP="009641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rFonts w:cs="TimesNewRomanPSMT"/>
        </w:rPr>
      </w:pPr>
      <w:r w:rsidRPr="00964133">
        <w:rPr>
          <w:rFonts w:cs="TimesNewRomanPSMT"/>
          <w:iCs/>
        </w:rPr>
        <w:t>2.3.2.</w:t>
      </w:r>
      <w:r w:rsidR="00813105">
        <w:rPr>
          <w:rFonts w:cs="TimesNewRomanPSMT"/>
          <w:iCs/>
        </w:rPr>
        <w:t xml:space="preserve"> </w:t>
      </w:r>
      <w:r w:rsidR="00E9742E" w:rsidRPr="00964133">
        <w:rPr>
          <w:rFonts w:cs="TimesNewRomanPSMT"/>
          <w:iCs/>
        </w:rPr>
        <w:t>Beck</w:t>
      </w:r>
      <w:r w:rsidR="00813105">
        <w:rPr>
          <w:rFonts w:cs="TimesNewRomanPSMT"/>
          <w:iCs/>
        </w:rPr>
        <w:t xml:space="preserve"> </w:t>
      </w:r>
      <w:r w:rsidR="00E9742E" w:rsidRPr="00964133">
        <w:rPr>
          <w:rFonts w:cs="TimesNewRomanPSMT"/>
          <w:iCs/>
        </w:rPr>
        <w:t>Depression</w:t>
      </w:r>
      <w:r w:rsidR="00813105">
        <w:rPr>
          <w:rFonts w:cs="TimesNewRomanPSMT"/>
          <w:iCs/>
        </w:rPr>
        <w:t xml:space="preserve"> </w:t>
      </w:r>
      <w:r w:rsidR="00E9742E" w:rsidRPr="00964133">
        <w:rPr>
          <w:rFonts w:cs="TimesNewRomanPSMT"/>
          <w:iCs/>
        </w:rPr>
        <w:t>Inventory</w:t>
      </w:r>
      <w:r w:rsidR="00813105">
        <w:rPr>
          <w:rFonts w:cs="TimesNewRomanPSMT"/>
          <w:iCs/>
        </w:rPr>
        <w:t xml:space="preserve"> </w:t>
      </w:r>
      <w:r w:rsidR="00E9742E" w:rsidRPr="00964133">
        <w:rPr>
          <w:rFonts w:cs="TimesNewRomanPSMT"/>
          <w:iCs/>
        </w:rPr>
        <w:t>II</w:t>
      </w:r>
      <w:r w:rsidR="00813105">
        <w:t xml:space="preserve"> </w:t>
      </w:r>
      <w:r w:rsidR="00E9742E">
        <w:rPr>
          <w:rFonts w:cs="TimesNewRomanPSMT"/>
        </w:rPr>
        <w:t>(</w:t>
      </w:r>
      <w:r w:rsidR="00E9742E" w:rsidRPr="00DF1247">
        <w:rPr>
          <w:rFonts w:cs="TimesNewRomanPSMT"/>
        </w:rPr>
        <w:t>BDI-II;</w:t>
      </w:r>
      <w:r w:rsidR="00813105">
        <w:rPr>
          <w:rFonts w:cs="TimesNewRomanPSMT"/>
        </w:rPr>
        <w:t xml:space="preserve"> </w:t>
      </w:r>
      <w:r w:rsidR="00C36476">
        <w:rPr>
          <w:rFonts w:cs="TimesNewRomanPSMT"/>
        </w:rPr>
        <w:fldChar w:fldCharType="begin"/>
      </w:r>
      <w:r w:rsidR="00394132">
        <w:rPr>
          <w:rFonts w:cs="TimesNewRomanPSMT"/>
        </w:rPr>
        <w:instrText xml:space="preserve"> ADDIN EN.CITE &lt;EndNote&gt;&lt;Cite&gt;&lt;Author&gt;Beck&lt;/Author&gt;&lt;Year&gt;1996&lt;/Year&gt;&lt;RecNum&gt;985&lt;/RecNum&gt;&lt;DisplayText&gt;[56]&lt;/DisplayText&gt;&lt;record&gt;&lt;rec-number&gt;985&lt;/rec-number&gt;&lt;foreign-keys&gt;&lt;key app="EN" db-id="2xadptxw8a92pxespexp25vuszsfstvdzet2"&gt;985&lt;/key&gt;&lt;/foreign-keys&gt;&lt;ref-type name="Book"&gt;6&lt;/ref-type&gt;&lt;contributors&gt;&lt;authors&gt;&lt;author&gt;Beck, A. T.&lt;/author&gt;&lt;author&gt;Steer, R. A.&lt;/author&gt;&lt;author&gt;Brown, G. K. &lt;/author&gt;&lt;/authors&gt;&lt;/contributors&gt;&lt;titles&gt;&lt;title&gt;Manual for the Beck Depression Inventory–II&lt;/title&gt;&lt;/titles&gt;&lt;dates&gt;&lt;year&gt;1996&lt;/year&gt;&lt;/dates&gt;&lt;pub-location&gt;San Antonio, TX&lt;/pub-location&gt;&lt;publisher&gt;Psychological Corporation.&amp;#xD;&lt;/publisher&gt;&lt;urls&gt;&lt;/urls&gt;&lt;/record&gt;&lt;/Cite&gt;&lt;/EndNote&gt;</w:instrText>
      </w:r>
      <w:r w:rsidR="00C36476">
        <w:rPr>
          <w:rFonts w:cs="TimesNewRomanPSMT"/>
        </w:rPr>
        <w:fldChar w:fldCharType="separate"/>
      </w:r>
      <w:r w:rsidR="00394132">
        <w:rPr>
          <w:rFonts w:cs="TimesNewRomanPSMT"/>
          <w:noProof/>
        </w:rPr>
        <w:t>[</w:t>
      </w:r>
      <w:hyperlink w:anchor="_ENREF_56" w:tooltip="Beck, 1996 #985" w:history="1">
        <w:r w:rsidR="00394132">
          <w:rPr>
            <w:rFonts w:cs="TimesNewRomanPSMT"/>
            <w:noProof/>
          </w:rPr>
          <w:t>56</w:t>
        </w:r>
      </w:hyperlink>
      <w:r w:rsidR="00394132">
        <w:rPr>
          <w:rFonts w:cs="TimesNewRomanPSMT"/>
          <w:noProof/>
        </w:rPr>
        <w:t>]</w:t>
      </w:r>
      <w:r w:rsidR="00C36476">
        <w:rPr>
          <w:rFonts w:cs="TimesNewRomanPSMT"/>
        </w:rPr>
        <w:fldChar w:fldCharType="end"/>
      </w:r>
      <w:r w:rsidR="00E9742E">
        <w:rPr>
          <w:rFonts w:cs="TimesNewRomanPSMT"/>
        </w:rPr>
        <w:t>)</w:t>
      </w:r>
    </w:p>
    <w:p w14:paraId="3581011C" w14:textId="77777777" w:rsidR="00E9742E" w:rsidRPr="006E4BAA" w:rsidRDefault="00E9742E" w:rsidP="003941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288"/>
      </w:pPr>
      <w:r w:rsidRPr="006E4BAA">
        <w:rPr>
          <w:rFonts w:cs="Times"/>
        </w:rPr>
        <w:t>The</w:t>
      </w:r>
      <w:r w:rsidR="00813105">
        <w:rPr>
          <w:rFonts w:cs="Times"/>
        </w:rPr>
        <w:t xml:space="preserve"> </w:t>
      </w:r>
      <w:r w:rsidRPr="006E4BAA">
        <w:rPr>
          <w:rFonts w:cs="Times"/>
        </w:rPr>
        <w:t>BDI-II</w:t>
      </w:r>
      <w:r w:rsidR="00813105">
        <w:rPr>
          <w:rFonts w:cs="Times"/>
        </w:rPr>
        <w:t xml:space="preserve"> </w:t>
      </w:r>
      <w:r w:rsidRPr="006E4BAA">
        <w:rPr>
          <w:rFonts w:cs="Times"/>
        </w:rPr>
        <w:t>is</w:t>
      </w:r>
      <w:r w:rsidR="00813105">
        <w:rPr>
          <w:rFonts w:cs="Times"/>
        </w:rPr>
        <w:t xml:space="preserve"> </w:t>
      </w:r>
      <w:r w:rsidRPr="006E4BAA">
        <w:rPr>
          <w:rFonts w:cs="Times"/>
        </w:rPr>
        <w:t>a</w:t>
      </w:r>
      <w:r w:rsidR="00813105">
        <w:rPr>
          <w:rFonts w:cs="Times"/>
        </w:rPr>
        <w:t xml:space="preserve"> </w:t>
      </w:r>
      <w:r w:rsidRPr="006E4BAA">
        <w:rPr>
          <w:rFonts w:cs="Times"/>
        </w:rPr>
        <w:t>self-report</w:t>
      </w:r>
      <w:r w:rsidR="00813105">
        <w:rPr>
          <w:rFonts w:cs="Times"/>
        </w:rPr>
        <w:t xml:space="preserve"> </w:t>
      </w:r>
      <w:r w:rsidRPr="006E4BAA">
        <w:rPr>
          <w:rFonts w:cs="Times"/>
        </w:rPr>
        <w:t>measure,</w:t>
      </w:r>
      <w:r w:rsidR="00813105">
        <w:rPr>
          <w:rFonts w:cs="Times"/>
        </w:rPr>
        <w:t xml:space="preserve"> </w:t>
      </w:r>
      <w:r w:rsidRPr="006E4BAA">
        <w:rPr>
          <w:rFonts w:cs="Times"/>
        </w:rPr>
        <w:t>with</w:t>
      </w:r>
      <w:r w:rsidR="00813105">
        <w:rPr>
          <w:rFonts w:cs="Times"/>
        </w:rPr>
        <w:t xml:space="preserve"> </w:t>
      </w:r>
      <w:r w:rsidRPr="006E4BAA">
        <w:rPr>
          <w:rFonts w:cs="Times"/>
        </w:rPr>
        <w:t>21</w:t>
      </w:r>
      <w:r w:rsidR="00813105">
        <w:rPr>
          <w:rFonts w:cs="Times"/>
        </w:rPr>
        <w:t xml:space="preserve"> </w:t>
      </w:r>
      <w:r w:rsidRPr="006E4BAA">
        <w:rPr>
          <w:rFonts w:cs="Times"/>
        </w:rPr>
        <w:t>items</w:t>
      </w:r>
      <w:r w:rsidR="00813105">
        <w:rPr>
          <w:rFonts w:cs="Times"/>
        </w:rPr>
        <w:t xml:space="preserve"> </w:t>
      </w:r>
      <w:r w:rsidRPr="006E4BAA">
        <w:rPr>
          <w:rFonts w:cs="Times"/>
        </w:rPr>
        <w:t>assessing</w:t>
      </w:r>
      <w:r w:rsidR="00813105">
        <w:rPr>
          <w:rFonts w:cs="Times"/>
        </w:rPr>
        <w:t xml:space="preserve"> </w:t>
      </w:r>
      <w:r w:rsidRPr="006E4BAA">
        <w:rPr>
          <w:rFonts w:cs="Times"/>
        </w:rPr>
        <w:t>levels</w:t>
      </w:r>
      <w:r w:rsidR="00813105">
        <w:rPr>
          <w:rFonts w:cs="Times"/>
        </w:rPr>
        <w:t xml:space="preserve"> </w:t>
      </w:r>
      <w:r w:rsidRPr="006E4BAA">
        <w:rPr>
          <w:rFonts w:cs="Times"/>
        </w:rPr>
        <w:t>of</w:t>
      </w:r>
      <w:r w:rsidR="00813105">
        <w:rPr>
          <w:rFonts w:cs="Times"/>
        </w:rPr>
        <w:t xml:space="preserve"> </w:t>
      </w:r>
      <w:r w:rsidRPr="006E4BAA">
        <w:rPr>
          <w:rFonts w:cs="Times"/>
        </w:rPr>
        <w:t>depression</w:t>
      </w:r>
      <w:r w:rsidR="00813105">
        <w:rPr>
          <w:rFonts w:cs="Times"/>
        </w:rPr>
        <w:t xml:space="preserve"> </w:t>
      </w:r>
      <w:r w:rsidRPr="006E4BAA">
        <w:rPr>
          <w:rFonts w:cs="Times"/>
        </w:rPr>
        <w:t>on</w:t>
      </w:r>
      <w:r w:rsidR="00813105">
        <w:rPr>
          <w:rFonts w:cs="Times"/>
        </w:rPr>
        <w:t xml:space="preserve"> </w:t>
      </w:r>
      <w:r w:rsidRPr="006E4BAA">
        <w:rPr>
          <w:rFonts w:cs="Times"/>
        </w:rPr>
        <w:t>a</w:t>
      </w:r>
      <w:r w:rsidR="00813105">
        <w:rPr>
          <w:rFonts w:cs="Times"/>
        </w:rPr>
        <w:t xml:space="preserve"> </w:t>
      </w:r>
      <w:r w:rsidRPr="006E4BAA">
        <w:rPr>
          <w:rFonts w:cs="Times"/>
        </w:rPr>
        <w:t>4-point</w:t>
      </w:r>
      <w:r w:rsidR="00813105">
        <w:rPr>
          <w:rFonts w:cs="Times"/>
        </w:rPr>
        <w:t xml:space="preserve"> </w:t>
      </w:r>
      <w:r w:rsidRPr="006E4BAA">
        <w:rPr>
          <w:rFonts w:cs="Times"/>
        </w:rPr>
        <w:t>scale,</w:t>
      </w:r>
      <w:r w:rsidR="00813105">
        <w:rPr>
          <w:rFonts w:cs="Times"/>
        </w:rPr>
        <w:t xml:space="preserve"> </w:t>
      </w:r>
      <w:r w:rsidRPr="006E4BAA">
        <w:rPr>
          <w:rFonts w:cs="Times"/>
        </w:rPr>
        <w:t>which</w:t>
      </w:r>
      <w:r w:rsidR="00813105">
        <w:rPr>
          <w:rFonts w:cs="Times"/>
        </w:rPr>
        <w:t xml:space="preserve"> </w:t>
      </w:r>
      <w:r w:rsidRPr="006E4BAA">
        <w:rPr>
          <w:rFonts w:cs="Times"/>
        </w:rPr>
        <w:t>includes</w:t>
      </w:r>
      <w:r w:rsidR="00813105">
        <w:rPr>
          <w:rFonts w:cs="Times"/>
        </w:rPr>
        <w:t xml:space="preserve"> </w:t>
      </w:r>
      <w:r w:rsidRPr="006E4BAA">
        <w:rPr>
          <w:rFonts w:cs="Times"/>
        </w:rPr>
        <w:t>items</w:t>
      </w:r>
      <w:r w:rsidR="00813105">
        <w:rPr>
          <w:rFonts w:cs="Times"/>
        </w:rPr>
        <w:t xml:space="preserve"> </w:t>
      </w:r>
      <w:r w:rsidRPr="006E4BAA">
        <w:rPr>
          <w:rFonts w:cs="Times"/>
        </w:rPr>
        <w:t>such</w:t>
      </w:r>
      <w:r w:rsidR="00813105">
        <w:rPr>
          <w:rFonts w:cs="Times"/>
        </w:rPr>
        <w:t xml:space="preserve"> </w:t>
      </w:r>
      <w:r w:rsidRPr="006E4BAA">
        <w:rPr>
          <w:rFonts w:cs="Times"/>
        </w:rPr>
        <w:t>as</w:t>
      </w:r>
      <w:r w:rsidR="00813105">
        <w:rPr>
          <w:rFonts w:cs="Times"/>
        </w:rPr>
        <w:t xml:space="preserve"> </w:t>
      </w:r>
      <w:r w:rsidRPr="006E4BAA">
        <w:rPr>
          <w:rFonts w:cs="TimesNewRomanPSMT"/>
          <w:i/>
        </w:rPr>
        <w:t>I</w:t>
      </w:r>
      <w:r w:rsidR="00813105">
        <w:rPr>
          <w:rFonts w:cs="TimesNewRomanPSMT"/>
          <w:i/>
        </w:rPr>
        <w:t xml:space="preserve"> </w:t>
      </w:r>
      <w:r w:rsidRPr="006E4BAA">
        <w:rPr>
          <w:rFonts w:cs="TimesNewRomanPSMT"/>
          <w:i/>
        </w:rPr>
        <w:t>have</w:t>
      </w:r>
      <w:r w:rsidR="00813105">
        <w:rPr>
          <w:rFonts w:cs="TimesNewRomanPSMT"/>
          <w:i/>
        </w:rPr>
        <w:t xml:space="preserve"> </w:t>
      </w:r>
      <w:r w:rsidRPr="006E4BAA">
        <w:rPr>
          <w:rFonts w:cs="TimesNewRomanPSMT"/>
          <w:i/>
        </w:rPr>
        <w:t>lost</w:t>
      </w:r>
      <w:r w:rsidR="00813105">
        <w:rPr>
          <w:rFonts w:cs="TimesNewRomanPSMT"/>
          <w:i/>
        </w:rPr>
        <w:t xml:space="preserve"> </w:t>
      </w:r>
      <w:r w:rsidRPr="006E4BAA">
        <w:rPr>
          <w:rFonts w:cs="TimesNewRomanPSMT"/>
          <w:i/>
        </w:rPr>
        <w:t>most</w:t>
      </w:r>
      <w:r w:rsidR="00813105">
        <w:rPr>
          <w:rFonts w:cs="TimesNewRomanPSMT"/>
          <w:i/>
        </w:rPr>
        <w:t xml:space="preserve"> </w:t>
      </w:r>
      <w:r w:rsidRPr="006E4BAA">
        <w:rPr>
          <w:rFonts w:cs="TimesNewRomanPSMT"/>
          <w:i/>
        </w:rPr>
        <w:t>of</w:t>
      </w:r>
      <w:r w:rsidR="00813105">
        <w:rPr>
          <w:rFonts w:cs="TimesNewRomanPSMT"/>
          <w:i/>
        </w:rPr>
        <w:t xml:space="preserve"> </w:t>
      </w:r>
      <w:r w:rsidRPr="006E4BAA">
        <w:rPr>
          <w:rFonts w:cs="TimesNewRomanPSMT"/>
          <w:i/>
        </w:rPr>
        <w:t>my</w:t>
      </w:r>
      <w:r w:rsidR="00813105">
        <w:rPr>
          <w:rFonts w:cs="TimesNewRomanPSMT"/>
          <w:i/>
        </w:rPr>
        <w:t xml:space="preserve"> </w:t>
      </w:r>
      <w:r w:rsidRPr="006E4BAA">
        <w:rPr>
          <w:rFonts w:cs="TimesNewRomanPSMT"/>
          <w:i/>
        </w:rPr>
        <w:t>interest</w:t>
      </w:r>
      <w:r w:rsidR="00813105">
        <w:rPr>
          <w:rFonts w:cs="TimesNewRomanPSMT"/>
          <w:i/>
        </w:rPr>
        <w:t xml:space="preserve"> </w:t>
      </w:r>
      <w:r w:rsidRPr="006E4BAA">
        <w:rPr>
          <w:rFonts w:cs="TimesNewRomanPSMT"/>
          <w:i/>
        </w:rPr>
        <w:t>in</w:t>
      </w:r>
      <w:r w:rsidR="00813105">
        <w:rPr>
          <w:rFonts w:cs="TimesNewRomanPSMT"/>
          <w:i/>
        </w:rPr>
        <w:t xml:space="preserve"> </w:t>
      </w:r>
      <w:r w:rsidRPr="006E4BAA">
        <w:rPr>
          <w:rFonts w:cs="TimesNewRomanPSMT"/>
          <w:i/>
        </w:rPr>
        <w:t>other</w:t>
      </w:r>
      <w:r w:rsidR="00813105">
        <w:rPr>
          <w:rFonts w:cs="TimesNewRomanPSMT"/>
          <w:i/>
        </w:rPr>
        <w:t xml:space="preserve"> </w:t>
      </w:r>
      <w:r w:rsidRPr="006E4BAA">
        <w:rPr>
          <w:rFonts w:cs="TimesNewRomanPSMT"/>
          <w:i/>
        </w:rPr>
        <w:t>people</w:t>
      </w:r>
      <w:r w:rsidR="00813105">
        <w:rPr>
          <w:rFonts w:cs="TimesNewRomanPSMT"/>
          <w:i/>
        </w:rPr>
        <w:t xml:space="preserve"> </w:t>
      </w:r>
      <w:r w:rsidRPr="006E4BAA">
        <w:rPr>
          <w:rFonts w:cs="TimesNewRomanPSMT"/>
          <w:i/>
        </w:rPr>
        <w:t>or</w:t>
      </w:r>
      <w:r w:rsidR="00813105">
        <w:rPr>
          <w:rFonts w:cs="TimesNewRomanPSMT"/>
          <w:i/>
        </w:rPr>
        <w:t xml:space="preserve"> </w:t>
      </w:r>
      <w:r w:rsidRPr="006E4BAA">
        <w:rPr>
          <w:rFonts w:cs="TimesNewRomanPSMT"/>
          <w:i/>
        </w:rPr>
        <w:t>things.</w:t>
      </w:r>
      <w:r w:rsidR="00813105">
        <w:rPr>
          <w:rFonts w:cs="TimesNewRomanPSMT"/>
          <w:i/>
        </w:rPr>
        <w:t xml:space="preserve"> </w:t>
      </w:r>
      <w:r w:rsidRPr="006E4BAA">
        <w:rPr>
          <w:rFonts w:cs="TimesNewRomanPSMT"/>
        </w:rPr>
        <w:t>S</w:t>
      </w:r>
      <w:r w:rsidRPr="006E4BAA">
        <w:rPr>
          <w:rFonts w:cs="Times"/>
        </w:rPr>
        <w:t>tudies</w:t>
      </w:r>
      <w:r w:rsidR="00813105">
        <w:rPr>
          <w:rFonts w:cs="Times"/>
        </w:rPr>
        <w:t xml:space="preserve"> </w:t>
      </w:r>
      <w:r w:rsidRPr="006E4BAA">
        <w:rPr>
          <w:rFonts w:cs="Times"/>
        </w:rPr>
        <w:t>of</w:t>
      </w:r>
      <w:r w:rsidR="00813105">
        <w:rPr>
          <w:rFonts w:cs="Times"/>
        </w:rPr>
        <w:t xml:space="preserve"> </w:t>
      </w:r>
      <w:r w:rsidRPr="006E4BAA">
        <w:rPr>
          <w:rFonts w:cs="Times"/>
        </w:rPr>
        <w:t>traumatized</w:t>
      </w:r>
      <w:r w:rsidR="00813105">
        <w:rPr>
          <w:rFonts w:cs="Times"/>
        </w:rPr>
        <w:t xml:space="preserve"> </w:t>
      </w:r>
      <w:r w:rsidRPr="006E4BAA">
        <w:rPr>
          <w:rFonts w:cs="Times"/>
        </w:rPr>
        <w:t>adults</w:t>
      </w:r>
      <w:r w:rsidR="00813105">
        <w:rPr>
          <w:rFonts w:cs="Times"/>
        </w:rPr>
        <w:t xml:space="preserve"> </w:t>
      </w:r>
      <w:r w:rsidRPr="006E4BAA">
        <w:rPr>
          <w:rFonts w:cs="Times"/>
        </w:rPr>
        <w:t>showed</w:t>
      </w:r>
      <w:r w:rsidR="00813105">
        <w:rPr>
          <w:rFonts w:cs="Times"/>
        </w:rPr>
        <w:t xml:space="preserve"> </w:t>
      </w:r>
      <w:r w:rsidRPr="006E4BAA">
        <w:rPr>
          <w:rFonts w:cs="Times"/>
        </w:rPr>
        <w:t>high</w:t>
      </w:r>
      <w:r w:rsidR="00813105">
        <w:rPr>
          <w:rFonts w:cs="Times"/>
        </w:rPr>
        <w:t xml:space="preserve"> </w:t>
      </w:r>
      <w:r w:rsidRPr="006E4BAA">
        <w:rPr>
          <w:rFonts w:cs="Times"/>
        </w:rPr>
        <w:t>internal</w:t>
      </w:r>
      <w:r w:rsidR="00813105">
        <w:rPr>
          <w:rFonts w:cs="Times"/>
        </w:rPr>
        <w:t xml:space="preserve"> </w:t>
      </w:r>
      <w:r w:rsidRPr="006E4BAA">
        <w:rPr>
          <w:rFonts w:cs="Times"/>
        </w:rPr>
        <w:t>reliability</w:t>
      </w:r>
      <w:r w:rsidR="00813105">
        <w:rPr>
          <w:rFonts w:cs="Times"/>
        </w:rPr>
        <w:t xml:space="preserve"> </w:t>
      </w:r>
      <w:r w:rsidRPr="006E4BAA">
        <w:rPr>
          <w:rFonts w:cs="Times"/>
        </w:rPr>
        <w:t>for</w:t>
      </w:r>
      <w:r w:rsidR="00813105">
        <w:rPr>
          <w:rFonts w:cs="Times"/>
        </w:rPr>
        <w:t xml:space="preserve"> </w:t>
      </w:r>
      <w:r w:rsidRPr="006E4BAA">
        <w:rPr>
          <w:rFonts w:cs="Times"/>
        </w:rPr>
        <w:t>the</w:t>
      </w:r>
      <w:r w:rsidR="00813105">
        <w:rPr>
          <w:rFonts w:cs="Times"/>
        </w:rPr>
        <w:t xml:space="preserve"> </w:t>
      </w:r>
      <w:r w:rsidRPr="006E4BAA">
        <w:rPr>
          <w:rFonts w:cs="Times"/>
        </w:rPr>
        <w:t>BDI-II</w:t>
      </w:r>
      <w:r w:rsidR="00813105">
        <w:rPr>
          <w:rFonts w:cs="Times"/>
        </w:rPr>
        <w:t xml:space="preserve"> </w:t>
      </w:r>
      <w:r>
        <w:rPr>
          <w:rFonts w:cs="Times"/>
        </w:rPr>
        <w:t>(</w:t>
      </w:r>
      <w:r w:rsidRPr="006E4BAA">
        <w:rPr>
          <w:rFonts w:ascii="Times New Roman Greek" w:hAnsi="Times New Roman Greek" w:cs="Symbol"/>
        </w:rPr>
        <w:t>α</w:t>
      </w:r>
      <w:r w:rsidR="00813105">
        <w:rPr>
          <w:rFonts w:ascii="Times New Roman Greek" w:hAnsi="Times New Roman Greek" w:cs="Symbol"/>
        </w:rPr>
        <w:t xml:space="preserve"> </w:t>
      </w:r>
      <w:r w:rsidRPr="006E4BAA">
        <w:rPr>
          <w:rFonts w:ascii="Times New Roman Greek" w:hAnsi="Times New Roman Greek" w:cs="Symbol"/>
        </w:rPr>
        <w:t>=</w:t>
      </w:r>
      <w:r w:rsidR="00813105">
        <w:rPr>
          <w:rFonts w:ascii="Times New Roman Greek" w:hAnsi="Times New Roman Greek" w:cs="Symbol"/>
        </w:rPr>
        <w:t xml:space="preserve"> </w:t>
      </w:r>
      <w:r w:rsidR="00964133">
        <w:rPr>
          <w:rFonts w:ascii="Times New Roman Greek" w:hAnsi="Times New Roman Greek" w:cs="Symbol"/>
        </w:rPr>
        <w:t>0</w:t>
      </w:r>
      <w:r w:rsidRPr="006E4BAA">
        <w:rPr>
          <w:rFonts w:cs="Times"/>
        </w:rPr>
        <w:t>.92;</w:t>
      </w:r>
      <w:r w:rsidR="00813105">
        <w:rPr>
          <w:rFonts w:cs="Times"/>
        </w:rPr>
        <w:t xml:space="preserve"> </w:t>
      </w:r>
      <w:r w:rsidR="00C36476">
        <w:fldChar w:fldCharType="begin"/>
      </w:r>
      <w:r w:rsidR="00394132">
        <w:instrText xml:space="preserve"> ADDIN EN.CITE &lt;EndNote&gt;&lt;Cite&gt;&lt;Author&gt;Scarpa&lt;/Author&gt;&lt;Year&gt;2006&lt;/Year&gt;&lt;RecNum&gt;986&lt;/RecNum&gt;&lt;DisplayText&gt;[57]&lt;/DisplayText&gt;&lt;record&gt;&lt;rec-number&gt;986&lt;/rec-number&gt;&lt;foreign-keys&gt;&lt;key app="EN" db-id="2xadptxw8a92pxespexp25vuszsfstvdzet2"&gt;986&lt;/key&gt;&lt;/foreign-keys&gt;&lt;ref-type name="Journal Article"&gt;17&lt;/ref-type&gt;&lt;contributors&gt;&lt;authors&gt;&lt;author&gt;Scarpa, A.&lt;/author&gt;&lt;author&gt;Hurley, J.D. &lt;/author&gt;&lt;author&gt;Shumate, H.W. &lt;/author&gt;&lt;author&gt;Haden, S.C. &lt;/author&gt;&lt;/authors&gt;&lt;/contributors&gt;&lt;titles&gt;&lt;title&gt;Lifetime prevalence and socioemotional effects of hearing about community violence&amp;#xD;&lt;/title&gt;&lt;secondary-title&gt;Journal of Interpersonal Violence&lt;/secondary-title&gt;&lt;/titles&gt;&lt;pages&gt;5-23&lt;/pages&gt;&lt;volume&gt;21&lt;/volume&gt;&lt;dates&gt;&lt;year&gt;2006&lt;/year&gt;&lt;/dates&gt;&lt;urls&gt;&lt;/urls&gt;&lt;/record&gt;&lt;/Cite&gt;&lt;/EndNote&gt;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57" w:tooltip="Scarpa, 2006 #986" w:history="1">
        <w:r w:rsidR="00394132">
          <w:rPr>
            <w:noProof/>
          </w:rPr>
          <w:t>57</w:t>
        </w:r>
      </w:hyperlink>
      <w:r w:rsidR="00394132">
        <w:rPr>
          <w:noProof/>
        </w:rPr>
        <w:t>]</w:t>
      </w:r>
      <w:r w:rsidR="00C36476">
        <w:fldChar w:fldCharType="end"/>
      </w:r>
      <w:r>
        <w:t>)</w:t>
      </w:r>
      <w:r w:rsidRPr="006E4BAA">
        <w:t>.</w:t>
      </w:r>
      <w:r w:rsidR="00813105">
        <w:t xml:space="preserve"> </w:t>
      </w:r>
      <w:r w:rsidRPr="006E4BAA">
        <w:t>Likewise,</w:t>
      </w:r>
      <w:r w:rsidR="00813105">
        <w:t xml:space="preserve"> </w:t>
      </w:r>
      <w:r w:rsidRPr="006E4BAA">
        <w:t>high</w:t>
      </w:r>
      <w:r w:rsidR="00813105">
        <w:t xml:space="preserve"> </w:t>
      </w:r>
      <w:r w:rsidRPr="006E4BAA">
        <w:t>internal</w:t>
      </w:r>
      <w:r w:rsidR="00813105">
        <w:t xml:space="preserve"> </w:t>
      </w:r>
      <w:r w:rsidRPr="006E4BAA">
        <w:t>consistency</w:t>
      </w:r>
      <w:r w:rsidR="00813105">
        <w:t xml:space="preserve"> </w:t>
      </w:r>
      <w:r w:rsidRPr="006E4BAA">
        <w:t>was</w:t>
      </w:r>
      <w:r w:rsidR="00813105">
        <w:t xml:space="preserve"> </w:t>
      </w:r>
      <w:r w:rsidRPr="006E4BAA">
        <w:t>found</w:t>
      </w:r>
      <w:r w:rsidR="00813105">
        <w:t xml:space="preserve"> </w:t>
      </w:r>
      <w:r w:rsidRPr="006E4BAA">
        <w:t>in</w:t>
      </w:r>
      <w:r w:rsidR="00813105">
        <w:t xml:space="preserve"> </w:t>
      </w:r>
      <w:r w:rsidRPr="006E4BAA">
        <w:t>the</w:t>
      </w:r>
      <w:r w:rsidR="00813105">
        <w:t xml:space="preserve"> </w:t>
      </w:r>
      <w:r w:rsidRPr="006E4BAA">
        <w:t>present</w:t>
      </w:r>
      <w:r w:rsidR="00813105">
        <w:t xml:space="preserve"> </w:t>
      </w:r>
      <w:r w:rsidRPr="006E4BAA">
        <w:t>sample</w:t>
      </w:r>
      <w:r w:rsidR="00813105">
        <w:t xml:space="preserve"> </w:t>
      </w:r>
      <w:r>
        <w:t>(</w:t>
      </w:r>
      <w:r w:rsidRPr="006E4BAA">
        <w:t>T1,</w:t>
      </w:r>
      <w:r w:rsidR="00813105">
        <w:t xml:space="preserve"> </w:t>
      </w:r>
      <w:r w:rsidRPr="006E4BAA">
        <w:rPr>
          <w:rFonts w:ascii="Times New Roman Greek" w:hAnsi="Times New Roman Greek" w:cs="Times New Roman Greek"/>
          <w:i/>
        </w:rPr>
        <w:t>α</w:t>
      </w:r>
      <w:r w:rsidR="00813105">
        <w:t xml:space="preserve"> </w:t>
      </w:r>
      <w:r w:rsidRPr="006E4BAA">
        <w:t>=</w:t>
      </w:r>
      <w:r w:rsidR="00813105">
        <w:t xml:space="preserve"> </w:t>
      </w:r>
      <w:r w:rsidR="00964133">
        <w:t>0</w:t>
      </w:r>
      <w:r w:rsidRPr="006E4BAA">
        <w:t>.92;</w:t>
      </w:r>
      <w:r w:rsidR="00813105">
        <w:t xml:space="preserve"> </w:t>
      </w:r>
      <w:r w:rsidRPr="006E4BAA">
        <w:t>T2,</w:t>
      </w:r>
      <w:r w:rsidR="00813105">
        <w:t xml:space="preserve"> </w:t>
      </w:r>
      <w:r w:rsidRPr="006E4BAA">
        <w:rPr>
          <w:rFonts w:ascii="Times New Roman Greek" w:hAnsi="Times New Roman Greek" w:cs="Times New Roman Greek"/>
          <w:i/>
        </w:rPr>
        <w:t>α</w:t>
      </w:r>
      <w:r w:rsidR="00813105">
        <w:t xml:space="preserve"> </w:t>
      </w:r>
      <w:r w:rsidRPr="006E4BAA">
        <w:t>=</w:t>
      </w:r>
      <w:r w:rsidR="00813105">
        <w:t xml:space="preserve"> </w:t>
      </w:r>
      <w:r w:rsidR="00964133">
        <w:t>0</w:t>
      </w:r>
      <w:r w:rsidRPr="006E4BAA">
        <w:t>.95</w:t>
      </w:r>
      <w:r>
        <w:t>)</w:t>
      </w:r>
      <w:r w:rsidRPr="006E4BAA">
        <w:t>.</w:t>
      </w:r>
      <w:r w:rsidR="00813105">
        <w:t xml:space="preserve"> </w:t>
      </w:r>
    </w:p>
    <w:p w14:paraId="31145395" w14:textId="77777777" w:rsidR="00964133" w:rsidRDefault="00964133" w:rsidP="009641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rPr>
          <w:i/>
          <w:iCs/>
        </w:rPr>
      </w:pPr>
      <w:r w:rsidRPr="00964133">
        <w:t>2.3.3.</w:t>
      </w:r>
      <w:r w:rsidR="00813105">
        <w:t xml:space="preserve"> </w:t>
      </w:r>
      <w:r w:rsidR="00E9742E" w:rsidRPr="00964133">
        <w:t>PTSD</w:t>
      </w:r>
      <w:r w:rsidR="00813105">
        <w:t xml:space="preserve"> </w:t>
      </w:r>
      <w:r w:rsidR="00E9742E" w:rsidRPr="00964133">
        <w:t>Checklist-Civilian</w:t>
      </w:r>
      <w:r w:rsidR="00813105">
        <w:t xml:space="preserve"> </w:t>
      </w:r>
      <w:r w:rsidR="00E9742E" w:rsidRPr="00964133">
        <w:t>Version</w:t>
      </w:r>
      <w:r w:rsidR="00813105">
        <w:t xml:space="preserve"> </w:t>
      </w:r>
      <w:r w:rsidR="00E9742E">
        <w:t>(</w:t>
      </w:r>
      <w:r w:rsidR="00E9742E" w:rsidRPr="006E4BAA">
        <w:t>PCL-C;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&lt;EndNote&gt;&lt;Cite&gt;&lt;Author&gt;Weathers&lt;/Author&gt;&lt;Year&gt;1993&lt;/Year&gt;&lt;RecNum&gt;987&lt;/RecNum&gt;&lt;DisplayText&gt;[58]&lt;/DisplayText&gt;&lt;record&gt;&lt;rec-number&gt;987&lt;/rec-number&gt;&lt;foreign-keys&gt;&lt;key app="EN" db-id="2xadptxw8a92pxespexp25vuszsfstvdzet2"&gt;987&lt;/key&gt;&lt;/foreign-keys&gt;&lt;ref-type name="Conference Paper"&gt;47&lt;/ref-type&gt;&lt;contributors&gt;&lt;authors&gt;&lt;author&gt;Weathers, F.&lt;/author&gt;&lt;author&gt;Litz, B. &lt;/author&gt;&lt;author&gt;Herman, D.&lt;/author&gt;&lt;author&gt;Huska, J. &lt;/author&gt;&lt;author&gt;Keane, T.&lt;/author&gt;&lt;/authors&gt;&lt;/contributors&gt;&lt;titles&gt;&lt;title&gt;The PTSD Checklist (PCL): Reliability, Validity, and Diagnostic Utility. &lt;/title&gt;&lt;secondary-title&gt;Annual Convention of the International Society for Traumatic Stress Studies&lt;/secondary-title&gt;&lt;/titles&gt;&lt;dates&gt;&lt;year&gt;1993&lt;/year&gt;&lt;/dates&gt;&lt;pub-location&gt;San Antonio, TX&lt;/pub-location&gt;&lt;urls&gt;&lt;/urls&gt;&lt;/record&gt;&lt;/Cite&gt;&lt;/EndNote&gt;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58" w:tooltip="Weathers, 1993 #987" w:history="1">
        <w:r w:rsidR="00394132">
          <w:rPr>
            <w:noProof/>
          </w:rPr>
          <w:t>58</w:t>
        </w:r>
      </w:hyperlink>
      <w:r w:rsidR="00394132">
        <w:rPr>
          <w:noProof/>
        </w:rPr>
        <w:t>]</w:t>
      </w:r>
      <w:r w:rsidR="00C36476">
        <w:fldChar w:fldCharType="end"/>
      </w:r>
      <w:r w:rsidR="00E9742E">
        <w:t>)</w:t>
      </w:r>
    </w:p>
    <w:p w14:paraId="73D74EBF" w14:textId="77777777" w:rsidR="00E9742E" w:rsidRPr="00DF1247" w:rsidRDefault="00E9742E" w:rsidP="003941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288"/>
      </w:pPr>
      <w:r w:rsidRPr="00DF1247">
        <w:t>The</w:t>
      </w:r>
      <w:r w:rsidR="00813105">
        <w:t xml:space="preserve"> </w:t>
      </w:r>
      <w:r w:rsidRPr="00DF1247">
        <w:t>PCL-C</w:t>
      </w:r>
      <w:r w:rsidR="00813105">
        <w:t xml:space="preserve"> </w:t>
      </w:r>
      <w:r w:rsidRPr="00DF1247">
        <w:t>is</w:t>
      </w:r>
      <w:r w:rsidR="00813105">
        <w:t xml:space="preserve"> </w:t>
      </w:r>
      <w:r w:rsidRPr="00DF1247">
        <w:t>a</w:t>
      </w:r>
      <w:r w:rsidR="00813105">
        <w:t xml:space="preserve"> </w:t>
      </w:r>
      <w:r w:rsidRPr="00DF1247">
        <w:t>17-item</w:t>
      </w:r>
      <w:r w:rsidR="00813105">
        <w:t xml:space="preserve"> </w:t>
      </w:r>
      <w:r w:rsidRPr="00DF1247">
        <w:t>measure</w:t>
      </w:r>
      <w:r w:rsidR="00813105">
        <w:t xml:space="preserve"> </w:t>
      </w:r>
      <w:r w:rsidRPr="00DF1247">
        <w:t>that</w:t>
      </w:r>
      <w:r w:rsidR="00813105">
        <w:t xml:space="preserve"> </w:t>
      </w:r>
      <w:r w:rsidRPr="00DF1247">
        <w:t>directly</w:t>
      </w:r>
      <w:r w:rsidR="00813105">
        <w:t xml:space="preserve"> </w:t>
      </w:r>
      <w:r w:rsidRPr="00DF1247">
        <w:t>corresponds</w:t>
      </w:r>
      <w:r w:rsidR="00813105">
        <w:t xml:space="preserve"> </w:t>
      </w:r>
      <w:r w:rsidRPr="00DF1247">
        <w:t>to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rPr>
          <w:i/>
        </w:rPr>
        <w:t>DSM-IV-TR</w:t>
      </w:r>
      <w:r w:rsidR="00813105">
        <w:rPr>
          <w:i/>
        </w:rPr>
        <w:t xml:space="preserve"> </w:t>
      </w:r>
      <w:r>
        <w:t>(</w:t>
      </w:r>
      <w:r w:rsidRPr="00DF1247">
        <w:rPr>
          <w:i/>
        </w:rPr>
        <w:t>Diagnostic</w:t>
      </w:r>
      <w:r w:rsidR="00813105">
        <w:rPr>
          <w:i/>
        </w:rPr>
        <w:t xml:space="preserve"> </w:t>
      </w:r>
      <w:r w:rsidRPr="00DF1247">
        <w:rPr>
          <w:i/>
        </w:rPr>
        <w:t>and</w:t>
      </w:r>
      <w:r w:rsidR="00813105">
        <w:rPr>
          <w:i/>
        </w:rPr>
        <w:t xml:space="preserve"> </w:t>
      </w:r>
      <w:r w:rsidRPr="00DF1247">
        <w:rPr>
          <w:i/>
        </w:rPr>
        <w:t>Statistical</w:t>
      </w:r>
      <w:r w:rsidR="00813105">
        <w:rPr>
          <w:i/>
        </w:rPr>
        <w:t xml:space="preserve"> </w:t>
      </w:r>
      <w:r w:rsidRPr="00DF1247">
        <w:rPr>
          <w:i/>
        </w:rPr>
        <w:t>Manual</w:t>
      </w:r>
      <w:r w:rsidR="00813105">
        <w:rPr>
          <w:i/>
        </w:rPr>
        <w:t xml:space="preserve"> </w:t>
      </w:r>
      <w:r w:rsidRPr="00DF1247">
        <w:rPr>
          <w:i/>
        </w:rPr>
        <w:t>of</w:t>
      </w:r>
      <w:r w:rsidR="00813105">
        <w:rPr>
          <w:i/>
        </w:rPr>
        <w:t xml:space="preserve"> </w:t>
      </w:r>
      <w:r w:rsidRPr="00DF1247">
        <w:rPr>
          <w:i/>
        </w:rPr>
        <w:t>Mental</w:t>
      </w:r>
      <w:r w:rsidR="00813105">
        <w:rPr>
          <w:i/>
        </w:rPr>
        <w:t xml:space="preserve"> </w:t>
      </w:r>
      <w:r w:rsidRPr="00DF1247">
        <w:rPr>
          <w:i/>
        </w:rPr>
        <w:t>Disorder-</w:t>
      </w:r>
      <w:r w:rsidRPr="00DF1247">
        <w:t>text</w:t>
      </w:r>
      <w:r w:rsidR="00813105">
        <w:t xml:space="preserve"> </w:t>
      </w:r>
      <w:r w:rsidRPr="00DF1247">
        <w:t>revision;</w:t>
      </w:r>
      <w:r w:rsidR="00813105">
        <w:t xml:space="preserve"> </w:t>
      </w:r>
      <w:r w:rsidRPr="00DF1247">
        <w:rPr>
          <w:lang w:eastAsia="ar-SA"/>
        </w:rPr>
        <w:t>American</w:t>
      </w:r>
      <w:r w:rsidR="00813105">
        <w:rPr>
          <w:lang w:eastAsia="ar-SA"/>
        </w:rPr>
        <w:t xml:space="preserve"> </w:t>
      </w:r>
      <w:r w:rsidRPr="00DF1247">
        <w:rPr>
          <w:lang w:eastAsia="ar-SA"/>
        </w:rPr>
        <w:t>Psychiatric</w:t>
      </w:r>
      <w:r w:rsidR="00813105">
        <w:rPr>
          <w:lang w:eastAsia="ar-SA"/>
        </w:rPr>
        <w:t xml:space="preserve"> </w:t>
      </w:r>
      <w:r w:rsidRPr="00DF1247">
        <w:rPr>
          <w:lang w:eastAsia="ar-SA"/>
        </w:rPr>
        <w:t>Association,</w:t>
      </w:r>
      <w:r w:rsidR="00813105">
        <w:rPr>
          <w:lang w:eastAsia="ar-SA"/>
        </w:rPr>
        <w:t xml:space="preserve"> </w:t>
      </w:r>
      <w:r w:rsidRPr="00DF1247">
        <w:rPr>
          <w:lang w:eastAsia="ar-SA"/>
        </w:rPr>
        <w:t>2000</w:t>
      </w:r>
      <w:r>
        <w:rPr>
          <w:lang w:eastAsia="ar-SA"/>
        </w:rPr>
        <w:t>)</w:t>
      </w:r>
      <w:r w:rsidR="00813105">
        <w:rPr>
          <w:lang w:eastAsia="ar-SA"/>
        </w:rPr>
        <w:t xml:space="preserve"> </w:t>
      </w:r>
      <w:r w:rsidRPr="00DF1247">
        <w:t>criteria</w:t>
      </w:r>
      <w:r w:rsidR="00813105">
        <w:t xml:space="preserve"> </w:t>
      </w:r>
      <w:r w:rsidRPr="00DF1247">
        <w:t>for</w:t>
      </w:r>
      <w:r w:rsidR="00813105">
        <w:t xml:space="preserve"> </w:t>
      </w:r>
      <w:r w:rsidRPr="00DF1247">
        <w:t>PTSD.</w:t>
      </w:r>
      <w:r w:rsidR="00813105">
        <w:t xml:space="preserve"> </w:t>
      </w:r>
      <w:r w:rsidRPr="00DF1247">
        <w:t>In</w:t>
      </w:r>
      <w:r w:rsidR="00813105">
        <w:t xml:space="preserve"> </w:t>
      </w:r>
      <w:r w:rsidRPr="00DF1247">
        <w:t>this</w:t>
      </w:r>
      <w:r w:rsidR="00813105">
        <w:t xml:space="preserve"> </w:t>
      </w:r>
      <w:r w:rsidRPr="00DF1247">
        <w:t>study,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instructions</w:t>
      </w:r>
      <w:r w:rsidR="00813105">
        <w:t xml:space="preserve"> </w:t>
      </w:r>
      <w:r w:rsidRPr="00DF1247">
        <w:t>were</w:t>
      </w:r>
      <w:r w:rsidR="00813105">
        <w:t xml:space="preserve"> </w:t>
      </w:r>
      <w:r w:rsidRPr="00DF1247">
        <w:t>modified</w:t>
      </w:r>
      <w:r w:rsidR="00813105">
        <w:t xml:space="preserve"> </w:t>
      </w:r>
      <w:r w:rsidRPr="00DF1247">
        <w:t>to</w:t>
      </w:r>
      <w:r w:rsidR="00813105">
        <w:t xml:space="preserve"> </w:t>
      </w:r>
      <w:r w:rsidRPr="00DF1247">
        <w:t>direct</w:t>
      </w:r>
      <w:r w:rsidR="00813105">
        <w:t xml:space="preserve"> </w:t>
      </w:r>
      <w:r w:rsidRPr="00DF1247">
        <w:t>participants</w:t>
      </w:r>
      <w:r w:rsidR="00813105">
        <w:t xml:space="preserve"> </w:t>
      </w:r>
      <w:r w:rsidRPr="00DF1247">
        <w:t>to</w:t>
      </w:r>
      <w:r w:rsidR="00813105">
        <w:t xml:space="preserve"> </w:t>
      </w:r>
      <w:r w:rsidRPr="00DF1247">
        <w:t>answer</w:t>
      </w:r>
      <w:r w:rsidR="00813105">
        <w:t xml:space="preserve"> </w:t>
      </w:r>
      <w:r w:rsidRPr="00DF1247">
        <w:t>questions</w:t>
      </w:r>
      <w:r w:rsidR="00813105">
        <w:t xml:space="preserve"> </w:t>
      </w:r>
      <w:r w:rsidRPr="00DF1247">
        <w:t>with</w:t>
      </w:r>
      <w:r w:rsidR="00813105">
        <w:t xml:space="preserve"> </w:t>
      </w:r>
      <w:r w:rsidRPr="00DF1247">
        <w:t>regard</w:t>
      </w:r>
      <w:r w:rsidR="00813105">
        <w:t xml:space="preserve"> </w:t>
      </w:r>
      <w:r w:rsidRPr="00DF1247">
        <w:t>to</w:t>
      </w:r>
      <w:r w:rsidR="00813105">
        <w:t xml:space="preserve"> </w:t>
      </w:r>
      <w:r w:rsidRPr="00DF1247">
        <w:t>their</w:t>
      </w:r>
      <w:r w:rsidR="00813105">
        <w:t xml:space="preserve"> </w:t>
      </w:r>
      <w:r w:rsidRPr="00DF1247">
        <w:t>reaction</w:t>
      </w:r>
      <w:r w:rsidR="00813105">
        <w:t xml:space="preserve"> </w:t>
      </w:r>
      <w:r w:rsidRPr="00DF1247">
        <w:t>to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homicide.</w:t>
      </w:r>
      <w:r w:rsidR="00813105">
        <w:t xml:space="preserve"> </w:t>
      </w:r>
      <w:r w:rsidRPr="00DF1247">
        <w:t>Respondents</w:t>
      </w:r>
      <w:r w:rsidR="00813105">
        <w:t xml:space="preserve"> </w:t>
      </w:r>
      <w:r w:rsidRPr="00DF1247">
        <w:t>rate</w:t>
      </w:r>
      <w:r w:rsidR="00813105">
        <w:t xml:space="preserve"> </w:t>
      </w:r>
      <w:r w:rsidRPr="00DF1247">
        <w:t>levels</w:t>
      </w:r>
      <w:r w:rsidR="00813105">
        <w:t xml:space="preserve"> </w:t>
      </w:r>
      <w:r w:rsidRPr="00DF1247">
        <w:t>of</w:t>
      </w:r>
      <w:r w:rsidR="00813105">
        <w:t xml:space="preserve"> </w:t>
      </w:r>
      <w:r w:rsidRPr="00DF1247">
        <w:t>psychological</w:t>
      </w:r>
      <w:r w:rsidR="00813105">
        <w:t xml:space="preserve"> </w:t>
      </w:r>
      <w:r w:rsidRPr="00DF1247">
        <w:t>impairment</w:t>
      </w:r>
      <w:r w:rsidR="00813105">
        <w:t xml:space="preserve"> </w:t>
      </w:r>
      <w:r w:rsidRPr="00DF1247">
        <w:t>on</w:t>
      </w:r>
      <w:r w:rsidR="00813105">
        <w:t xml:space="preserve"> </w:t>
      </w:r>
      <w:r w:rsidRPr="00DF1247">
        <w:t>a</w:t>
      </w:r>
      <w:r w:rsidR="00813105">
        <w:t xml:space="preserve"> </w:t>
      </w:r>
      <w:r w:rsidRPr="00DF1247">
        <w:t>1-5</w:t>
      </w:r>
      <w:r w:rsidR="00813105">
        <w:t xml:space="preserve"> </w:t>
      </w:r>
      <w:r w:rsidRPr="00DF1247">
        <w:t>scale</w:t>
      </w:r>
      <w:r w:rsidR="00813105">
        <w:t xml:space="preserve"> </w:t>
      </w:r>
      <w:r w:rsidRPr="00DF1247">
        <w:t>in</w:t>
      </w:r>
      <w:r w:rsidR="00813105">
        <w:t xml:space="preserve"> </w:t>
      </w:r>
      <w:r w:rsidRPr="00DF1247">
        <w:t>response</w:t>
      </w:r>
      <w:r w:rsidR="00813105">
        <w:t xml:space="preserve"> </w:t>
      </w:r>
      <w:r w:rsidRPr="00DF1247">
        <w:t>to</w:t>
      </w:r>
      <w:r w:rsidR="00813105">
        <w:t xml:space="preserve"> </w:t>
      </w:r>
      <w:r w:rsidRPr="00DF1247">
        <w:t>questions</w:t>
      </w:r>
      <w:r w:rsidR="00813105">
        <w:t xml:space="preserve"> </w:t>
      </w:r>
      <w:r w:rsidRPr="00DF1247">
        <w:t>such</w:t>
      </w:r>
      <w:r w:rsidR="00813105">
        <w:t xml:space="preserve"> </w:t>
      </w:r>
      <w:r w:rsidRPr="00DF1247">
        <w:t>as:</w:t>
      </w:r>
      <w:r w:rsidR="00813105">
        <w:t xml:space="preserve"> </w:t>
      </w:r>
      <w:r w:rsidRPr="00DF1247">
        <w:rPr>
          <w:i/>
          <w:iCs/>
        </w:rPr>
        <w:t>Being</w:t>
      </w:r>
      <w:r w:rsidR="00813105">
        <w:rPr>
          <w:i/>
          <w:iCs/>
        </w:rPr>
        <w:t xml:space="preserve"> </w:t>
      </w:r>
      <w:r w:rsidRPr="00DF1247">
        <w:rPr>
          <w:i/>
          <w:iCs/>
        </w:rPr>
        <w:t>“super-alert”</w:t>
      </w:r>
      <w:r w:rsidR="00813105">
        <w:rPr>
          <w:i/>
          <w:iCs/>
        </w:rPr>
        <w:t xml:space="preserve"> </w:t>
      </w:r>
      <w:r w:rsidRPr="00DF1247">
        <w:rPr>
          <w:i/>
          <w:iCs/>
        </w:rPr>
        <w:t>or</w:t>
      </w:r>
      <w:r w:rsidR="00813105">
        <w:rPr>
          <w:i/>
          <w:iCs/>
        </w:rPr>
        <w:t xml:space="preserve"> </w:t>
      </w:r>
      <w:r w:rsidRPr="00DF1247">
        <w:rPr>
          <w:i/>
          <w:iCs/>
        </w:rPr>
        <w:t>watchful</w:t>
      </w:r>
      <w:r w:rsidR="00813105">
        <w:rPr>
          <w:i/>
          <w:iCs/>
        </w:rPr>
        <w:t xml:space="preserve"> </w:t>
      </w:r>
      <w:r w:rsidRPr="00DF1247">
        <w:rPr>
          <w:i/>
          <w:iCs/>
        </w:rPr>
        <w:t>or</w:t>
      </w:r>
      <w:r w:rsidR="00813105">
        <w:rPr>
          <w:i/>
          <w:iCs/>
        </w:rPr>
        <w:t xml:space="preserve"> </w:t>
      </w:r>
      <w:r w:rsidRPr="00DF1247">
        <w:rPr>
          <w:i/>
          <w:iCs/>
        </w:rPr>
        <w:t>on</w:t>
      </w:r>
      <w:r w:rsidR="00813105">
        <w:rPr>
          <w:i/>
          <w:iCs/>
        </w:rPr>
        <w:t xml:space="preserve"> </w:t>
      </w:r>
      <w:r w:rsidRPr="00DF1247">
        <w:rPr>
          <w:i/>
          <w:iCs/>
        </w:rPr>
        <w:t>guard?</w:t>
      </w:r>
      <w:r w:rsidR="00813105">
        <w:t xml:space="preserve"> </w:t>
      </w:r>
      <w:r w:rsidRPr="00DF1247">
        <w:t>Items</w:t>
      </w:r>
      <w:r w:rsidR="00813105">
        <w:t xml:space="preserve"> </w:t>
      </w:r>
      <w:r w:rsidRPr="00DF1247">
        <w:t>assess</w:t>
      </w:r>
      <w:r w:rsidR="00813105">
        <w:t xml:space="preserve"> </w:t>
      </w:r>
      <w:r w:rsidRPr="00DF1247">
        <w:t>reexperiencing</w:t>
      </w:r>
      <w:r w:rsidR="00813105">
        <w:t xml:space="preserve"> </w:t>
      </w:r>
      <w:r w:rsidRPr="00DF1247">
        <w:t>of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trauma,</w:t>
      </w:r>
      <w:r w:rsidR="00813105">
        <w:t xml:space="preserve"> </w:t>
      </w:r>
      <w:r w:rsidRPr="00DF1247">
        <w:t>emotional</w:t>
      </w:r>
      <w:r w:rsidR="00813105">
        <w:t xml:space="preserve"> </w:t>
      </w:r>
      <w:r w:rsidRPr="00DF1247">
        <w:t>numbing,</w:t>
      </w:r>
      <w:r w:rsidR="00813105">
        <w:t xml:space="preserve"> </w:t>
      </w:r>
      <w:r w:rsidRPr="00DF1247">
        <w:t>avoidance</w:t>
      </w:r>
      <w:r w:rsidR="00813105">
        <w:t xml:space="preserve"> </w:t>
      </w:r>
      <w:r w:rsidRPr="00DF1247">
        <w:t>of</w:t>
      </w:r>
      <w:r w:rsidR="00813105">
        <w:t xml:space="preserve"> </w:t>
      </w:r>
      <w:r w:rsidRPr="00DF1247">
        <w:t>trauma-related</w:t>
      </w:r>
      <w:r w:rsidR="00813105">
        <w:t xml:space="preserve"> </w:t>
      </w:r>
      <w:r w:rsidRPr="00DF1247">
        <w:t>reminders,</w:t>
      </w:r>
      <w:r w:rsidR="00813105">
        <w:t xml:space="preserve"> </w:t>
      </w:r>
      <w:r w:rsidRPr="00DF1247">
        <w:t>and</w:t>
      </w:r>
      <w:r w:rsidR="00813105">
        <w:t xml:space="preserve"> </w:t>
      </w:r>
      <w:r w:rsidRPr="00DF1247">
        <w:t>heightened</w:t>
      </w:r>
      <w:r w:rsidR="00813105">
        <w:t xml:space="preserve"> </w:t>
      </w:r>
      <w:r w:rsidRPr="00DF1247">
        <w:t>arousal.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PCL-C</w:t>
      </w:r>
      <w:r w:rsidR="00813105">
        <w:t xml:space="preserve"> </w:t>
      </w:r>
      <w:r w:rsidRPr="00DF1247">
        <w:t>has</w:t>
      </w:r>
      <w:r w:rsidR="00813105">
        <w:t xml:space="preserve"> </w:t>
      </w:r>
      <w:r w:rsidRPr="00DF1247">
        <w:t>shown</w:t>
      </w:r>
      <w:r w:rsidR="00813105">
        <w:t xml:space="preserve"> </w:t>
      </w:r>
      <w:r w:rsidRPr="00DF1247">
        <w:t>high</w:t>
      </w:r>
      <w:r w:rsidR="00813105">
        <w:t xml:space="preserve"> </w:t>
      </w:r>
      <w:r w:rsidRPr="00DF1247">
        <w:t>reliability</w:t>
      </w:r>
      <w:r w:rsidR="00813105">
        <w:t xml:space="preserve"> </w:t>
      </w:r>
      <w:r w:rsidRPr="00DF1247">
        <w:t>in</w:t>
      </w:r>
      <w:r w:rsidR="00813105">
        <w:t xml:space="preserve"> </w:t>
      </w:r>
      <w:r w:rsidRPr="00DF1247">
        <w:t>previous</w:t>
      </w:r>
      <w:r w:rsidR="00813105">
        <w:t xml:space="preserve"> </w:t>
      </w:r>
      <w:r w:rsidRPr="00DF1247">
        <w:t>samples</w:t>
      </w:r>
      <w:r w:rsidR="00813105">
        <w:t xml:space="preserve"> </w:t>
      </w:r>
      <w:r w:rsidRPr="00DF1247">
        <w:t>of</w:t>
      </w:r>
      <w:r w:rsidR="00813105">
        <w:t xml:space="preserve"> </w:t>
      </w:r>
      <w:r w:rsidRPr="00DF1247">
        <w:t>bereaved</w:t>
      </w:r>
      <w:r w:rsidR="00813105">
        <w:t xml:space="preserve"> </w:t>
      </w:r>
      <w:r w:rsidRPr="00DF1247">
        <w:t>individuals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&lt;EndNote&gt;&lt;Cite&gt;&lt;Author&gt;Bonanno&lt;/Author&gt;&lt;Year&gt;2007&lt;/Year&gt;&lt;RecNum&gt;975&lt;/RecNum&gt;&lt;DisplayText&gt;[21]&lt;/DisplayText&gt;&lt;record&gt;&lt;rec-number&gt;975&lt;/rec-number&gt;&lt;foreign-keys&gt;&lt;key app="EN" db-id="2xadptxw8a92pxespexp25vuszsfstvdzet2"&gt;975&lt;/key&gt;&lt;/foreign-keys&gt;&lt;ref-type name="Journal Article"&gt;17&lt;/ref-type&gt;&lt;contributors&gt;&lt;authors&gt;&lt;author&gt;Bonanno, G.A.&lt;/author&gt;&lt;author&gt;Neria, Y. &lt;/author&gt;&lt;author&gt;Mancini, A. &lt;/author&gt;&lt;author&gt;Coifman, K.,&lt;/author&gt;&lt;author&gt;Litz, B.&lt;/author&gt;&lt;author&gt;Insel, B. &lt;/author&gt;&lt;/authors&gt;&lt;/contributors&gt;&lt;titles&gt;&lt;title&gt;Is there more to complicated grief than depression and posttraumatic stress disorder? A test of incremental validity&lt;/title&gt;&lt;secondary-title&gt;Journal of Abnormal Psychology&lt;/secondary-title&gt;&lt;/titles&gt;&lt;pages&gt;342-351&lt;/pages&gt;&lt;volume&gt;116&lt;/volume&gt;&lt;dates&gt;&lt;year&gt;2007&lt;/year&gt;&lt;/dates&gt;&lt;urls&gt;&lt;/urls&gt;&lt;/record&gt;&lt;/Cite&gt;&lt;/EndNote&gt;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21" w:tooltip="Bonanno, 2007 #975" w:history="1">
        <w:r w:rsidR="00394132">
          <w:rPr>
            <w:noProof/>
          </w:rPr>
          <w:t>21</w:t>
        </w:r>
      </w:hyperlink>
      <w:r w:rsidR="00394132">
        <w:rPr>
          <w:noProof/>
        </w:rPr>
        <w:t>]</w:t>
      </w:r>
      <w:r w:rsidR="00C36476">
        <w:fldChar w:fldCharType="end"/>
      </w:r>
      <w:r w:rsidRPr="00DF1247">
        <w:t>,</w:t>
      </w:r>
      <w:r w:rsidR="00813105">
        <w:t xml:space="preserve"> </w:t>
      </w:r>
      <w:r w:rsidRPr="00DF1247">
        <w:t>and,</w:t>
      </w:r>
      <w:r w:rsidR="00813105">
        <w:t xml:space="preserve"> </w:t>
      </w:r>
      <w:r w:rsidRPr="00DF1247">
        <w:t>also</w:t>
      </w:r>
      <w:r w:rsidR="00813105">
        <w:t xml:space="preserve"> </w:t>
      </w:r>
      <w:r w:rsidRPr="00DF1247">
        <w:t>in</w:t>
      </w:r>
      <w:r w:rsidR="00813105">
        <w:t xml:space="preserve"> </w:t>
      </w:r>
      <w:r w:rsidRPr="00DF1247">
        <w:t>our</w:t>
      </w:r>
      <w:r w:rsidR="00813105">
        <w:t xml:space="preserve"> </w:t>
      </w:r>
      <w:r w:rsidRPr="00DF1247">
        <w:t>study,</w:t>
      </w:r>
      <w:r w:rsidR="00813105">
        <w:t xml:space="preserve"> </w:t>
      </w:r>
      <w:r w:rsidRPr="00DF1247">
        <w:t>at</w:t>
      </w:r>
      <w:r w:rsidR="00813105">
        <w:t xml:space="preserve"> </w:t>
      </w:r>
      <w:r w:rsidRPr="00DF1247">
        <w:t>T1</w:t>
      </w:r>
      <w:r w:rsidR="00813105">
        <w:t xml:space="preserve"> </w:t>
      </w:r>
      <w:r>
        <w:t>(</w:t>
      </w:r>
      <w:r w:rsidRPr="00DF1247">
        <w:rPr>
          <w:rFonts w:ascii="Times New Roman Greek" w:hAnsi="Times New Roman Greek" w:cs="Times New Roman Greek"/>
          <w:i/>
        </w:rPr>
        <w:t>α</w:t>
      </w:r>
      <w:r w:rsidR="00813105">
        <w:t xml:space="preserve"> </w:t>
      </w:r>
      <w:r w:rsidRPr="00DF1247">
        <w:t>=</w:t>
      </w:r>
      <w:r w:rsidR="00813105">
        <w:t xml:space="preserve"> </w:t>
      </w:r>
      <w:r w:rsidR="00964133">
        <w:t>0</w:t>
      </w:r>
      <w:r w:rsidRPr="00DF1247">
        <w:t>.92</w:t>
      </w:r>
      <w:r>
        <w:t>)</w:t>
      </w:r>
      <w:r w:rsidR="00813105">
        <w:t xml:space="preserve"> </w:t>
      </w:r>
      <w:r w:rsidRPr="00DF1247">
        <w:t>and</w:t>
      </w:r>
      <w:r w:rsidR="00813105">
        <w:t xml:space="preserve"> </w:t>
      </w:r>
      <w:r w:rsidRPr="00DF1247">
        <w:t>T2</w:t>
      </w:r>
      <w:r w:rsidR="00813105">
        <w:t xml:space="preserve"> </w:t>
      </w:r>
      <w:r>
        <w:t>(</w:t>
      </w:r>
      <w:r w:rsidRPr="00DF1247">
        <w:rPr>
          <w:rFonts w:ascii="Times New Roman Greek" w:hAnsi="Times New Roman Greek" w:cs="Times New Roman Greek"/>
          <w:i/>
        </w:rPr>
        <w:t>α</w:t>
      </w:r>
      <w:r w:rsidR="00813105">
        <w:t xml:space="preserve"> </w:t>
      </w:r>
      <w:r w:rsidRPr="00DF1247">
        <w:t>=</w:t>
      </w:r>
      <w:r w:rsidR="00813105">
        <w:t xml:space="preserve"> </w:t>
      </w:r>
      <w:r w:rsidR="00964133">
        <w:t>0</w:t>
      </w:r>
      <w:r w:rsidRPr="00DF1247">
        <w:t>.96</w:t>
      </w:r>
      <w:r>
        <w:t>)</w:t>
      </w:r>
      <w:r w:rsidRPr="00DF1247">
        <w:rPr>
          <w:i/>
        </w:rPr>
        <w:t>.</w:t>
      </w:r>
    </w:p>
    <w:p w14:paraId="25F4EA80" w14:textId="77777777" w:rsidR="00964133" w:rsidRPr="00964133" w:rsidRDefault="00964133" w:rsidP="00964133">
      <w:pPr>
        <w:pStyle w:val="Level1"/>
        <w:numPr>
          <w:ilvl w:val="0"/>
          <w:numId w:val="0"/>
        </w:numPr>
        <w:spacing w:before="240" w:after="240" w:line="340" w:lineRule="atLeast"/>
        <w:ind w:left="432" w:hanging="432"/>
        <w:jc w:val="both"/>
        <w:outlineLvl w:val="9"/>
        <w:rPr>
          <w:iCs/>
          <w:sz w:val="24"/>
        </w:rPr>
      </w:pPr>
      <w:r w:rsidRPr="00964133">
        <w:rPr>
          <w:iCs/>
          <w:sz w:val="24"/>
        </w:rPr>
        <w:lastRenderedPageBreak/>
        <w:t>2.3.4.</w:t>
      </w:r>
      <w:r w:rsidR="00813105">
        <w:rPr>
          <w:iCs/>
          <w:sz w:val="24"/>
        </w:rPr>
        <w:t xml:space="preserve"> </w:t>
      </w:r>
      <w:r w:rsidR="00E9742E" w:rsidRPr="00964133">
        <w:rPr>
          <w:iCs/>
          <w:sz w:val="24"/>
        </w:rPr>
        <w:t>Brief</w:t>
      </w:r>
      <w:r w:rsidR="00813105">
        <w:rPr>
          <w:iCs/>
          <w:sz w:val="24"/>
        </w:rPr>
        <w:t xml:space="preserve"> </w:t>
      </w:r>
      <w:r w:rsidR="00E9742E" w:rsidRPr="00964133">
        <w:rPr>
          <w:iCs/>
          <w:sz w:val="24"/>
        </w:rPr>
        <w:t>RCOPE</w:t>
      </w:r>
    </w:p>
    <w:p w14:paraId="3FD506BE" w14:textId="77777777" w:rsidR="00E9742E" w:rsidRPr="00DF1247" w:rsidRDefault="00E9742E" w:rsidP="00394132">
      <w:pPr>
        <w:pStyle w:val="Level1"/>
        <w:numPr>
          <w:ilvl w:val="0"/>
          <w:numId w:val="0"/>
        </w:numPr>
        <w:spacing w:line="340" w:lineRule="atLeast"/>
        <w:ind w:firstLine="288"/>
        <w:jc w:val="both"/>
        <w:outlineLvl w:val="9"/>
        <w:rPr>
          <w:sz w:val="24"/>
        </w:rPr>
      </w:pPr>
      <w:r w:rsidRPr="00DF1247">
        <w:rPr>
          <w:sz w:val="24"/>
        </w:rPr>
        <w:t>To</w:t>
      </w:r>
      <w:r w:rsidR="00813105">
        <w:rPr>
          <w:sz w:val="24"/>
        </w:rPr>
        <w:t xml:space="preserve"> </w:t>
      </w:r>
      <w:r w:rsidRPr="00DF1247">
        <w:rPr>
          <w:sz w:val="24"/>
        </w:rPr>
        <w:t>measure</w:t>
      </w:r>
      <w:r w:rsidR="00813105">
        <w:rPr>
          <w:sz w:val="24"/>
        </w:rPr>
        <w:t xml:space="preserve"> </w:t>
      </w:r>
      <w:r w:rsidRPr="00DF1247">
        <w:rPr>
          <w:sz w:val="24"/>
        </w:rPr>
        <w:t>religious</w:t>
      </w:r>
      <w:r w:rsidR="00813105">
        <w:rPr>
          <w:sz w:val="24"/>
        </w:rPr>
        <w:t xml:space="preserve"> </w:t>
      </w:r>
      <w:r w:rsidRPr="00DF1247">
        <w:rPr>
          <w:sz w:val="24"/>
        </w:rPr>
        <w:t>coping,</w:t>
      </w:r>
      <w:r w:rsidR="00813105">
        <w:rPr>
          <w:sz w:val="24"/>
        </w:rPr>
        <w:t xml:space="preserve"> </w:t>
      </w:r>
      <w:r w:rsidRPr="00DF1247">
        <w:rPr>
          <w:sz w:val="24"/>
        </w:rPr>
        <w:t>we</w:t>
      </w:r>
      <w:r w:rsidR="00813105">
        <w:rPr>
          <w:sz w:val="24"/>
        </w:rPr>
        <w:t xml:space="preserve"> </w:t>
      </w:r>
      <w:r w:rsidRPr="00DF1247">
        <w:rPr>
          <w:sz w:val="24"/>
        </w:rPr>
        <w:t>used</w:t>
      </w:r>
      <w:r w:rsidR="00813105">
        <w:rPr>
          <w:sz w:val="24"/>
        </w:rPr>
        <w:t xml:space="preserve"> </w:t>
      </w:r>
      <w:r w:rsidRPr="00DF1247">
        <w:rPr>
          <w:sz w:val="24"/>
        </w:rPr>
        <w:t>the</w:t>
      </w:r>
      <w:r w:rsidR="00813105">
        <w:rPr>
          <w:sz w:val="24"/>
        </w:rPr>
        <w:t xml:space="preserve"> </w:t>
      </w:r>
      <w:r w:rsidRPr="00DF1247">
        <w:rPr>
          <w:sz w:val="24"/>
        </w:rPr>
        <w:t>21-item</w:t>
      </w:r>
      <w:r w:rsidR="00813105">
        <w:rPr>
          <w:sz w:val="24"/>
        </w:rPr>
        <w:t xml:space="preserve"> </w:t>
      </w:r>
      <w:r w:rsidRPr="00DF1247">
        <w:rPr>
          <w:sz w:val="24"/>
        </w:rPr>
        <w:t>Brief</w:t>
      </w:r>
      <w:r w:rsidR="00813105">
        <w:rPr>
          <w:sz w:val="24"/>
        </w:rPr>
        <w:t xml:space="preserve"> </w:t>
      </w:r>
      <w:r w:rsidRPr="00DF1247">
        <w:rPr>
          <w:sz w:val="24"/>
        </w:rPr>
        <w:t>RCOPE</w:t>
      </w:r>
      <w:r w:rsidR="00813105">
        <w:rPr>
          <w:sz w:val="24"/>
        </w:rPr>
        <w:t xml:space="preserve"> </w:t>
      </w:r>
      <w:r w:rsidR="00C36476">
        <w:rPr>
          <w:sz w:val="24"/>
        </w:rPr>
        <w:fldChar w:fldCharType="begin"/>
      </w:r>
      <w:r w:rsidR="00394132">
        <w:rPr>
          <w:sz w:val="24"/>
        </w:rPr>
        <w:instrText xml:space="preserve"> ADDIN EN.CITE &lt;EndNote&gt;&lt;Cite&gt;&lt;Author&gt;Pargament&lt;/Author&gt;&lt;Year&gt;1998&lt;/Year&gt;&lt;RecNum&gt;1016&lt;/RecNum&gt;&lt;DisplayText&gt;[34]&lt;/DisplayText&gt;&lt;record&gt;&lt;rec-number&gt;1016&lt;/rec-number&gt;&lt;foreign-keys&gt;&lt;key app="EN" db-id="zvvdepzaepswp3ertsnx2ftf2p9dx0zt9zrf"&gt;1016&lt;/key&gt;&lt;/foreign-keys&gt;&lt;ref-type name="Journal Article"&gt;17&lt;/ref-type&gt;&lt;contributors&gt;&lt;authors&gt;&lt;author&gt;Pargament, K.&lt;/author&gt;&lt;author&gt;Smith, B.&lt;/author&gt;&lt;author&gt;Koenig, H.&lt;/author&gt;&lt;author&gt;Perez, L. &lt;/author&gt;&lt;/authors&gt;&lt;/contributors&gt;&lt;titles&gt;&lt;title&gt;Patterns of positive and negative religious coping with major life stressors&lt;/title&gt;&lt;secondary-title&gt;Journal for the Scientific Study of Religion&lt;/secondary-title&gt;&lt;/titles&gt;&lt;periodical&gt;&lt;full-title&gt;Journal for the Scientific Study of Religion&lt;/full-title&gt;&lt;/periodical&gt;&lt;pages&gt;710-724&lt;/pages&gt;&lt;volume&gt;37&lt;/volume&gt;&lt;dates&gt;&lt;year&gt;1998&lt;/year&gt;&lt;/dates&gt;&lt;urls&gt;&lt;/urls&gt;&lt;/record&gt;&lt;/Cite&gt;&lt;/EndNote&gt;</w:instrText>
      </w:r>
      <w:r w:rsidR="00C36476">
        <w:rPr>
          <w:sz w:val="24"/>
        </w:rPr>
        <w:fldChar w:fldCharType="separate"/>
      </w:r>
      <w:r w:rsidR="00394132">
        <w:rPr>
          <w:noProof/>
          <w:sz w:val="24"/>
        </w:rPr>
        <w:t>[</w:t>
      </w:r>
      <w:hyperlink w:anchor="_ENREF_34" w:tooltip="Pargament, 1998 #1016" w:history="1">
        <w:r w:rsidR="00394132">
          <w:rPr>
            <w:noProof/>
            <w:sz w:val="24"/>
          </w:rPr>
          <w:t>34</w:t>
        </w:r>
      </w:hyperlink>
      <w:r w:rsidR="00394132">
        <w:rPr>
          <w:noProof/>
          <w:sz w:val="24"/>
        </w:rPr>
        <w:t>]</w:t>
      </w:r>
      <w:r w:rsidR="00C36476">
        <w:rPr>
          <w:sz w:val="24"/>
        </w:rPr>
        <w:fldChar w:fldCharType="end"/>
      </w:r>
      <w:r w:rsidRPr="00DF1247">
        <w:rPr>
          <w:sz w:val="24"/>
        </w:rPr>
        <w:t>,</w:t>
      </w:r>
      <w:r w:rsidR="00813105">
        <w:rPr>
          <w:sz w:val="24"/>
        </w:rPr>
        <w:t xml:space="preserve"> </w:t>
      </w:r>
      <w:r w:rsidRPr="00DF1247">
        <w:rPr>
          <w:sz w:val="24"/>
        </w:rPr>
        <w:t>which</w:t>
      </w:r>
      <w:r w:rsidR="00813105">
        <w:rPr>
          <w:sz w:val="24"/>
        </w:rPr>
        <w:t xml:space="preserve"> </w:t>
      </w:r>
      <w:r w:rsidRPr="00DF1247">
        <w:rPr>
          <w:sz w:val="24"/>
        </w:rPr>
        <w:t>was</w:t>
      </w:r>
      <w:r w:rsidR="00813105">
        <w:rPr>
          <w:sz w:val="24"/>
        </w:rPr>
        <w:t xml:space="preserve"> </w:t>
      </w:r>
      <w:r w:rsidRPr="00DF1247">
        <w:rPr>
          <w:sz w:val="24"/>
        </w:rPr>
        <w:t>developed</w:t>
      </w:r>
      <w:r w:rsidR="00813105">
        <w:rPr>
          <w:sz w:val="24"/>
        </w:rPr>
        <w:t xml:space="preserve"> </w:t>
      </w:r>
      <w:r w:rsidRPr="00DF1247">
        <w:rPr>
          <w:sz w:val="24"/>
        </w:rPr>
        <w:t>as</w:t>
      </w:r>
      <w:r w:rsidR="00813105">
        <w:rPr>
          <w:sz w:val="24"/>
        </w:rPr>
        <w:t xml:space="preserve"> </w:t>
      </w:r>
      <w:r w:rsidRPr="00DF1247">
        <w:rPr>
          <w:sz w:val="24"/>
        </w:rPr>
        <w:t>an</w:t>
      </w:r>
      <w:r w:rsidR="00813105">
        <w:rPr>
          <w:sz w:val="24"/>
        </w:rPr>
        <w:t xml:space="preserve"> </w:t>
      </w:r>
      <w:r w:rsidRPr="00DF1247">
        <w:rPr>
          <w:sz w:val="24"/>
        </w:rPr>
        <w:t>efficient</w:t>
      </w:r>
      <w:r w:rsidR="00813105">
        <w:rPr>
          <w:sz w:val="24"/>
        </w:rPr>
        <w:t xml:space="preserve"> </w:t>
      </w:r>
      <w:r w:rsidRPr="00DF1247">
        <w:rPr>
          <w:sz w:val="24"/>
        </w:rPr>
        <w:t>measure</w:t>
      </w:r>
      <w:r w:rsidR="00813105">
        <w:rPr>
          <w:sz w:val="24"/>
        </w:rPr>
        <w:t xml:space="preserve"> </w:t>
      </w:r>
      <w:r w:rsidRPr="00DF1247">
        <w:rPr>
          <w:sz w:val="24"/>
        </w:rPr>
        <w:t>of</w:t>
      </w:r>
      <w:r w:rsidR="00813105">
        <w:rPr>
          <w:sz w:val="24"/>
        </w:rPr>
        <w:t xml:space="preserve"> </w:t>
      </w:r>
      <w:r w:rsidRPr="00DF1247">
        <w:rPr>
          <w:sz w:val="24"/>
        </w:rPr>
        <w:t>religious</w:t>
      </w:r>
      <w:r w:rsidR="00813105">
        <w:rPr>
          <w:sz w:val="24"/>
        </w:rPr>
        <w:t xml:space="preserve"> </w:t>
      </w:r>
      <w:r w:rsidRPr="00DF1247">
        <w:rPr>
          <w:sz w:val="24"/>
        </w:rPr>
        <w:t>coping,</w:t>
      </w:r>
      <w:r w:rsidR="00813105">
        <w:rPr>
          <w:sz w:val="24"/>
        </w:rPr>
        <w:t xml:space="preserve"> </w:t>
      </w:r>
      <w:r w:rsidRPr="00DF1247">
        <w:rPr>
          <w:sz w:val="24"/>
        </w:rPr>
        <w:t>using</w:t>
      </w:r>
      <w:r w:rsidR="00813105">
        <w:rPr>
          <w:sz w:val="24"/>
        </w:rPr>
        <w:t xml:space="preserve"> </w:t>
      </w:r>
      <w:r w:rsidRPr="00DF1247">
        <w:rPr>
          <w:sz w:val="24"/>
        </w:rPr>
        <w:t>subscales</w:t>
      </w:r>
      <w:r w:rsidR="00813105">
        <w:rPr>
          <w:sz w:val="24"/>
        </w:rPr>
        <w:t xml:space="preserve"> </w:t>
      </w:r>
      <w:r w:rsidRPr="00DF1247">
        <w:rPr>
          <w:sz w:val="24"/>
        </w:rPr>
        <w:t>to</w:t>
      </w:r>
      <w:r w:rsidR="00813105">
        <w:rPr>
          <w:sz w:val="24"/>
        </w:rPr>
        <w:t xml:space="preserve"> </w:t>
      </w:r>
      <w:r w:rsidRPr="00DF1247">
        <w:rPr>
          <w:sz w:val="24"/>
        </w:rPr>
        <w:t>assess</w:t>
      </w:r>
      <w:r w:rsidR="00813105">
        <w:rPr>
          <w:sz w:val="24"/>
        </w:rPr>
        <w:t xml:space="preserve"> </w:t>
      </w:r>
      <w:r w:rsidRPr="00DF1247">
        <w:rPr>
          <w:sz w:val="24"/>
        </w:rPr>
        <w:t>positive-</w:t>
      </w:r>
      <w:r w:rsidR="00813105">
        <w:rPr>
          <w:sz w:val="24"/>
        </w:rPr>
        <w:t xml:space="preserve"> </w:t>
      </w:r>
      <w:r w:rsidRPr="00DF1247">
        <w:rPr>
          <w:sz w:val="24"/>
        </w:rPr>
        <w:t>and</w:t>
      </w:r>
      <w:r w:rsidR="00813105">
        <w:rPr>
          <w:sz w:val="24"/>
        </w:rPr>
        <w:t xml:space="preserve"> </w:t>
      </w:r>
      <w:r w:rsidRPr="00DF1247">
        <w:rPr>
          <w:sz w:val="24"/>
        </w:rPr>
        <w:t>negative</w:t>
      </w:r>
      <w:r w:rsidR="00813105">
        <w:rPr>
          <w:sz w:val="24"/>
        </w:rPr>
        <w:t xml:space="preserve"> </w:t>
      </w:r>
      <w:r w:rsidRPr="00DF1247">
        <w:rPr>
          <w:sz w:val="24"/>
        </w:rPr>
        <w:t>religious</w:t>
      </w:r>
      <w:r w:rsidR="00813105">
        <w:rPr>
          <w:sz w:val="24"/>
        </w:rPr>
        <w:t xml:space="preserve"> </w:t>
      </w:r>
      <w:r w:rsidRPr="00DF1247">
        <w:rPr>
          <w:sz w:val="24"/>
        </w:rPr>
        <w:t>coping</w:t>
      </w:r>
      <w:r w:rsidR="00813105">
        <w:rPr>
          <w:sz w:val="24"/>
        </w:rPr>
        <w:t xml:space="preserve"> </w:t>
      </w:r>
      <w:r w:rsidRPr="00DF1247">
        <w:rPr>
          <w:sz w:val="24"/>
        </w:rPr>
        <w:t>with</w:t>
      </w:r>
      <w:r w:rsidR="00813105">
        <w:rPr>
          <w:sz w:val="24"/>
        </w:rPr>
        <w:t xml:space="preserve"> </w:t>
      </w:r>
      <w:r w:rsidRPr="00DF1247">
        <w:rPr>
          <w:sz w:val="24"/>
        </w:rPr>
        <w:t>items</w:t>
      </w:r>
      <w:r w:rsidR="00813105">
        <w:rPr>
          <w:sz w:val="24"/>
        </w:rPr>
        <w:t xml:space="preserve"> </w:t>
      </w:r>
      <w:r w:rsidRPr="00DF1247">
        <w:rPr>
          <w:sz w:val="24"/>
        </w:rPr>
        <w:t>such</w:t>
      </w:r>
      <w:r w:rsidR="00813105">
        <w:rPr>
          <w:sz w:val="24"/>
        </w:rPr>
        <w:t xml:space="preserve"> </w:t>
      </w:r>
      <w:r w:rsidRPr="00DF1247">
        <w:rPr>
          <w:sz w:val="24"/>
        </w:rPr>
        <w:t>as,</w:t>
      </w:r>
      <w:r w:rsidR="00813105">
        <w:rPr>
          <w:i/>
          <w:sz w:val="24"/>
        </w:rPr>
        <w:t xml:space="preserve"> </w:t>
      </w:r>
      <w:r w:rsidRPr="00DF1247">
        <w:rPr>
          <w:i/>
          <w:sz w:val="24"/>
        </w:rPr>
        <w:t>Sought</w:t>
      </w:r>
      <w:r w:rsidR="00813105">
        <w:rPr>
          <w:i/>
          <w:sz w:val="24"/>
        </w:rPr>
        <w:t xml:space="preserve"> </w:t>
      </w:r>
      <w:r w:rsidRPr="00DF1247">
        <w:rPr>
          <w:i/>
          <w:sz w:val="24"/>
        </w:rPr>
        <w:t>help</w:t>
      </w:r>
      <w:r w:rsidR="00813105">
        <w:rPr>
          <w:i/>
          <w:sz w:val="24"/>
        </w:rPr>
        <w:t xml:space="preserve"> </w:t>
      </w:r>
      <w:r w:rsidRPr="00DF1247">
        <w:rPr>
          <w:i/>
          <w:sz w:val="24"/>
        </w:rPr>
        <w:t>from</w:t>
      </w:r>
      <w:r w:rsidR="00813105">
        <w:rPr>
          <w:i/>
          <w:sz w:val="24"/>
        </w:rPr>
        <w:t xml:space="preserve"> </w:t>
      </w:r>
      <w:r w:rsidRPr="00DF1247">
        <w:rPr>
          <w:i/>
          <w:sz w:val="24"/>
        </w:rPr>
        <w:t>God</w:t>
      </w:r>
      <w:r w:rsidR="00813105">
        <w:rPr>
          <w:i/>
          <w:sz w:val="24"/>
        </w:rPr>
        <w:t xml:space="preserve"> </w:t>
      </w:r>
      <w:r w:rsidRPr="00DF1247">
        <w:rPr>
          <w:i/>
          <w:sz w:val="24"/>
        </w:rPr>
        <w:t>in</w:t>
      </w:r>
      <w:r w:rsidR="00813105">
        <w:rPr>
          <w:i/>
          <w:sz w:val="24"/>
        </w:rPr>
        <w:t xml:space="preserve"> </w:t>
      </w:r>
      <w:r w:rsidRPr="00DF1247">
        <w:rPr>
          <w:i/>
          <w:sz w:val="24"/>
        </w:rPr>
        <w:t>letting</w:t>
      </w:r>
      <w:r w:rsidR="00813105">
        <w:rPr>
          <w:i/>
          <w:sz w:val="24"/>
        </w:rPr>
        <w:t xml:space="preserve"> </w:t>
      </w:r>
      <w:r w:rsidRPr="00DF1247">
        <w:rPr>
          <w:i/>
          <w:sz w:val="24"/>
        </w:rPr>
        <w:t>go</w:t>
      </w:r>
      <w:r w:rsidR="00813105">
        <w:rPr>
          <w:i/>
          <w:sz w:val="24"/>
        </w:rPr>
        <w:t xml:space="preserve"> </w:t>
      </w:r>
      <w:r w:rsidRPr="00DF1247">
        <w:rPr>
          <w:i/>
          <w:sz w:val="24"/>
        </w:rPr>
        <w:t>of</w:t>
      </w:r>
      <w:r w:rsidR="00813105">
        <w:rPr>
          <w:i/>
          <w:sz w:val="24"/>
        </w:rPr>
        <w:t xml:space="preserve"> </w:t>
      </w:r>
      <w:r w:rsidRPr="00DF1247">
        <w:rPr>
          <w:i/>
          <w:sz w:val="24"/>
        </w:rPr>
        <w:t>my</w:t>
      </w:r>
      <w:r w:rsidR="00813105">
        <w:rPr>
          <w:i/>
          <w:sz w:val="24"/>
        </w:rPr>
        <w:t xml:space="preserve"> </w:t>
      </w:r>
      <w:r w:rsidRPr="00DF1247">
        <w:rPr>
          <w:i/>
          <w:sz w:val="24"/>
        </w:rPr>
        <w:t>anger</w:t>
      </w:r>
      <w:r w:rsidR="00813105">
        <w:rPr>
          <w:sz w:val="24"/>
        </w:rPr>
        <w:t xml:space="preserve"> </w:t>
      </w:r>
      <w:r w:rsidRPr="00DF1247">
        <w:rPr>
          <w:sz w:val="24"/>
        </w:rPr>
        <w:t>and</w:t>
      </w:r>
      <w:r w:rsidR="00813105">
        <w:rPr>
          <w:sz w:val="24"/>
        </w:rPr>
        <w:t xml:space="preserve"> </w:t>
      </w:r>
      <w:r w:rsidRPr="00DF1247">
        <w:rPr>
          <w:i/>
          <w:sz w:val="24"/>
        </w:rPr>
        <w:t>Wondered</w:t>
      </w:r>
      <w:r w:rsidR="00813105">
        <w:rPr>
          <w:i/>
          <w:sz w:val="24"/>
        </w:rPr>
        <w:t xml:space="preserve"> </w:t>
      </w:r>
      <w:r w:rsidRPr="00DF1247">
        <w:rPr>
          <w:i/>
          <w:sz w:val="24"/>
        </w:rPr>
        <w:t>whether</w:t>
      </w:r>
      <w:r w:rsidR="00813105">
        <w:rPr>
          <w:i/>
          <w:sz w:val="24"/>
        </w:rPr>
        <w:t xml:space="preserve"> </w:t>
      </w:r>
      <w:r w:rsidRPr="00DF1247">
        <w:rPr>
          <w:i/>
          <w:sz w:val="24"/>
        </w:rPr>
        <w:t>God</w:t>
      </w:r>
      <w:r w:rsidR="00813105">
        <w:rPr>
          <w:i/>
          <w:sz w:val="24"/>
        </w:rPr>
        <w:t xml:space="preserve"> </w:t>
      </w:r>
      <w:r w:rsidRPr="00DF1247">
        <w:rPr>
          <w:i/>
          <w:sz w:val="24"/>
        </w:rPr>
        <w:t>had</w:t>
      </w:r>
      <w:r w:rsidR="00813105">
        <w:rPr>
          <w:i/>
          <w:sz w:val="24"/>
        </w:rPr>
        <w:t xml:space="preserve"> </w:t>
      </w:r>
      <w:r w:rsidRPr="00DF1247">
        <w:rPr>
          <w:i/>
          <w:sz w:val="24"/>
        </w:rPr>
        <w:t>abandoned</w:t>
      </w:r>
      <w:r w:rsidR="00813105">
        <w:rPr>
          <w:i/>
          <w:sz w:val="24"/>
        </w:rPr>
        <w:t xml:space="preserve"> </w:t>
      </w:r>
      <w:r w:rsidRPr="00DF1247">
        <w:rPr>
          <w:i/>
          <w:sz w:val="24"/>
        </w:rPr>
        <w:t>me</w:t>
      </w:r>
      <w:r w:rsidRPr="00DF1247">
        <w:rPr>
          <w:sz w:val="24"/>
        </w:rPr>
        <w:t>.</w:t>
      </w:r>
      <w:r w:rsidR="00813105">
        <w:rPr>
          <w:sz w:val="24"/>
        </w:rPr>
        <w:t xml:space="preserve"> </w:t>
      </w:r>
      <w:r w:rsidRPr="00DF1247">
        <w:rPr>
          <w:sz w:val="24"/>
        </w:rPr>
        <w:t>The</w:t>
      </w:r>
      <w:r w:rsidR="00813105">
        <w:rPr>
          <w:sz w:val="24"/>
        </w:rPr>
        <w:t xml:space="preserve"> </w:t>
      </w:r>
      <w:r w:rsidRPr="00DF1247">
        <w:rPr>
          <w:sz w:val="24"/>
        </w:rPr>
        <w:t>Brief</w:t>
      </w:r>
      <w:r w:rsidR="00813105">
        <w:rPr>
          <w:sz w:val="24"/>
        </w:rPr>
        <w:t xml:space="preserve"> </w:t>
      </w:r>
      <w:r w:rsidRPr="00DF1247">
        <w:rPr>
          <w:sz w:val="24"/>
        </w:rPr>
        <w:t>RCOPE</w:t>
      </w:r>
      <w:r w:rsidR="00813105">
        <w:rPr>
          <w:sz w:val="24"/>
        </w:rPr>
        <w:t xml:space="preserve"> </w:t>
      </w:r>
      <w:r w:rsidRPr="00DF1247">
        <w:rPr>
          <w:sz w:val="24"/>
        </w:rPr>
        <w:t>showed</w:t>
      </w:r>
      <w:r w:rsidR="00813105">
        <w:rPr>
          <w:sz w:val="24"/>
        </w:rPr>
        <w:t xml:space="preserve"> </w:t>
      </w:r>
      <w:r w:rsidRPr="00DF1247">
        <w:rPr>
          <w:sz w:val="24"/>
        </w:rPr>
        <w:t>adequate</w:t>
      </w:r>
      <w:r w:rsidR="00813105">
        <w:rPr>
          <w:sz w:val="24"/>
        </w:rPr>
        <w:t xml:space="preserve"> </w:t>
      </w:r>
      <w:r w:rsidRPr="00DF1247">
        <w:rPr>
          <w:sz w:val="24"/>
        </w:rPr>
        <w:t>internal</w:t>
      </w:r>
      <w:r w:rsidR="00813105">
        <w:rPr>
          <w:sz w:val="24"/>
        </w:rPr>
        <w:t xml:space="preserve"> </w:t>
      </w:r>
      <w:r w:rsidRPr="00DF1247">
        <w:rPr>
          <w:sz w:val="24"/>
        </w:rPr>
        <w:t>consistency</w:t>
      </w:r>
      <w:r w:rsidR="00813105">
        <w:rPr>
          <w:sz w:val="24"/>
        </w:rPr>
        <w:t xml:space="preserve"> </w:t>
      </w:r>
      <w:r w:rsidRPr="00DF1247">
        <w:rPr>
          <w:sz w:val="24"/>
        </w:rPr>
        <w:t>for</w:t>
      </w:r>
      <w:r w:rsidR="00813105">
        <w:rPr>
          <w:sz w:val="24"/>
        </w:rPr>
        <w:t xml:space="preserve"> </w:t>
      </w:r>
      <w:r w:rsidRPr="00DF1247">
        <w:rPr>
          <w:sz w:val="24"/>
        </w:rPr>
        <w:t>both</w:t>
      </w:r>
      <w:r w:rsidR="00813105">
        <w:rPr>
          <w:sz w:val="24"/>
        </w:rPr>
        <w:t xml:space="preserve"> </w:t>
      </w:r>
      <w:r w:rsidRPr="00DF1247">
        <w:rPr>
          <w:sz w:val="24"/>
        </w:rPr>
        <w:t>PRC</w:t>
      </w:r>
      <w:r w:rsidR="00813105">
        <w:rPr>
          <w:sz w:val="24"/>
        </w:rPr>
        <w:t xml:space="preserve"> </w:t>
      </w:r>
      <w:r w:rsidRPr="00DF1247">
        <w:rPr>
          <w:sz w:val="24"/>
        </w:rPr>
        <w:t>and</w:t>
      </w:r>
      <w:r w:rsidR="00813105">
        <w:rPr>
          <w:sz w:val="24"/>
        </w:rPr>
        <w:t xml:space="preserve"> </w:t>
      </w:r>
      <w:r w:rsidRPr="00DF1247">
        <w:rPr>
          <w:sz w:val="24"/>
        </w:rPr>
        <w:t>NRC</w:t>
      </w:r>
      <w:r w:rsidR="00813105">
        <w:rPr>
          <w:sz w:val="24"/>
        </w:rPr>
        <w:t xml:space="preserve"> </w:t>
      </w:r>
      <w:r w:rsidRPr="00DF1247">
        <w:rPr>
          <w:sz w:val="24"/>
        </w:rPr>
        <w:t>subscales</w:t>
      </w:r>
      <w:r w:rsidR="00813105">
        <w:rPr>
          <w:sz w:val="24"/>
        </w:rPr>
        <w:t xml:space="preserve"> </w:t>
      </w:r>
      <w:r>
        <w:rPr>
          <w:sz w:val="24"/>
        </w:rPr>
        <w:t>(</w:t>
      </w:r>
      <w:r w:rsidRPr="00DF1247">
        <w:rPr>
          <w:rFonts w:ascii="Times New Roman Greek" w:hAnsi="Times New Roman Greek" w:cs="Times New Roman Greek"/>
          <w:i/>
          <w:color w:val="000000"/>
          <w:sz w:val="24"/>
        </w:rPr>
        <w:t>α</w:t>
      </w:r>
      <w:r w:rsidR="00813105">
        <w:rPr>
          <w:sz w:val="24"/>
        </w:rPr>
        <w:t xml:space="preserve"> </w:t>
      </w:r>
      <w:r w:rsidRPr="00DF1247">
        <w:rPr>
          <w:sz w:val="24"/>
        </w:rPr>
        <w:t>=</w:t>
      </w:r>
      <w:r w:rsidR="00813105">
        <w:rPr>
          <w:sz w:val="24"/>
        </w:rPr>
        <w:t xml:space="preserve"> </w:t>
      </w:r>
      <w:r w:rsidR="00964133">
        <w:rPr>
          <w:sz w:val="24"/>
        </w:rPr>
        <w:t>0</w:t>
      </w:r>
      <w:r w:rsidRPr="00DF1247">
        <w:rPr>
          <w:sz w:val="24"/>
        </w:rPr>
        <w:t>.80</w:t>
      </w:r>
      <w:r w:rsidR="00813105">
        <w:rPr>
          <w:sz w:val="24"/>
        </w:rPr>
        <w:t xml:space="preserve"> </w:t>
      </w:r>
      <w:r w:rsidRPr="00DF1247">
        <w:rPr>
          <w:sz w:val="24"/>
        </w:rPr>
        <w:t>and</w:t>
      </w:r>
      <w:r w:rsidR="00813105">
        <w:rPr>
          <w:sz w:val="24"/>
        </w:rPr>
        <w:t xml:space="preserve"> </w:t>
      </w:r>
      <w:r w:rsidR="00964133">
        <w:rPr>
          <w:sz w:val="24"/>
        </w:rPr>
        <w:t>0</w:t>
      </w:r>
      <w:r w:rsidRPr="00DF1247">
        <w:rPr>
          <w:sz w:val="24"/>
        </w:rPr>
        <w:t>.69</w:t>
      </w:r>
      <w:r w:rsidR="00813105">
        <w:rPr>
          <w:sz w:val="24"/>
        </w:rPr>
        <w:t xml:space="preserve"> </w:t>
      </w:r>
      <w:r w:rsidRPr="00DF1247">
        <w:rPr>
          <w:sz w:val="24"/>
        </w:rPr>
        <w:t>respectively</w:t>
      </w:r>
      <w:r>
        <w:rPr>
          <w:sz w:val="24"/>
        </w:rPr>
        <w:t>)</w:t>
      </w:r>
      <w:r w:rsidR="00813105">
        <w:rPr>
          <w:sz w:val="24"/>
        </w:rPr>
        <w:t xml:space="preserve"> </w:t>
      </w:r>
      <w:r w:rsidRPr="00DF1247">
        <w:rPr>
          <w:sz w:val="24"/>
        </w:rPr>
        <w:t>in</w:t>
      </w:r>
      <w:r w:rsidR="00813105">
        <w:rPr>
          <w:sz w:val="24"/>
        </w:rPr>
        <w:t xml:space="preserve"> </w:t>
      </w:r>
      <w:r w:rsidRPr="00DF1247">
        <w:rPr>
          <w:sz w:val="24"/>
        </w:rPr>
        <w:t>three</w:t>
      </w:r>
      <w:r w:rsidR="00813105">
        <w:rPr>
          <w:sz w:val="24"/>
        </w:rPr>
        <w:t xml:space="preserve"> </w:t>
      </w:r>
      <w:r w:rsidRPr="00DF1247">
        <w:rPr>
          <w:sz w:val="24"/>
        </w:rPr>
        <w:t>distinct</w:t>
      </w:r>
      <w:r w:rsidR="00813105">
        <w:rPr>
          <w:sz w:val="24"/>
        </w:rPr>
        <w:t xml:space="preserve"> </w:t>
      </w:r>
      <w:r w:rsidRPr="00DF1247">
        <w:rPr>
          <w:sz w:val="24"/>
        </w:rPr>
        <w:t>samples</w:t>
      </w:r>
      <w:r w:rsidR="00813105">
        <w:rPr>
          <w:sz w:val="24"/>
        </w:rPr>
        <w:t xml:space="preserve"> </w:t>
      </w:r>
      <w:r w:rsidR="00C36476">
        <w:rPr>
          <w:sz w:val="24"/>
        </w:rPr>
        <w:fldChar w:fldCharType="begin"/>
      </w:r>
      <w:r w:rsidR="00394132">
        <w:rPr>
          <w:sz w:val="24"/>
        </w:rPr>
        <w:instrText xml:space="preserve"> ADDIN EN.CITE &lt;EndNote&gt;&lt;Cite&gt;&lt;Author&gt;Pargament&lt;/Author&gt;&lt;Year&gt;1998&lt;/Year&gt;&lt;RecNum&gt;1016&lt;/RecNum&gt;&lt;DisplayText&gt;[34]&lt;/DisplayText&gt;&lt;record&gt;&lt;rec-number&gt;1016&lt;/rec-number&gt;&lt;foreign-keys&gt;&lt;key app="EN" db-id="zvvdepzaepswp3ertsnx2ftf2p9dx0zt9zrf"&gt;1016&lt;/key&gt;&lt;/foreign-keys&gt;&lt;ref-type name="Journal Article"&gt;17&lt;/ref-type&gt;&lt;contributors&gt;&lt;authors&gt;&lt;author&gt;Pargament, K.&lt;/author&gt;&lt;author&gt;Smith, B.&lt;/author&gt;&lt;author&gt;Koenig, H.&lt;/author&gt;&lt;author&gt;Perez, L. &lt;/author&gt;&lt;/authors&gt;&lt;/contributors&gt;&lt;titles&gt;&lt;title&gt;Patterns of positive and negative religious coping with major life stressors&lt;/title&gt;&lt;secondary-title&gt;Journal for the Scientific Study of Religion&lt;/secondary-title&gt;&lt;/titles&gt;&lt;periodical&gt;&lt;full-title&gt;Journal for the Scientific Study of Religion&lt;/full-title&gt;&lt;/periodical&gt;&lt;pages&gt;710-724&lt;/pages&gt;&lt;volume&gt;37&lt;/volume&gt;&lt;dates&gt;&lt;year&gt;1998&lt;/year&gt;&lt;/dates&gt;&lt;urls&gt;&lt;/urls&gt;&lt;/record&gt;&lt;/Cite&gt;&lt;/EndNote&gt;</w:instrText>
      </w:r>
      <w:r w:rsidR="00C36476">
        <w:rPr>
          <w:sz w:val="24"/>
        </w:rPr>
        <w:fldChar w:fldCharType="separate"/>
      </w:r>
      <w:r w:rsidR="00394132">
        <w:rPr>
          <w:noProof/>
          <w:sz w:val="24"/>
        </w:rPr>
        <w:t>[</w:t>
      </w:r>
      <w:hyperlink w:anchor="_ENREF_34" w:tooltip="Pargament, 1998 #1016" w:history="1">
        <w:r w:rsidR="00394132">
          <w:rPr>
            <w:noProof/>
            <w:sz w:val="24"/>
          </w:rPr>
          <w:t>34</w:t>
        </w:r>
      </w:hyperlink>
      <w:r w:rsidR="00394132">
        <w:rPr>
          <w:noProof/>
          <w:sz w:val="24"/>
        </w:rPr>
        <w:t>]</w:t>
      </w:r>
      <w:r w:rsidR="00C36476">
        <w:rPr>
          <w:sz w:val="24"/>
        </w:rPr>
        <w:fldChar w:fldCharType="end"/>
      </w:r>
      <w:r w:rsidRPr="00DF1247">
        <w:rPr>
          <w:sz w:val="24"/>
        </w:rPr>
        <w:t>.</w:t>
      </w:r>
      <w:r w:rsidR="00813105">
        <w:rPr>
          <w:sz w:val="24"/>
        </w:rPr>
        <w:t xml:space="preserve"> </w:t>
      </w:r>
      <w:r w:rsidRPr="00DF1247">
        <w:rPr>
          <w:sz w:val="24"/>
        </w:rPr>
        <w:t>Cronbach’s</w:t>
      </w:r>
      <w:r w:rsidR="00813105">
        <w:rPr>
          <w:sz w:val="24"/>
        </w:rPr>
        <w:t xml:space="preserve"> </w:t>
      </w:r>
      <w:r w:rsidRPr="00DF1247">
        <w:rPr>
          <w:sz w:val="24"/>
        </w:rPr>
        <w:t>alphas</w:t>
      </w:r>
      <w:r w:rsidR="00813105">
        <w:rPr>
          <w:sz w:val="24"/>
        </w:rPr>
        <w:t xml:space="preserve"> </w:t>
      </w:r>
      <w:r w:rsidRPr="00DF1247">
        <w:rPr>
          <w:sz w:val="24"/>
        </w:rPr>
        <w:t>for</w:t>
      </w:r>
      <w:r w:rsidR="00813105">
        <w:rPr>
          <w:sz w:val="24"/>
        </w:rPr>
        <w:t xml:space="preserve"> </w:t>
      </w:r>
      <w:r w:rsidRPr="00DF1247">
        <w:rPr>
          <w:sz w:val="24"/>
        </w:rPr>
        <w:t>both</w:t>
      </w:r>
      <w:r w:rsidR="00813105">
        <w:rPr>
          <w:sz w:val="24"/>
        </w:rPr>
        <w:t xml:space="preserve"> </w:t>
      </w:r>
      <w:r w:rsidRPr="00DF1247">
        <w:rPr>
          <w:sz w:val="24"/>
        </w:rPr>
        <w:t>subscales</w:t>
      </w:r>
      <w:r w:rsidR="00813105">
        <w:rPr>
          <w:sz w:val="24"/>
        </w:rPr>
        <w:t xml:space="preserve"> </w:t>
      </w:r>
      <w:r w:rsidRPr="00DF1247">
        <w:rPr>
          <w:sz w:val="24"/>
        </w:rPr>
        <w:t>in</w:t>
      </w:r>
      <w:r w:rsidR="00813105">
        <w:rPr>
          <w:sz w:val="24"/>
        </w:rPr>
        <w:t xml:space="preserve"> </w:t>
      </w:r>
      <w:r w:rsidRPr="00DF1247">
        <w:rPr>
          <w:sz w:val="24"/>
        </w:rPr>
        <w:t>our</w:t>
      </w:r>
      <w:r w:rsidR="00813105">
        <w:rPr>
          <w:sz w:val="24"/>
        </w:rPr>
        <w:t xml:space="preserve"> </w:t>
      </w:r>
      <w:r w:rsidRPr="00DF1247">
        <w:rPr>
          <w:sz w:val="24"/>
        </w:rPr>
        <w:t>sample</w:t>
      </w:r>
      <w:r w:rsidR="00813105">
        <w:rPr>
          <w:sz w:val="24"/>
        </w:rPr>
        <w:t xml:space="preserve"> </w:t>
      </w:r>
      <w:r w:rsidRPr="00DF1247">
        <w:rPr>
          <w:sz w:val="24"/>
        </w:rPr>
        <w:t>were</w:t>
      </w:r>
      <w:r w:rsidR="00813105">
        <w:rPr>
          <w:sz w:val="24"/>
        </w:rPr>
        <w:t xml:space="preserve"> </w:t>
      </w:r>
      <w:r w:rsidRPr="00DF1247" w:rsidDel="003812CB">
        <w:rPr>
          <w:sz w:val="24"/>
        </w:rPr>
        <w:t>somewhat</w:t>
      </w:r>
      <w:r w:rsidR="00813105">
        <w:rPr>
          <w:sz w:val="24"/>
        </w:rPr>
        <w:t xml:space="preserve"> </w:t>
      </w:r>
      <w:r w:rsidRPr="00DF1247" w:rsidDel="003812CB">
        <w:rPr>
          <w:sz w:val="24"/>
        </w:rPr>
        <w:t>stronger</w:t>
      </w:r>
      <w:r w:rsidR="00813105">
        <w:rPr>
          <w:sz w:val="24"/>
        </w:rPr>
        <w:t xml:space="preserve"> </w:t>
      </w:r>
      <w:r w:rsidRPr="00DF1247">
        <w:rPr>
          <w:sz w:val="24"/>
        </w:rPr>
        <w:t>at</w:t>
      </w:r>
      <w:r w:rsidR="00813105">
        <w:rPr>
          <w:sz w:val="24"/>
        </w:rPr>
        <w:t xml:space="preserve"> </w:t>
      </w:r>
      <w:r w:rsidRPr="00DF1247">
        <w:rPr>
          <w:sz w:val="24"/>
        </w:rPr>
        <w:t>both</w:t>
      </w:r>
      <w:r w:rsidR="00813105">
        <w:rPr>
          <w:sz w:val="24"/>
        </w:rPr>
        <w:t xml:space="preserve"> </w:t>
      </w:r>
      <w:r w:rsidRPr="00DF1247">
        <w:rPr>
          <w:sz w:val="24"/>
        </w:rPr>
        <w:t>T1</w:t>
      </w:r>
      <w:r w:rsidR="00813105">
        <w:rPr>
          <w:sz w:val="24"/>
        </w:rPr>
        <w:t xml:space="preserve"> </w:t>
      </w:r>
      <w:r w:rsidRPr="00DF1247">
        <w:rPr>
          <w:sz w:val="24"/>
        </w:rPr>
        <w:t>and</w:t>
      </w:r>
      <w:r w:rsidR="00813105">
        <w:rPr>
          <w:sz w:val="24"/>
        </w:rPr>
        <w:t xml:space="preserve"> </w:t>
      </w:r>
      <w:r w:rsidRPr="00DF1247">
        <w:rPr>
          <w:sz w:val="24"/>
        </w:rPr>
        <w:t>T2,</w:t>
      </w:r>
      <w:r w:rsidR="00813105">
        <w:rPr>
          <w:sz w:val="24"/>
        </w:rPr>
        <w:t xml:space="preserve"> </w:t>
      </w:r>
      <w:r w:rsidRPr="00DF1247">
        <w:rPr>
          <w:sz w:val="24"/>
        </w:rPr>
        <w:t>PRC:</w:t>
      </w:r>
      <w:r w:rsidR="00813105">
        <w:rPr>
          <w:sz w:val="24"/>
        </w:rPr>
        <w:t xml:space="preserve"> </w:t>
      </w:r>
      <w:r w:rsidRPr="00DF1247">
        <w:rPr>
          <w:rFonts w:ascii="Times New Roman Greek" w:hAnsi="Times New Roman Greek" w:cs="Times New Roman Greek"/>
          <w:i/>
          <w:color w:val="000000"/>
          <w:sz w:val="24"/>
        </w:rPr>
        <w:t>α</w:t>
      </w:r>
      <w:r w:rsidR="00813105">
        <w:rPr>
          <w:sz w:val="24"/>
        </w:rPr>
        <w:t xml:space="preserve"> </w:t>
      </w:r>
      <w:r w:rsidRPr="00DF1247">
        <w:rPr>
          <w:sz w:val="24"/>
        </w:rPr>
        <w:t>=</w:t>
      </w:r>
      <w:r w:rsidR="00813105">
        <w:rPr>
          <w:sz w:val="24"/>
        </w:rPr>
        <w:t xml:space="preserve"> </w:t>
      </w:r>
      <w:r w:rsidR="00964133">
        <w:rPr>
          <w:sz w:val="24"/>
        </w:rPr>
        <w:t>0</w:t>
      </w:r>
      <w:r w:rsidRPr="00DF1247">
        <w:rPr>
          <w:sz w:val="24"/>
        </w:rPr>
        <w:t>.88,</w:t>
      </w:r>
      <w:r w:rsidR="00813105">
        <w:rPr>
          <w:sz w:val="24"/>
        </w:rPr>
        <w:t xml:space="preserve"> </w:t>
      </w:r>
      <w:r w:rsidRPr="00DF1247">
        <w:rPr>
          <w:sz w:val="24"/>
        </w:rPr>
        <w:t>and</w:t>
      </w:r>
      <w:r w:rsidR="00813105">
        <w:rPr>
          <w:sz w:val="24"/>
        </w:rPr>
        <w:t xml:space="preserve"> </w:t>
      </w:r>
      <w:r w:rsidRPr="00DF1247">
        <w:rPr>
          <w:rFonts w:ascii="Times New Roman Greek" w:hAnsi="Times New Roman Greek" w:cs="Times New Roman Greek"/>
          <w:i/>
          <w:color w:val="000000"/>
          <w:sz w:val="24"/>
        </w:rPr>
        <w:t>α</w:t>
      </w:r>
      <w:r w:rsidR="00813105">
        <w:rPr>
          <w:sz w:val="24"/>
        </w:rPr>
        <w:t xml:space="preserve"> </w:t>
      </w:r>
      <w:r w:rsidRPr="00DF1247">
        <w:rPr>
          <w:sz w:val="24"/>
        </w:rPr>
        <w:t>=</w:t>
      </w:r>
      <w:r w:rsidR="00813105">
        <w:rPr>
          <w:sz w:val="24"/>
        </w:rPr>
        <w:t xml:space="preserve"> </w:t>
      </w:r>
      <w:r w:rsidR="00964133">
        <w:rPr>
          <w:sz w:val="24"/>
        </w:rPr>
        <w:t>0</w:t>
      </w:r>
      <w:r w:rsidRPr="00DF1247">
        <w:rPr>
          <w:sz w:val="24"/>
        </w:rPr>
        <w:t>.93;</w:t>
      </w:r>
      <w:r w:rsidR="00813105">
        <w:rPr>
          <w:sz w:val="24"/>
        </w:rPr>
        <w:t xml:space="preserve"> </w:t>
      </w:r>
      <w:r w:rsidRPr="00DF1247">
        <w:rPr>
          <w:sz w:val="24"/>
        </w:rPr>
        <w:t>NRC:</w:t>
      </w:r>
      <w:r w:rsidR="00813105">
        <w:rPr>
          <w:sz w:val="24"/>
        </w:rPr>
        <w:t xml:space="preserve"> </w:t>
      </w:r>
      <w:r w:rsidRPr="00DF1247">
        <w:rPr>
          <w:rFonts w:cs="Symbol"/>
          <w:i/>
          <w:sz w:val="24"/>
        </w:rPr>
        <w:t>a</w:t>
      </w:r>
      <w:r w:rsidR="00813105">
        <w:rPr>
          <w:rFonts w:cs="Helvetica"/>
          <w:sz w:val="24"/>
        </w:rPr>
        <w:t xml:space="preserve"> </w:t>
      </w:r>
      <w:r w:rsidRPr="00DF1247">
        <w:rPr>
          <w:sz w:val="24"/>
        </w:rPr>
        <w:t>=</w:t>
      </w:r>
      <w:r w:rsidR="00813105">
        <w:rPr>
          <w:sz w:val="24"/>
        </w:rPr>
        <w:t xml:space="preserve"> </w:t>
      </w:r>
      <w:r w:rsidR="00964133">
        <w:rPr>
          <w:sz w:val="24"/>
        </w:rPr>
        <w:t>0</w:t>
      </w:r>
      <w:r w:rsidRPr="00DF1247">
        <w:rPr>
          <w:sz w:val="24"/>
        </w:rPr>
        <w:t>.79,</w:t>
      </w:r>
      <w:r w:rsidR="00813105">
        <w:rPr>
          <w:sz w:val="24"/>
        </w:rPr>
        <w:t xml:space="preserve"> </w:t>
      </w:r>
      <w:r w:rsidRPr="00DF1247">
        <w:rPr>
          <w:sz w:val="24"/>
        </w:rPr>
        <w:t>and</w:t>
      </w:r>
      <w:r w:rsidR="00813105">
        <w:rPr>
          <w:sz w:val="24"/>
        </w:rPr>
        <w:t xml:space="preserve"> </w:t>
      </w:r>
      <w:r w:rsidRPr="00DF1247">
        <w:rPr>
          <w:rFonts w:cs="Symbol"/>
          <w:i/>
          <w:sz w:val="24"/>
        </w:rPr>
        <w:t>a</w:t>
      </w:r>
      <w:r w:rsidR="00813105">
        <w:rPr>
          <w:rFonts w:cs="Helvetica"/>
          <w:sz w:val="24"/>
        </w:rPr>
        <w:t xml:space="preserve"> </w:t>
      </w:r>
      <w:r w:rsidRPr="00DF1247">
        <w:rPr>
          <w:sz w:val="24"/>
        </w:rPr>
        <w:t>=</w:t>
      </w:r>
      <w:r w:rsidR="00813105">
        <w:rPr>
          <w:sz w:val="24"/>
        </w:rPr>
        <w:t xml:space="preserve"> </w:t>
      </w:r>
      <w:r w:rsidR="00964133">
        <w:rPr>
          <w:sz w:val="24"/>
        </w:rPr>
        <w:t>0</w:t>
      </w:r>
      <w:r w:rsidRPr="00DF1247">
        <w:rPr>
          <w:sz w:val="24"/>
        </w:rPr>
        <w:t>.82,</w:t>
      </w:r>
      <w:r w:rsidR="00813105">
        <w:rPr>
          <w:sz w:val="24"/>
        </w:rPr>
        <w:t xml:space="preserve"> </w:t>
      </w:r>
      <w:r w:rsidRPr="00DF1247">
        <w:rPr>
          <w:sz w:val="24"/>
        </w:rPr>
        <w:t>respectively.</w:t>
      </w:r>
    </w:p>
    <w:p w14:paraId="6A70837C" w14:textId="77777777" w:rsidR="00964133" w:rsidRPr="00964133" w:rsidRDefault="00964133" w:rsidP="00964133">
      <w:pPr>
        <w:spacing w:before="240" w:after="240"/>
        <w:rPr>
          <w:iCs/>
        </w:rPr>
      </w:pPr>
      <w:r w:rsidRPr="00964133">
        <w:rPr>
          <w:iCs/>
        </w:rPr>
        <w:t>2.3.5.</w:t>
      </w:r>
      <w:r w:rsidR="00813105">
        <w:rPr>
          <w:iCs/>
        </w:rPr>
        <w:t xml:space="preserve"> </w:t>
      </w:r>
      <w:r w:rsidR="00E9742E" w:rsidRPr="00964133">
        <w:rPr>
          <w:iCs/>
        </w:rPr>
        <w:t>Background</w:t>
      </w:r>
      <w:r w:rsidR="00813105">
        <w:rPr>
          <w:iCs/>
        </w:rPr>
        <w:t xml:space="preserve"> </w:t>
      </w:r>
      <w:r w:rsidR="00E9742E" w:rsidRPr="00964133">
        <w:rPr>
          <w:iCs/>
        </w:rPr>
        <w:t>Variables</w:t>
      </w:r>
    </w:p>
    <w:p w14:paraId="79710B6D" w14:textId="77777777" w:rsidR="00E9742E" w:rsidRPr="00DF1247" w:rsidRDefault="00E9742E" w:rsidP="00964133">
      <w:pPr>
        <w:ind w:firstLine="288"/>
        <w:rPr>
          <w:rFonts w:cs="Arial"/>
          <w:i/>
        </w:rPr>
      </w:pPr>
      <w:r w:rsidRPr="00DF1247">
        <w:t>This</w:t>
      </w:r>
      <w:r w:rsidR="00813105">
        <w:t xml:space="preserve"> </w:t>
      </w:r>
      <w:r w:rsidRPr="00DF1247">
        <w:t>study</w:t>
      </w:r>
      <w:r w:rsidR="00813105">
        <w:t xml:space="preserve"> </w:t>
      </w:r>
      <w:r w:rsidRPr="00DF1247">
        <w:t>examined</w:t>
      </w:r>
      <w:r w:rsidR="00813105">
        <w:t xml:space="preserve"> </w:t>
      </w:r>
      <w:r>
        <w:t>routine</w:t>
      </w:r>
      <w:r w:rsidRPr="00DF1247">
        <w:t>ly</w:t>
      </w:r>
      <w:r w:rsidR="00813105">
        <w:t xml:space="preserve"> </w:t>
      </w:r>
      <w:r w:rsidRPr="00DF1247">
        <w:t>used</w:t>
      </w:r>
      <w:r w:rsidR="00813105">
        <w:t xml:space="preserve"> </w:t>
      </w:r>
      <w:r w:rsidRPr="00DF1247">
        <w:t>background</w:t>
      </w:r>
      <w:r w:rsidR="00813105">
        <w:t xml:space="preserve"> </w:t>
      </w:r>
      <w:r w:rsidRPr="00DF1247">
        <w:t>variables</w:t>
      </w:r>
      <w:r w:rsidR="00813105">
        <w:t xml:space="preserve"> </w:t>
      </w:r>
      <w:r w:rsidRPr="00DF1247">
        <w:t>such</w:t>
      </w:r>
      <w:r w:rsidR="00813105">
        <w:t xml:space="preserve"> </w:t>
      </w:r>
      <w:r w:rsidRPr="00DF1247">
        <w:t>as</w:t>
      </w:r>
      <w:r w:rsidR="00813105">
        <w:t xml:space="preserve"> </w:t>
      </w:r>
      <w:r w:rsidRPr="00DF1247">
        <w:rPr>
          <w:i/>
        </w:rPr>
        <w:t>age,</w:t>
      </w:r>
      <w:r w:rsidR="00813105">
        <w:rPr>
          <w:i/>
        </w:rPr>
        <w:t xml:space="preserve"> </w:t>
      </w:r>
      <w:r w:rsidRPr="00DF1247">
        <w:rPr>
          <w:i/>
        </w:rPr>
        <w:t>gender,</w:t>
      </w:r>
      <w:r w:rsidR="00813105">
        <w:rPr>
          <w:i/>
        </w:rPr>
        <w:t xml:space="preserve"> </w:t>
      </w:r>
      <w:r w:rsidRPr="00DF1247">
        <w:rPr>
          <w:i/>
        </w:rPr>
        <w:t>education,</w:t>
      </w:r>
      <w:r w:rsidR="00813105">
        <w:rPr>
          <w:i/>
        </w:rPr>
        <w:t xml:space="preserve"> </w:t>
      </w:r>
      <w:r w:rsidRPr="00DF1247">
        <w:rPr>
          <w:i/>
        </w:rPr>
        <w:t>annual</w:t>
      </w:r>
      <w:r w:rsidR="00813105">
        <w:rPr>
          <w:i/>
        </w:rPr>
        <w:t xml:space="preserve"> </w:t>
      </w:r>
      <w:r w:rsidRPr="00DF1247">
        <w:rPr>
          <w:i/>
        </w:rPr>
        <w:t>income,</w:t>
      </w:r>
      <w:r w:rsidR="00813105">
        <w:rPr>
          <w:i/>
        </w:rPr>
        <w:t xml:space="preserve"> </w:t>
      </w:r>
      <w:r w:rsidRPr="00DF1247">
        <w:rPr>
          <w:i/>
        </w:rPr>
        <w:t>relationship</w:t>
      </w:r>
      <w:r w:rsidR="00813105">
        <w:rPr>
          <w:i/>
        </w:rPr>
        <w:t xml:space="preserve"> </w:t>
      </w:r>
      <w:r w:rsidRPr="00DF1247">
        <w:rPr>
          <w:i/>
        </w:rPr>
        <w:t>status</w:t>
      </w:r>
      <w:r w:rsidR="00813105">
        <w:rPr>
          <w:i/>
        </w:rPr>
        <w:t xml:space="preserve"> </w:t>
      </w:r>
      <w:r>
        <w:t>(</w:t>
      </w:r>
      <w:r w:rsidRPr="00DF1247">
        <w:t>whether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participant</w:t>
      </w:r>
      <w:r w:rsidR="00813105">
        <w:t xml:space="preserve"> </w:t>
      </w:r>
      <w:r w:rsidRPr="00DF1247">
        <w:t>was</w:t>
      </w:r>
      <w:r w:rsidR="00813105">
        <w:t xml:space="preserve"> </w:t>
      </w:r>
      <w:r w:rsidRPr="00DF1247">
        <w:t>currently</w:t>
      </w:r>
      <w:r w:rsidR="00813105">
        <w:t xml:space="preserve"> </w:t>
      </w:r>
      <w:r w:rsidRPr="00DF1247">
        <w:t>involved</w:t>
      </w:r>
      <w:r w:rsidR="00813105">
        <w:t xml:space="preserve"> </w:t>
      </w:r>
      <w:r w:rsidRPr="00DF1247">
        <w:t>in</w:t>
      </w:r>
      <w:r w:rsidR="00813105">
        <w:t xml:space="preserve"> </w:t>
      </w:r>
      <w:r w:rsidRPr="00DF1247">
        <w:t>a</w:t>
      </w:r>
      <w:r w:rsidR="00813105">
        <w:t xml:space="preserve"> </w:t>
      </w:r>
      <w:r w:rsidRPr="00DF1247">
        <w:t>romantic</w:t>
      </w:r>
      <w:r w:rsidR="00813105">
        <w:t xml:space="preserve"> </w:t>
      </w:r>
      <w:r w:rsidRPr="00DF1247">
        <w:t>relationship</w:t>
      </w:r>
      <w:r>
        <w:t>)</w:t>
      </w:r>
      <w:r w:rsidRPr="00DF1247">
        <w:rPr>
          <w:i/>
        </w:rPr>
        <w:t>,</w:t>
      </w:r>
      <w:r w:rsidR="00813105">
        <w:rPr>
          <w:i/>
        </w:rPr>
        <w:t xml:space="preserve"> </w:t>
      </w:r>
      <w:r w:rsidRPr="00DF1247">
        <w:t>and</w:t>
      </w:r>
      <w:r w:rsidR="00813105">
        <w:t xml:space="preserve"> </w:t>
      </w:r>
      <w:r w:rsidRPr="00DF1247">
        <w:rPr>
          <w:i/>
        </w:rPr>
        <w:t>time</w:t>
      </w:r>
      <w:r w:rsidR="00813105">
        <w:rPr>
          <w:i/>
        </w:rPr>
        <w:t xml:space="preserve"> </w:t>
      </w:r>
      <w:r w:rsidRPr="00DF1247">
        <w:rPr>
          <w:i/>
        </w:rPr>
        <w:t>since</w:t>
      </w:r>
      <w:r w:rsidR="00813105">
        <w:rPr>
          <w:i/>
        </w:rPr>
        <w:t xml:space="preserve"> </w:t>
      </w:r>
      <w:r w:rsidRPr="00DF1247">
        <w:rPr>
          <w:i/>
        </w:rPr>
        <w:t>loss</w:t>
      </w:r>
      <w:r w:rsidR="00813105">
        <w:rPr>
          <w:i/>
        </w:rPr>
        <w:t xml:space="preserve"> </w:t>
      </w:r>
      <w:r>
        <w:t>(</w:t>
      </w:r>
      <w:r w:rsidRPr="00DF1247">
        <w:rPr>
          <w:i/>
        </w:rPr>
        <w:t>TSL</w:t>
      </w:r>
      <w:r>
        <w:rPr>
          <w:i/>
        </w:rPr>
        <w:t>)</w:t>
      </w:r>
      <w:r w:rsidRPr="00DF1247">
        <w:rPr>
          <w:i/>
        </w:rPr>
        <w:t>.</w:t>
      </w:r>
      <w:r w:rsidR="00813105">
        <w:rPr>
          <w:i/>
        </w:rPr>
        <w:t xml:space="preserve"> </w:t>
      </w:r>
      <w:r w:rsidRPr="00DF1247">
        <w:t>Additionally,</w:t>
      </w:r>
      <w:r w:rsidR="00813105">
        <w:t xml:space="preserve"> </w:t>
      </w:r>
      <w:r w:rsidRPr="00DF1247">
        <w:t>we</w:t>
      </w:r>
      <w:r w:rsidR="00813105">
        <w:t xml:space="preserve"> </w:t>
      </w:r>
      <w:r w:rsidRPr="00DF1247">
        <w:t>examined</w:t>
      </w:r>
      <w:r w:rsidR="00813105">
        <w:t xml:space="preserve"> </w:t>
      </w:r>
      <w:r w:rsidRPr="00DF1247">
        <w:rPr>
          <w:i/>
        </w:rPr>
        <w:t>pre-death</w:t>
      </w:r>
      <w:r w:rsidR="00813105">
        <w:rPr>
          <w:i/>
        </w:rPr>
        <w:t xml:space="preserve"> </w:t>
      </w:r>
      <w:r w:rsidRPr="00DF1247">
        <w:rPr>
          <w:i/>
        </w:rPr>
        <w:t>frequency</w:t>
      </w:r>
      <w:r w:rsidR="00813105">
        <w:rPr>
          <w:i/>
        </w:rPr>
        <w:t xml:space="preserve"> </w:t>
      </w:r>
      <w:r w:rsidRPr="00DF1247">
        <w:rPr>
          <w:i/>
        </w:rPr>
        <w:t>of</w:t>
      </w:r>
      <w:r w:rsidR="00813105">
        <w:rPr>
          <w:i/>
        </w:rPr>
        <w:t xml:space="preserve"> </w:t>
      </w:r>
      <w:r w:rsidRPr="00DF1247">
        <w:rPr>
          <w:i/>
        </w:rPr>
        <w:t>contact</w:t>
      </w:r>
      <w:r w:rsidR="00813105">
        <w:rPr>
          <w:i/>
        </w:rPr>
        <w:t xml:space="preserve"> </w:t>
      </w:r>
      <w:r w:rsidRPr="00DF1247">
        <w:rPr>
          <w:i/>
        </w:rPr>
        <w:t>with</w:t>
      </w:r>
      <w:r w:rsidR="00813105">
        <w:rPr>
          <w:i/>
        </w:rPr>
        <w:t xml:space="preserve"> </w:t>
      </w:r>
      <w:r w:rsidRPr="00DF1247">
        <w:rPr>
          <w:i/>
        </w:rPr>
        <w:t>the</w:t>
      </w:r>
      <w:r w:rsidR="00813105">
        <w:rPr>
          <w:i/>
        </w:rPr>
        <w:t xml:space="preserve"> </w:t>
      </w:r>
      <w:r w:rsidRPr="00DF1247">
        <w:rPr>
          <w:i/>
        </w:rPr>
        <w:t>deceased</w:t>
      </w:r>
      <w:r w:rsidR="00813105">
        <w:rPr>
          <w:i/>
        </w:rPr>
        <w:t xml:space="preserve"> </w:t>
      </w:r>
      <w:r>
        <w:t>(</w:t>
      </w:r>
      <w:r w:rsidRPr="00DF1247">
        <w:t>or</w:t>
      </w:r>
      <w:r w:rsidR="00813105">
        <w:t xml:space="preserve"> </w:t>
      </w:r>
      <w:r w:rsidRPr="00DF1247">
        <w:rPr>
          <w:i/>
        </w:rPr>
        <w:t>contact</w:t>
      </w:r>
      <w:r>
        <w:t>)</w:t>
      </w:r>
      <w:r w:rsidRPr="00DF1247">
        <w:rPr>
          <w:i/>
        </w:rPr>
        <w:t>,</w:t>
      </w:r>
      <w:r w:rsidR="00813105">
        <w:rPr>
          <w:i/>
        </w:rPr>
        <w:t xml:space="preserve"> </w:t>
      </w:r>
      <w:r w:rsidRPr="00DF1247">
        <w:t>which</w:t>
      </w:r>
      <w:r w:rsidR="00813105">
        <w:t xml:space="preserve"> </w:t>
      </w:r>
      <w:r w:rsidRPr="00DF1247">
        <w:t>was</w:t>
      </w:r>
      <w:r w:rsidR="00813105">
        <w:t xml:space="preserve"> </w:t>
      </w:r>
      <w:r w:rsidRPr="00DF1247">
        <w:t>assessed</w:t>
      </w:r>
      <w:r w:rsidR="00813105">
        <w:t xml:space="preserve"> </w:t>
      </w:r>
      <w:r w:rsidRPr="00DF1247">
        <w:t>by</w:t>
      </w:r>
      <w:r w:rsidR="00813105">
        <w:t xml:space="preserve"> </w:t>
      </w:r>
      <w:r w:rsidRPr="00DF1247">
        <w:t>asking</w:t>
      </w:r>
      <w:r w:rsidR="00813105">
        <w:t xml:space="preserve"> </w:t>
      </w:r>
      <w:r w:rsidRPr="00DF1247">
        <w:rPr>
          <w:rFonts w:cs="Arial"/>
          <w:i/>
        </w:rPr>
        <w:t>How</w:t>
      </w:r>
      <w:r w:rsidR="00813105">
        <w:rPr>
          <w:rFonts w:cs="Arial"/>
          <w:i/>
        </w:rPr>
        <w:t xml:space="preserve"> </w:t>
      </w:r>
      <w:r w:rsidRPr="00DF1247">
        <w:rPr>
          <w:rFonts w:cs="Arial"/>
          <w:i/>
        </w:rPr>
        <w:t>often</w:t>
      </w:r>
      <w:r w:rsidR="00813105">
        <w:rPr>
          <w:rFonts w:cs="Arial"/>
          <w:i/>
        </w:rPr>
        <w:t xml:space="preserve"> </w:t>
      </w:r>
      <w:r w:rsidRPr="00DF1247">
        <w:rPr>
          <w:rFonts w:cs="Arial"/>
          <w:i/>
        </w:rPr>
        <w:t>were</w:t>
      </w:r>
      <w:r w:rsidR="00813105">
        <w:rPr>
          <w:rFonts w:cs="Arial"/>
          <w:i/>
        </w:rPr>
        <w:t xml:space="preserve"> </w:t>
      </w:r>
      <w:r w:rsidRPr="00DF1247">
        <w:rPr>
          <w:rFonts w:cs="Arial"/>
          <w:i/>
        </w:rPr>
        <w:t>you</w:t>
      </w:r>
      <w:r w:rsidR="00813105">
        <w:rPr>
          <w:rFonts w:cs="Arial"/>
          <w:i/>
        </w:rPr>
        <w:t xml:space="preserve"> </w:t>
      </w:r>
      <w:r w:rsidRPr="00DF1247">
        <w:rPr>
          <w:rFonts w:cs="Arial"/>
          <w:i/>
        </w:rPr>
        <w:t>in</w:t>
      </w:r>
      <w:r w:rsidR="00813105">
        <w:rPr>
          <w:rFonts w:cs="Arial"/>
          <w:i/>
        </w:rPr>
        <w:t xml:space="preserve"> </w:t>
      </w:r>
      <w:r w:rsidRPr="00DF1247">
        <w:rPr>
          <w:rFonts w:cs="Arial"/>
          <w:i/>
        </w:rPr>
        <w:t>contact</w:t>
      </w:r>
      <w:r w:rsidR="00813105">
        <w:rPr>
          <w:rFonts w:cs="Arial"/>
          <w:i/>
        </w:rPr>
        <w:t xml:space="preserve"> </w:t>
      </w:r>
      <w:r w:rsidRPr="00DF1247">
        <w:rPr>
          <w:rFonts w:cs="Arial"/>
          <w:i/>
        </w:rPr>
        <w:t>with</w:t>
      </w:r>
      <w:r w:rsidR="00813105">
        <w:rPr>
          <w:rFonts w:cs="Arial"/>
          <w:i/>
        </w:rPr>
        <w:t xml:space="preserve"> </w:t>
      </w:r>
      <w:r w:rsidRPr="00DF1247">
        <w:rPr>
          <w:rFonts w:cs="Arial"/>
          <w:i/>
        </w:rPr>
        <w:t>this</w:t>
      </w:r>
      <w:r w:rsidR="00813105">
        <w:rPr>
          <w:rFonts w:cs="Arial"/>
          <w:i/>
        </w:rPr>
        <w:t xml:space="preserve"> </w:t>
      </w:r>
      <w:r w:rsidRPr="00DF1247">
        <w:rPr>
          <w:rFonts w:cs="Arial"/>
          <w:i/>
        </w:rPr>
        <w:t>person</w:t>
      </w:r>
      <w:r w:rsidR="00813105">
        <w:rPr>
          <w:rFonts w:cs="Arial"/>
          <w:i/>
        </w:rPr>
        <w:t xml:space="preserve"> </w:t>
      </w:r>
      <w:r w:rsidRPr="00DF1247">
        <w:rPr>
          <w:rFonts w:cs="Arial"/>
          <w:i/>
        </w:rPr>
        <w:t>before</w:t>
      </w:r>
      <w:r w:rsidR="00813105">
        <w:rPr>
          <w:rFonts w:cs="Arial"/>
          <w:i/>
        </w:rPr>
        <w:t xml:space="preserve"> </w:t>
      </w:r>
      <w:r w:rsidRPr="00DF1247">
        <w:rPr>
          <w:rFonts w:cs="Arial"/>
          <w:i/>
        </w:rPr>
        <w:t>he</w:t>
      </w:r>
      <w:r w:rsidR="00813105">
        <w:rPr>
          <w:rFonts w:cs="Arial"/>
          <w:i/>
        </w:rPr>
        <w:t xml:space="preserve"> </w:t>
      </w:r>
      <w:r w:rsidRPr="00DF1247">
        <w:rPr>
          <w:rFonts w:cs="Arial"/>
          <w:i/>
        </w:rPr>
        <w:t>or</w:t>
      </w:r>
      <w:r w:rsidR="00813105">
        <w:rPr>
          <w:rFonts w:cs="Arial"/>
          <w:i/>
        </w:rPr>
        <w:t xml:space="preserve"> </w:t>
      </w:r>
      <w:r w:rsidRPr="00DF1247">
        <w:rPr>
          <w:rFonts w:cs="Arial"/>
          <w:i/>
        </w:rPr>
        <w:t>she</w:t>
      </w:r>
      <w:r w:rsidR="00813105">
        <w:rPr>
          <w:rFonts w:cs="Arial"/>
          <w:i/>
        </w:rPr>
        <w:t xml:space="preserve"> </w:t>
      </w:r>
      <w:r w:rsidRPr="00DF1247">
        <w:rPr>
          <w:rFonts w:cs="Arial"/>
          <w:i/>
        </w:rPr>
        <w:t>died?,</w:t>
      </w:r>
      <w:r w:rsidR="00813105">
        <w:rPr>
          <w:rFonts w:cs="Arial"/>
        </w:rPr>
        <w:t xml:space="preserve"> </w:t>
      </w:r>
      <w:r w:rsidRPr="00DF1247">
        <w:rPr>
          <w:rFonts w:cs="Arial"/>
        </w:rPr>
        <w:t>and</w:t>
      </w:r>
      <w:r w:rsidR="00813105">
        <w:rPr>
          <w:rFonts w:cs="Arial"/>
        </w:rPr>
        <w:t xml:space="preserve"> </w:t>
      </w:r>
      <w:r w:rsidRPr="00DF1247">
        <w:rPr>
          <w:rFonts w:cs="Arial"/>
        </w:rPr>
        <w:t>using</w:t>
      </w:r>
      <w:r w:rsidR="00813105">
        <w:rPr>
          <w:rFonts w:cs="Arial"/>
        </w:rPr>
        <w:t xml:space="preserve"> </w:t>
      </w:r>
      <w:r w:rsidRPr="00DF1247">
        <w:rPr>
          <w:rFonts w:cs="Arial"/>
        </w:rPr>
        <w:t>the</w:t>
      </w:r>
      <w:r w:rsidR="00813105">
        <w:rPr>
          <w:rFonts w:cs="Arial"/>
        </w:rPr>
        <w:t xml:space="preserve"> </w:t>
      </w:r>
      <w:r w:rsidRPr="00DF1247">
        <w:rPr>
          <w:rFonts w:cs="Arial"/>
        </w:rPr>
        <w:t>following</w:t>
      </w:r>
      <w:r w:rsidR="00813105">
        <w:rPr>
          <w:rFonts w:cs="Arial"/>
        </w:rPr>
        <w:t xml:space="preserve"> </w:t>
      </w:r>
      <w:r w:rsidRPr="00DF1247">
        <w:rPr>
          <w:rFonts w:cs="Arial"/>
        </w:rPr>
        <w:t>response</w:t>
      </w:r>
      <w:r w:rsidR="00813105">
        <w:rPr>
          <w:rFonts w:cs="Arial"/>
        </w:rPr>
        <w:t xml:space="preserve"> </w:t>
      </w:r>
      <w:r w:rsidRPr="00DF1247">
        <w:rPr>
          <w:rFonts w:cs="Arial"/>
        </w:rPr>
        <w:t>options:</w:t>
      </w:r>
      <w:r w:rsidR="00813105">
        <w:rPr>
          <w:rFonts w:cs="Arial"/>
        </w:rPr>
        <w:t xml:space="preserve"> </w:t>
      </w:r>
      <w:r w:rsidRPr="00DF1247">
        <w:rPr>
          <w:rFonts w:cs="Arial"/>
          <w:i/>
        </w:rPr>
        <w:t>2</w:t>
      </w:r>
      <w:r w:rsidR="00964133">
        <w:rPr>
          <w:rFonts w:cs="Arial"/>
          <w:i/>
        </w:rPr>
        <w:t>–</w:t>
      </w:r>
      <w:r w:rsidRPr="00DF1247">
        <w:rPr>
          <w:rFonts w:cs="Arial"/>
          <w:i/>
        </w:rPr>
        <w:t>7</w:t>
      </w:r>
      <w:r w:rsidR="00813105">
        <w:rPr>
          <w:rFonts w:cs="Arial"/>
          <w:i/>
        </w:rPr>
        <w:t xml:space="preserve"> </w:t>
      </w:r>
      <w:r w:rsidRPr="00DF1247">
        <w:rPr>
          <w:rFonts w:cs="Arial"/>
          <w:i/>
        </w:rPr>
        <w:t>times</w:t>
      </w:r>
      <w:r w:rsidR="00813105">
        <w:rPr>
          <w:rFonts w:cs="Arial"/>
          <w:i/>
        </w:rPr>
        <w:t xml:space="preserve"> </w:t>
      </w:r>
      <w:r w:rsidRPr="00DF1247">
        <w:rPr>
          <w:rFonts w:cs="Arial"/>
          <w:i/>
        </w:rPr>
        <w:t>per</w:t>
      </w:r>
      <w:r w:rsidR="00813105">
        <w:rPr>
          <w:rFonts w:cs="Arial"/>
          <w:i/>
        </w:rPr>
        <w:t xml:space="preserve"> </w:t>
      </w:r>
      <w:r w:rsidRPr="00DF1247">
        <w:rPr>
          <w:rFonts w:cs="Arial"/>
          <w:i/>
        </w:rPr>
        <w:t>week,</w:t>
      </w:r>
      <w:r w:rsidR="00813105">
        <w:rPr>
          <w:rFonts w:cs="Arial"/>
          <w:i/>
        </w:rPr>
        <w:t xml:space="preserve"> </w:t>
      </w:r>
      <w:r w:rsidRPr="00DF1247">
        <w:rPr>
          <w:rFonts w:cs="Arial"/>
          <w:i/>
        </w:rPr>
        <w:t>once</w:t>
      </w:r>
      <w:r w:rsidR="00813105">
        <w:rPr>
          <w:rFonts w:cs="Arial"/>
          <w:i/>
        </w:rPr>
        <w:t xml:space="preserve"> </w:t>
      </w:r>
      <w:r w:rsidRPr="00DF1247">
        <w:rPr>
          <w:rFonts w:cs="Arial"/>
          <w:i/>
        </w:rPr>
        <w:t>per</w:t>
      </w:r>
      <w:r w:rsidR="00813105">
        <w:rPr>
          <w:rFonts w:cs="Arial"/>
          <w:i/>
        </w:rPr>
        <w:t xml:space="preserve"> </w:t>
      </w:r>
      <w:r w:rsidRPr="00DF1247">
        <w:rPr>
          <w:rFonts w:cs="Arial"/>
          <w:i/>
        </w:rPr>
        <w:t>week,</w:t>
      </w:r>
      <w:r w:rsidR="00813105">
        <w:rPr>
          <w:rFonts w:cs="Arial"/>
          <w:i/>
        </w:rPr>
        <w:t xml:space="preserve"> </w:t>
      </w:r>
      <w:r w:rsidRPr="00DF1247">
        <w:rPr>
          <w:rFonts w:cs="Arial"/>
          <w:i/>
        </w:rPr>
        <w:t>every</w:t>
      </w:r>
      <w:r w:rsidR="00813105">
        <w:rPr>
          <w:rFonts w:cs="Arial"/>
          <w:i/>
        </w:rPr>
        <w:t xml:space="preserve"> </w:t>
      </w:r>
      <w:r w:rsidRPr="00DF1247">
        <w:rPr>
          <w:rFonts w:cs="Arial"/>
          <w:i/>
        </w:rPr>
        <w:t>other</w:t>
      </w:r>
      <w:r w:rsidR="00813105">
        <w:rPr>
          <w:rFonts w:cs="Arial"/>
          <w:i/>
        </w:rPr>
        <w:t xml:space="preserve"> </w:t>
      </w:r>
      <w:r w:rsidRPr="00DF1247">
        <w:rPr>
          <w:rFonts w:cs="Arial"/>
          <w:i/>
        </w:rPr>
        <w:t>week,</w:t>
      </w:r>
      <w:r w:rsidR="00813105">
        <w:rPr>
          <w:rFonts w:cs="Arial"/>
          <w:i/>
        </w:rPr>
        <w:t xml:space="preserve"> </w:t>
      </w:r>
      <w:r w:rsidRPr="00DF1247">
        <w:rPr>
          <w:rFonts w:cs="Arial"/>
          <w:i/>
        </w:rPr>
        <w:t>once</w:t>
      </w:r>
      <w:r w:rsidR="00813105">
        <w:rPr>
          <w:rFonts w:cs="Arial"/>
          <w:i/>
        </w:rPr>
        <w:t xml:space="preserve"> </w:t>
      </w:r>
      <w:r w:rsidRPr="00DF1247">
        <w:rPr>
          <w:rFonts w:cs="Arial"/>
          <w:i/>
        </w:rPr>
        <w:t>per</w:t>
      </w:r>
      <w:r w:rsidR="00813105">
        <w:rPr>
          <w:rFonts w:cs="Arial"/>
          <w:i/>
        </w:rPr>
        <w:t xml:space="preserve"> </w:t>
      </w:r>
      <w:r w:rsidRPr="00DF1247">
        <w:rPr>
          <w:rFonts w:cs="Arial"/>
          <w:i/>
        </w:rPr>
        <w:t>month,</w:t>
      </w:r>
      <w:r w:rsidR="00813105">
        <w:rPr>
          <w:rFonts w:cs="Arial"/>
          <w:i/>
        </w:rPr>
        <w:t xml:space="preserve"> </w:t>
      </w:r>
      <w:r w:rsidRPr="00DF1247">
        <w:rPr>
          <w:rFonts w:cs="Arial"/>
          <w:i/>
        </w:rPr>
        <w:t>less</w:t>
      </w:r>
      <w:r w:rsidR="00813105">
        <w:rPr>
          <w:rFonts w:cs="Arial"/>
          <w:i/>
        </w:rPr>
        <w:t xml:space="preserve"> </w:t>
      </w:r>
      <w:r w:rsidRPr="00DF1247">
        <w:rPr>
          <w:rFonts w:cs="Arial"/>
          <w:i/>
        </w:rPr>
        <w:t>than</w:t>
      </w:r>
      <w:r w:rsidR="00813105">
        <w:rPr>
          <w:rFonts w:cs="Arial"/>
          <w:i/>
        </w:rPr>
        <w:t xml:space="preserve"> </w:t>
      </w:r>
      <w:r w:rsidRPr="00DF1247">
        <w:rPr>
          <w:rFonts w:cs="Arial"/>
          <w:i/>
        </w:rPr>
        <w:t>once</w:t>
      </w:r>
      <w:r w:rsidR="00813105">
        <w:rPr>
          <w:rFonts w:cs="Arial"/>
          <w:i/>
        </w:rPr>
        <w:t xml:space="preserve"> </w:t>
      </w:r>
      <w:r w:rsidRPr="00DF1247">
        <w:rPr>
          <w:rFonts w:cs="Arial"/>
          <w:i/>
        </w:rPr>
        <w:t>per</w:t>
      </w:r>
      <w:r w:rsidR="00813105">
        <w:rPr>
          <w:rFonts w:cs="Arial"/>
          <w:i/>
        </w:rPr>
        <w:t xml:space="preserve"> </w:t>
      </w:r>
      <w:r w:rsidRPr="00DF1247">
        <w:rPr>
          <w:rFonts w:cs="Arial"/>
          <w:i/>
        </w:rPr>
        <w:t>month.</w:t>
      </w:r>
      <w:r w:rsidR="00813105">
        <w:rPr>
          <w:rFonts w:cs="Arial"/>
        </w:rPr>
        <w:t xml:space="preserve"> </w:t>
      </w:r>
    </w:p>
    <w:p w14:paraId="00D05D92" w14:textId="77777777" w:rsidR="00E9742E" w:rsidRPr="00DC3AC5" w:rsidRDefault="00E9742E" w:rsidP="00BA4258">
      <w:pPr>
        <w:tabs>
          <w:tab w:val="left" w:pos="560"/>
        </w:tabs>
        <w:spacing w:before="240" w:after="240"/>
        <w:outlineLvl w:val="0"/>
        <w:rPr>
          <w:i/>
          <w:iCs/>
        </w:rPr>
      </w:pPr>
      <w:r>
        <w:rPr>
          <w:i/>
          <w:iCs/>
        </w:rPr>
        <w:t>2.4.</w:t>
      </w:r>
      <w:r w:rsidR="00813105">
        <w:rPr>
          <w:i/>
          <w:iCs/>
        </w:rPr>
        <w:t xml:space="preserve"> </w:t>
      </w:r>
      <w:r w:rsidRPr="00DC3AC5">
        <w:rPr>
          <w:i/>
          <w:iCs/>
        </w:rPr>
        <w:t>Data</w:t>
      </w:r>
      <w:r w:rsidR="00813105">
        <w:rPr>
          <w:i/>
          <w:iCs/>
        </w:rPr>
        <w:t xml:space="preserve"> </w:t>
      </w:r>
      <w:r w:rsidRPr="00DC3AC5">
        <w:rPr>
          <w:i/>
          <w:iCs/>
        </w:rPr>
        <w:t>Analysis</w:t>
      </w:r>
      <w:r w:rsidR="00813105">
        <w:rPr>
          <w:i/>
          <w:iCs/>
        </w:rPr>
        <w:t xml:space="preserve"> </w:t>
      </w:r>
      <w:r w:rsidRPr="00DC3AC5">
        <w:rPr>
          <w:i/>
          <w:iCs/>
        </w:rPr>
        <w:t>Plan</w:t>
      </w:r>
    </w:p>
    <w:p w14:paraId="54A25F03" w14:textId="77777777" w:rsidR="00E9742E" w:rsidRPr="00DF1247" w:rsidRDefault="00E9742E" w:rsidP="00394132">
      <w:pPr>
        <w:widowControl w:val="0"/>
        <w:autoSpaceDE w:val="0"/>
        <w:autoSpaceDN w:val="0"/>
        <w:adjustRightInd w:val="0"/>
        <w:ind w:firstLine="288"/>
      </w:pPr>
      <w:r w:rsidRPr="00DF1247">
        <w:t>We</w:t>
      </w:r>
      <w:r w:rsidR="00813105">
        <w:t xml:space="preserve"> </w:t>
      </w:r>
      <w:r w:rsidRPr="00DF1247">
        <w:t>sought</w:t>
      </w:r>
      <w:r w:rsidR="00813105">
        <w:t xml:space="preserve"> </w:t>
      </w:r>
      <w:r w:rsidRPr="00DF1247">
        <w:t>to</w:t>
      </w:r>
      <w:r w:rsidR="00813105">
        <w:t xml:space="preserve"> </w:t>
      </w:r>
      <w:r w:rsidRPr="00DF1247">
        <w:t>examine</w:t>
      </w:r>
      <w:r w:rsidR="00813105">
        <w:t xml:space="preserve"> </w:t>
      </w:r>
      <w:r w:rsidRPr="00DF1247">
        <w:rPr>
          <w:rFonts w:cs="Marker Felt"/>
        </w:rPr>
        <w:t>the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relation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between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psychological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distress</w:t>
      </w:r>
      <w:r w:rsidR="00813105">
        <w:rPr>
          <w:rFonts w:cs="Marker Felt"/>
        </w:rPr>
        <w:t xml:space="preserve"> </w:t>
      </w:r>
      <w:r>
        <w:rPr>
          <w:rFonts w:cs="Marker Felt"/>
        </w:rPr>
        <w:t>(</w:t>
      </w:r>
      <w:r w:rsidRPr="00DF1247">
        <w:rPr>
          <w:rFonts w:cs="Marker Felt"/>
        </w:rPr>
        <w:t>in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the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form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of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CG,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PTSD,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and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depression</w:t>
      </w:r>
      <w:r>
        <w:rPr>
          <w:rFonts w:cs="Marker Felt"/>
        </w:rPr>
        <w:t>)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and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positive-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and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negative</w:t>
      </w:r>
      <w:r w:rsidR="00813105">
        <w:rPr>
          <w:rFonts w:cs="Marker Felt"/>
          <w:iCs/>
        </w:rPr>
        <w:t xml:space="preserve"> </w:t>
      </w:r>
      <w:r w:rsidRPr="00DF1247">
        <w:rPr>
          <w:rFonts w:cs="Marker Felt"/>
          <w:iCs/>
        </w:rPr>
        <w:t>religious</w:t>
      </w:r>
      <w:r w:rsidR="00813105">
        <w:rPr>
          <w:rFonts w:cs="Marker Felt"/>
          <w:iCs/>
        </w:rPr>
        <w:t xml:space="preserve"> </w:t>
      </w:r>
      <w:r w:rsidRPr="00DF1247">
        <w:rPr>
          <w:rFonts w:cs="Marker Felt"/>
        </w:rPr>
        <w:t>coping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to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establish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if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psychological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distress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more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strongly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predicted</w:t>
      </w:r>
      <w:r w:rsidR="00813105">
        <w:rPr>
          <w:rFonts w:cs="Marker Felt"/>
        </w:rPr>
        <w:t xml:space="preserve"> </w:t>
      </w:r>
      <w:r w:rsidRPr="00DF1247">
        <w:rPr>
          <w:rFonts w:cs="Helvetica"/>
        </w:rPr>
        <w:t>religious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coping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or</w:t>
      </w:r>
      <w:r w:rsidR="00813105">
        <w:rPr>
          <w:rFonts w:cs="Helvetica"/>
        </w:rPr>
        <w:t xml:space="preserve"> </w:t>
      </w:r>
      <w:r w:rsidRPr="00126CB5">
        <w:rPr>
          <w:rFonts w:cs="Helvetica"/>
          <w:i/>
        </w:rPr>
        <w:t>vice</w:t>
      </w:r>
      <w:r w:rsidR="00813105" w:rsidRPr="00126CB5">
        <w:rPr>
          <w:rFonts w:cs="Helvetica"/>
          <w:i/>
        </w:rPr>
        <w:t xml:space="preserve"> </w:t>
      </w:r>
      <w:r w:rsidRPr="00126CB5">
        <w:rPr>
          <w:rFonts w:cs="Helvetica"/>
          <w:i/>
        </w:rPr>
        <w:t>versa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in</w:t>
      </w:r>
      <w:r w:rsidR="00813105">
        <w:t xml:space="preserve"> </w:t>
      </w:r>
      <w:r w:rsidRPr="00DF1247">
        <w:t>a</w:t>
      </w:r>
      <w:r w:rsidR="00813105">
        <w:t xml:space="preserve"> </w:t>
      </w:r>
      <w:r w:rsidRPr="00DF1247">
        <w:rPr>
          <w:rFonts w:cs="AdvPSBASK-I"/>
        </w:rPr>
        <w:t>sample</w:t>
      </w:r>
      <w:r w:rsidR="00813105">
        <w:rPr>
          <w:rFonts w:cs="AdvPSBASK-I"/>
        </w:rPr>
        <w:t xml:space="preserve"> </w:t>
      </w:r>
      <w:r w:rsidRPr="00DF1247">
        <w:rPr>
          <w:rFonts w:cs="AdvPSBASK-I"/>
        </w:rPr>
        <w:t>of</w:t>
      </w:r>
      <w:r w:rsidR="00813105">
        <w:rPr>
          <w:rFonts w:cs="AdvPSBASK-I"/>
        </w:rPr>
        <w:t xml:space="preserve"> </w:t>
      </w:r>
      <w:r w:rsidRPr="00DF1247">
        <w:rPr>
          <w:rFonts w:cs="AdvPSBASK-I"/>
        </w:rPr>
        <w:t>46</w:t>
      </w:r>
      <w:r w:rsidR="00813105">
        <w:rPr>
          <w:rFonts w:cs="AdvPSBASK-I"/>
        </w:rPr>
        <w:t xml:space="preserve"> </w:t>
      </w:r>
      <w:r w:rsidRPr="00DF1247">
        <w:rPr>
          <w:rFonts w:cs="AdvPSBASK-I"/>
        </w:rPr>
        <w:t>African</w:t>
      </w:r>
      <w:r w:rsidR="00813105">
        <w:rPr>
          <w:rFonts w:cs="AdvPSBASK-I"/>
        </w:rPr>
        <w:t xml:space="preserve"> </w:t>
      </w:r>
      <w:r w:rsidRPr="00DF1247">
        <w:rPr>
          <w:rFonts w:cs="AdvPSBASK-I"/>
        </w:rPr>
        <w:t>American</w:t>
      </w:r>
      <w:r w:rsidR="00813105">
        <w:rPr>
          <w:rFonts w:cs="AdvPSBASK-I"/>
        </w:rPr>
        <w:t xml:space="preserve"> </w:t>
      </w:r>
      <w:r w:rsidRPr="00DF1247">
        <w:rPr>
          <w:rFonts w:cs="AdvPSBASK-I"/>
        </w:rPr>
        <w:t>homicide</w:t>
      </w:r>
      <w:r w:rsidR="00813105">
        <w:rPr>
          <w:rFonts w:cs="AdvPSBASK-I"/>
        </w:rPr>
        <w:t xml:space="preserve"> </w:t>
      </w:r>
      <w:r w:rsidRPr="00DF1247">
        <w:rPr>
          <w:rFonts w:cs="AdvPSBASK-I"/>
        </w:rPr>
        <w:t>survivors</w:t>
      </w:r>
      <w:r w:rsidRPr="00DF1247">
        <w:rPr>
          <w:rFonts w:cs="Marker Felt"/>
        </w:rPr>
        <w:t>.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Additionally,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we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endeavored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to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explore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whether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the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predictive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power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of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CG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exceeded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that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of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P</w:t>
      </w:r>
      <w:r>
        <w:rPr>
          <w:rFonts w:cs="Marker Felt"/>
        </w:rPr>
        <w:t>TSD</w:t>
      </w:r>
      <w:r w:rsidR="00813105">
        <w:rPr>
          <w:rFonts w:cs="Marker Felt"/>
        </w:rPr>
        <w:t xml:space="preserve"> </w:t>
      </w:r>
      <w:r>
        <w:rPr>
          <w:rFonts w:cs="Marker Felt"/>
        </w:rPr>
        <w:t>and</w:t>
      </w:r>
      <w:r w:rsidR="00813105">
        <w:rPr>
          <w:rFonts w:cs="Marker Felt"/>
        </w:rPr>
        <w:t xml:space="preserve"> </w:t>
      </w:r>
      <w:r>
        <w:rPr>
          <w:rFonts w:cs="Marker Felt"/>
        </w:rPr>
        <w:t>depression</w:t>
      </w:r>
      <w:r w:rsidR="00813105">
        <w:rPr>
          <w:rFonts w:cs="Marker Felt"/>
        </w:rPr>
        <w:t xml:space="preserve"> </w:t>
      </w:r>
      <w:r>
        <w:rPr>
          <w:rFonts w:cs="Marker Felt"/>
        </w:rPr>
        <w:t>in</w:t>
      </w:r>
      <w:r w:rsidR="00813105">
        <w:rPr>
          <w:rFonts w:cs="Marker Felt"/>
        </w:rPr>
        <w:t xml:space="preserve"> </w:t>
      </w:r>
      <w:r>
        <w:rPr>
          <w:rFonts w:cs="Marker Felt"/>
        </w:rPr>
        <w:t>forecasting</w:t>
      </w:r>
      <w:r w:rsidR="00813105">
        <w:rPr>
          <w:rFonts w:cs="Marker Felt"/>
        </w:rPr>
        <w:t xml:space="preserve"> </w:t>
      </w:r>
      <w:r>
        <w:rPr>
          <w:rFonts w:cs="Marker Felt"/>
        </w:rPr>
        <w:t>subsequent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NRC.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To</w:t>
      </w:r>
      <w:r w:rsidR="00813105">
        <w:rPr>
          <w:rFonts w:cs="Marker Felt"/>
        </w:rPr>
        <w:t xml:space="preserve"> </w:t>
      </w:r>
      <w:r w:rsidRPr="00DF1247">
        <w:rPr>
          <w:rFonts w:cs="Marker Felt"/>
        </w:rPr>
        <w:t>avoid</w:t>
      </w:r>
      <w:r w:rsidR="00813105">
        <w:rPr>
          <w:rFonts w:cs="Marker Felt"/>
        </w:rPr>
        <w:t xml:space="preserve"> </w:t>
      </w:r>
      <w:r w:rsidRPr="00DF1247">
        <w:rPr>
          <w:rFonts w:cs="AdvPSBASK-I"/>
        </w:rPr>
        <w:t>reporting</w:t>
      </w:r>
      <w:r w:rsidR="00813105">
        <w:rPr>
          <w:rFonts w:cs="AdvPSBASK-I"/>
        </w:rPr>
        <w:t xml:space="preserve"> </w:t>
      </w:r>
      <w:r w:rsidRPr="00DF1247">
        <w:rPr>
          <w:rFonts w:cs="AdvPSBASK-I"/>
        </w:rPr>
        <w:t>spurious</w:t>
      </w:r>
      <w:r w:rsidR="00813105">
        <w:rPr>
          <w:rFonts w:cs="AdvPSBASK-I"/>
        </w:rPr>
        <w:t xml:space="preserve"> </w:t>
      </w:r>
      <w:r w:rsidRPr="00DF1247">
        <w:rPr>
          <w:rFonts w:cs="AdvPSBASK-I"/>
        </w:rPr>
        <w:t>results</w:t>
      </w:r>
      <w:r w:rsidR="00813105">
        <w:rPr>
          <w:rFonts w:cs="AdvPSBASK-I"/>
        </w:rPr>
        <w:t xml:space="preserve"> </w:t>
      </w:r>
      <w:r w:rsidRPr="00DF1247">
        <w:rPr>
          <w:rFonts w:cs="AdvPSBASK-I"/>
        </w:rPr>
        <w:t>due</w:t>
      </w:r>
      <w:r w:rsidR="00813105">
        <w:rPr>
          <w:rFonts w:cs="AdvPSBASK-I"/>
        </w:rPr>
        <w:t xml:space="preserve"> </w:t>
      </w:r>
      <w:r w:rsidRPr="00DF1247">
        <w:rPr>
          <w:rFonts w:cs="AdvPSBASK-I"/>
        </w:rPr>
        <w:t>to</w:t>
      </w:r>
      <w:r w:rsidR="00813105">
        <w:rPr>
          <w:rFonts w:cs="AdvPSBASK-I"/>
        </w:rPr>
        <w:t xml:space="preserve"> </w:t>
      </w:r>
      <w:r w:rsidRPr="00DF1247">
        <w:rPr>
          <w:rFonts w:cs="AdvPSBASK-I"/>
        </w:rPr>
        <w:t>confounding,</w:t>
      </w:r>
      <w:r w:rsidR="00813105">
        <w:rPr>
          <w:rFonts w:cs="AdvPSBASK-I"/>
        </w:rPr>
        <w:t xml:space="preserve"> </w:t>
      </w:r>
      <w:r w:rsidRPr="00DF1247">
        <w:rPr>
          <w:rFonts w:cs="AdvPSBASK-I"/>
        </w:rPr>
        <w:t>a</w:t>
      </w:r>
      <w:r w:rsidR="00813105">
        <w:rPr>
          <w:rFonts w:cs="AdvPSBASK-I"/>
        </w:rPr>
        <w:t xml:space="preserve"> </w:t>
      </w:r>
      <w:r w:rsidRPr="00DF1247">
        <w:rPr>
          <w:rFonts w:cs="AdvPSBASK-I"/>
        </w:rPr>
        <w:t>multivariate</w:t>
      </w:r>
      <w:r w:rsidR="00813105">
        <w:rPr>
          <w:rFonts w:cs="AdvPSBASK-I"/>
        </w:rPr>
        <w:t xml:space="preserve"> </w:t>
      </w:r>
      <w:r w:rsidRPr="00DF1247">
        <w:rPr>
          <w:rFonts w:cs="AdvPSBASK-I"/>
        </w:rPr>
        <w:t>approach</w:t>
      </w:r>
      <w:r w:rsidR="00813105">
        <w:rPr>
          <w:rFonts w:cs="AdvPSBASK-I"/>
        </w:rPr>
        <w:t xml:space="preserve"> </w:t>
      </w:r>
      <w:r w:rsidRPr="00DF1247">
        <w:rPr>
          <w:rFonts w:cs="AdvPSBASK-I"/>
        </w:rPr>
        <w:t>was</w:t>
      </w:r>
      <w:r w:rsidR="00813105">
        <w:rPr>
          <w:rFonts w:cs="AdvPSBASK-I"/>
        </w:rPr>
        <w:t xml:space="preserve"> </w:t>
      </w:r>
      <w:r w:rsidRPr="00DF1247">
        <w:rPr>
          <w:rFonts w:cs="AdvPSBASK-I"/>
        </w:rPr>
        <w:t>implemented.</w:t>
      </w:r>
      <w:r w:rsidR="00813105">
        <w:rPr>
          <w:rFonts w:cs="AdvPSBASK-I"/>
        </w:rPr>
        <w:t xml:space="preserve"> </w:t>
      </w:r>
      <w:r w:rsidRPr="00DF1247">
        <w:rPr>
          <w:rFonts w:cs="AdvPSBASK-I"/>
        </w:rPr>
        <w:t>Due</w:t>
      </w:r>
      <w:r w:rsidR="00813105">
        <w:rPr>
          <w:rFonts w:cs="AdvPSBASK-I"/>
        </w:rPr>
        <w:t xml:space="preserve"> </w:t>
      </w:r>
      <w:r w:rsidRPr="00DF1247">
        <w:rPr>
          <w:rFonts w:cs="AdvPSBASK-I"/>
        </w:rPr>
        <w:t>to</w:t>
      </w:r>
      <w:r w:rsidR="00813105">
        <w:rPr>
          <w:rFonts w:cs="AdvPSBASK-I"/>
        </w:rPr>
        <w:t xml:space="preserve"> </w:t>
      </w:r>
      <w:r w:rsidRPr="00DF1247">
        <w:rPr>
          <w:rFonts w:cs="AdvPSBASK-I"/>
        </w:rPr>
        <w:t>lack</w:t>
      </w:r>
      <w:r w:rsidR="00813105">
        <w:rPr>
          <w:rFonts w:cs="AdvPSBASK-I"/>
        </w:rPr>
        <w:t xml:space="preserve"> </w:t>
      </w:r>
      <w:r w:rsidRPr="00DF1247">
        <w:rPr>
          <w:rFonts w:cs="AdvPSBASK-I"/>
        </w:rPr>
        <w:t>of</w:t>
      </w:r>
      <w:r w:rsidR="00813105">
        <w:rPr>
          <w:rFonts w:cs="AdvPSBASK-I"/>
        </w:rPr>
        <w:t xml:space="preserve"> </w:t>
      </w:r>
      <w:r w:rsidRPr="00DF1247">
        <w:rPr>
          <w:rFonts w:cs="AdvPSBASK-I"/>
        </w:rPr>
        <w:t>normality</w:t>
      </w:r>
      <w:r w:rsidR="00813105">
        <w:rPr>
          <w:rFonts w:cs="AdvPSBASK-I"/>
        </w:rPr>
        <w:t xml:space="preserve"> </w:t>
      </w:r>
      <w:r w:rsidRPr="00DF1247">
        <w:rPr>
          <w:rFonts w:cs="AdvPSBASK-I"/>
        </w:rPr>
        <w:t>of</w:t>
      </w:r>
      <w:r w:rsidR="00813105">
        <w:rPr>
          <w:rFonts w:cs="AdvPSBASK-I"/>
        </w:rPr>
        <w:t xml:space="preserve"> </w:t>
      </w:r>
      <w:r w:rsidRPr="00DF1247">
        <w:rPr>
          <w:rFonts w:cs="AdvPSBASK-I"/>
        </w:rPr>
        <w:t>distribution</w:t>
      </w:r>
      <w:r w:rsidR="00813105">
        <w:rPr>
          <w:rFonts w:cs="AdvPSBASK-I"/>
        </w:rPr>
        <w:t xml:space="preserve"> </w:t>
      </w:r>
      <w:r w:rsidRPr="00DF1247">
        <w:rPr>
          <w:rFonts w:cs="AdvPSBASK-I"/>
        </w:rPr>
        <w:t>of</w:t>
      </w:r>
      <w:r w:rsidR="00813105">
        <w:rPr>
          <w:rFonts w:cs="AdvPSBASK-I"/>
        </w:rPr>
        <w:t xml:space="preserve"> </w:t>
      </w:r>
      <w:r w:rsidRPr="00DF1247">
        <w:rPr>
          <w:rFonts w:cs="AdvPSBASK-I"/>
        </w:rPr>
        <w:t>scores</w:t>
      </w:r>
      <w:r w:rsidR="00813105">
        <w:rPr>
          <w:rFonts w:cs="AdvPSBASK-I"/>
        </w:rPr>
        <w:t xml:space="preserve"> </w:t>
      </w:r>
      <w:r w:rsidRPr="00DF1247">
        <w:t>on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Brief</w:t>
      </w:r>
      <w:r w:rsidR="00813105">
        <w:t xml:space="preserve"> </w:t>
      </w:r>
      <w:r w:rsidRPr="00DF1247">
        <w:t>RCOPE</w:t>
      </w:r>
      <w:r w:rsidR="00813105">
        <w:t xml:space="preserve"> </w:t>
      </w:r>
      <w:r>
        <w:t>in</w:t>
      </w:r>
      <w:r w:rsidR="00813105">
        <w:t xml:space="preserve"> </w:t>
      </w:r>
      <w:r>
        <w:t>our</w:t>
      </w:r>
      <w:r w:rsidR="00813105">
        <w:t xml:space="preserve"> </w:t>
      </w:r>
      <w:r>
        <w:t>sample</w:t>
      </w:r>
      <w:r w:rsidRPr="00DF1247">
        <w:t>,</w:t>
      </w:r>
      <w:r w:rsidR="00813105">
        <w:rPr>
          <w:rFonts w:cs="AdvPSBASK-I"/>
        </w:rPr>
        <w:t xml:space="preserve"> </w:t>
      </w:r>
      <w:r w:rsidRPr="00DF1247">
        <w:t>prior</w:t>
      </w:r>
      <w:r w:rsidR="00813105">
        <w:t xml:space="preserve"> </w:t>
      </w:r>
      <w:r w:rsidRPr="00DF1247">
        <w:t>to</w:t>
      </w:r>
      <w:r w:rsidR="00813105">
        <w:t xml:space="preserve"> </w:t>
      </w:r>
      <w:r w:rsidRPr="00DF1247">
        <w:t>running</w:t>
      </w:r>
      <w:r w:rsidR="00813105">
        <w:t xml:space="preserve"> </w:t>
      </w:r>
      <w:r w:rsidRPr="00FC2E7B">
        <w:t>analyses</w:t>
      </w:r>
      <w:r w:rsidR="00813105">
        <w:t xml:space="preserve"> </w:t>
      </w:r>
      <w:r w:rsidRPr="00FC2E7B">
        <w:t>we</w:t>
      </w:r>
      <w:r w:rsidR="00813105">
        <w:t xml:space="preserve"> </w:t>
      </w:r>
      <w:r w:rsidRPr="00FC2E7B">
        <w:t>transformed</w:t>
      </w:r>
      <w:r w:rsidR="00813105">
        <w:t xml:space="preserve"> </w:t>
      </w:r>
      <w:r w:rsidRPr="00FC2E7B">
        <w:t>the</w:t>
      </w:r>
      <w:r w:rsidR="00813105">
        <w:t xml:space="preserve"> </w:t>
      </w:r>
      <w:r w:rsidRPr="00FC2E7B">
        <w:t>PRC</w:t>
      </w:r>
      <w:r w:rsidR="00813105">
        <w:t xml:space="preserve"> </w:t>
      </w:r>
      <w:r w:rsidRPr="00FC2E7B">
        <w:t>variable</w:t>
      </w:r>
      <w:r w:rsidR="00813105">
        <w:t xml:space="preserve"> </w:t>
      </w:r>
      <w:r w:rsidRPr="00FC2E7B">
        <w:t>using</w:t>
      </w:r>
      <w:r w:rsidR="00813105">
        <w:t xml:space="preserve"> </w:t>
      </w:r>
      <w:r w:rsidRPr="00FC2E7B">
        <w:t>the</w:t>
      </w:r>
      <w:r w:rsidR="00813105">
        <w:t xml:space="preserve"> </w:t>
      </w:r>
      <w:r w:rsidRPr="00FC2E7B">
        <w:t>reflect</w:t>
      </w:r>
      <w:r w:rsidR="00813105">
        <w:t xml:space="preserve"> </w:t>
      </w:r>
      <w:r w:rsidRPr="00FC2E7B">
        <w:t>and</w:t>
      </w:r>
      <w:r w:rsidR="00813105">
        <w:t xml:space="preserve"> </w:t>
      </w:r>
      <w:r w:rsidRPr="00FC2E7B">
        <w:t>square</w:t>
      </w:r>
      <w:r w:rsidR="00813105">
        <w:t xml:space="preserve"> </w:t>
      </w:r>
      <w:r w:rsidRPr="00FC2E7B">
        <w:t>root</w:t>
      </w:r>
      <w:r w:rsidR="00813105">
        <w:t xml:space="preserve"> </w:t>
      </w:r>
      <w:r w:rsidRPr="00FC2E7B">
        <w:t>transformation</w:t>
      </w:r>
      <w:r w:rsidR="00813105">
        <w:t xml:space="preserve"> </w:t>
      </w:r>
      <w:r w:rsidRPr="00FC2E7B">
        <w:t>method,</w:t>
      </w:r>
      <w:r w:rsidR="00813105">
        <w:t xml:space="preserve"> </w:t>
      </w:r>
      <w:r w:rsidRPr="00FC2E7B">
        <w:t>and</w:t>
      </w:r>
      <w:r w:rsidR="00813105">
        <w:t xml:space="preserve"> </w:t>
      </w:r>
      <w:r w:rsidRPr="00FC2E7B">
        <w:t>transformed</w:t>
      </w:r>
      <w:r w:rsidR="00813105">
        <w:t xml:space="preserve"> </w:t>
      </w:r>
      <w:r w:rsidRPr="00FC2E7B">
        <w:t>the</w:t>
      </w:r>
      <w:r w:rsidR="00813105">
        <w:t xml:space="preserve"> </w:t>
      </w:r>
      <w:r w:rsidRPr="00FC2E7B">
        <w:t>NRC</w:t>
      </w:r>
      <w:r w:rsidR="00813105">
        <w:t xml:space="preserve"> </w:t>
      </w:r>
      <w:r w:rsidRPr="00FC2E7B">
        <w:t>variable</w:t>
      </w:r>
      <w:r w:rsidR="00813105">
        <w:t xml:space="preserve"> </w:t>
      </w:r>
      <w:r w:rsidRPr="00FC2E7B">
        <w:t>using</w:t>
      </w:r>
      <w:r w:rsidR="00813105">
        <w:t xml:space="preserve"> </w:t>
      </w:r>
      <w:r w:rsidRPr="00FC2E7B">
        <w:t>the</w:t>
      </w:r>
      <w:r w:rsidR="00813105">
        <w:t xml:space="preserve"> </w:t>
      </w:r>
      <w:r w:rsidRPr="00FC2E7B">
        <w:t>logarithm</w:t>
      </w:r>
      <w:r w:rsidR="00813105">
        <w:t xml:space="preserve"> </w:t>
      </w:r>
      <w:r>
        <w:t>(</w:t>
      </w:r>
      <w:r w:rsidRPr="00FC2E7B">
        <w:t>with</w:t>
      </w:r>
      <w:r w:rsidR="00813105">
        <w:t xml:space="preserve"> </w:t>
      </w:r>
      <w:r w:rsidRPr="00FC2E7B">
        <w:t>zero</w:t>
      </w:r>
      <w:r w:rsidR="00813105">
        <w:t xml:space="preserve"> </w:t>
      </w:r>
      <w:r w:rsidRPr="00FC2E7B">
        <w:t>values</w:t>
      </w:r>
      <w:r>
        <w:t>)</w:t>
      </w:r>
      <w:r w:rsidR="00813105">
        <w:t xml:space="preserve"> </w:t>
      </w:r>
      <w:r w:rsidRPr="00FC2E7B">
        <w:t>method,</w:t>
      </w:r>
      <w:r w:rsidR="00813105">
        <w:t xml:space="preserve"> </w:t>
      </w:r>
      <w:r w:rsidRPr="00FC2E7B">
        <w:t>as</w:t>
      </w:r>
      <w:r w:rsidR="00813105">
        <w:t xml:space="preserve"> </w:t>
      </w:r>
      <w:r w:rsidRPr="00FC2E7B">
        <w:t>suggested</w:t>
      </w:r>
      <w:r w:rsidR="00813105">
        <w:t xml:space="preserve"> </w:t>
      </w:r>
      <w:r w:rsidRPr="00FC2E7B">
        <w:t>by</w:t>
      </w:r>
      <w:r w:rsidR="00813105">
        <w:t xml:space="preserve"> </w:t>
      </w:r>
      <w:r w:rsidRPr="00FC2E7B">
        <w:t>Tabachnick</w:t>
      </w:r>
      <w:r w:rsidR="00813105">
        <w:t xml:space="preserve"> </w:t>
      </w:r>
      <w:r w:rsidRPr="00FC2E7B">
        <w:t>and</w:t>
      </w:r>
      <w:r w:rsidR="00813105">
        <w:t xml:space="preserve"> </w:t>
      </w:r>
      <w:r w:rsidRPr="00FC2E7B">
        <w:t>Fidell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&lt;EndNote&gt;&lt;Cite&gt;&lt;Author&gt;Tabachnick&lt;/Author&gt;&lt;Year&gt;2007&lt;/Year&gt;&lt;RecNum&gt;988&lt;/RecNum&gt;&lt;DisplayText&gt;[59]&lt;/DisplayText&gt;&lt;record&gt;&lt;rec-number&gt;988&lt;/rec-number&gt;&lt;foreign-keys&gt;&lt;key app="EN" db-id="2xadptxw8a92pxespexp25vuszsfstvdzet2"&gt;988&lt;/key&gt;&lt;/foreign-keys&gt;&lt;ref-type name="Book"&gt;6&lt;/ref-type&gt;&lt;contributors&gt;&lt;authors&gt;&lt;author&gt;Tabachnick, B. G.&lt;/author&gt;&lt;author&gt;Fidell, L. S. &lt;/author&gt;&lt;/authors&gt;&lt;/contributors&gt;&lt;titles&gt;&lt;title&gt;Using multivariate statistics  &lt;/title&gt;&lt;/titles&gt;&lt;edition&gt;5th&lt;/edition&gt;&lt;dates&gt;&lt;year&gt;2007&lt;/year&gt;&lt;/dates&gt;&lt;pub-location&gt;Boston&lt;/pub-location&gt;&lt;publisher&gt;Allyn and Bacon&lt;/publisher&gt;&lt;urls&gt;&lt;/urls&gt;&lt;/record&gt;&lt;/Cite&gt;&lt;/EndNote&gt;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59" w:tooltip="Tabachnick, 2007 #988" w:history="1">
        <w:r w:rsidR="00394132">
          <w:rPr>
            <w:noProof/>
          </w:rPr>
          <w:t>59</w:t>
        </w:r>
      </w:hyperlink>
      <w:r w:rsidR="00394132">
        <w:rPr>
          <w:noProof/>
        </w:rPr>
        <w:t>]</w:t>
      </w:r>
      <w:r w:rsidR="00C36476">
        <w:fldChar w:fldCharType="end"/>
      </w:r>
      <w:r w:rsidR="00813105">
        <w:t xml:space="preserve"> </w:t>
      </w:r>
      <w:r w:rsidRPr="00FC2E7B">
        <w:t>and</w:t>
      </w:r>
      <w:r w:rsidR="00813105">
        <w:t xml:space="preserve"> </w:t>
      </w:r>
      <w:r w:rsidRPr="00FC2E7B">
        <w:t>Howell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&lt;EndNote&gt;&lt;Cite&gt;&lt;Author&gt;Howell&lt;/Author&gt;&lt;Year&gt;2007&lt;/Year&gt;&lt;RecNum&gt;989&lt;/RecNum&gt;&lt;DisplayText&gt;[60]&lt;/DisplayText&gt;&lt;record&gt;&lt;rec-number&gt;989&lt;/rec-number&gt;&lt;foreign-keys&gt;&lt;key app="EN" db-id="2xadptxw8a92pxespexp25vuszsfstvdzet2"&gt;989&lt;/key&gt;&lt;/foreign-keys&gt;&lt;ref-type name="Book"&gt;6&lt;/ref-type&gt;&lt;contributors&gt;&lt;authors&gt;&lt;author&gt;Howell, D. C.  &lt;/author&gt;&lt;/authors&gt;&lt;/contributors&gt;&lt;titles&gt;&lt;title&gt;Statistical methods for psychology&lt;/title&gt;&lt;/titles&gt;&lt;edition&gt;6th&lt;/edition&gt;&lt;dates&gt;&lt;year&gt;2007&lt;/year&gt;&lt;/dates&gt;&lt;pub-location&gt;Belmont, CA&lt;/pub-location&gt;&lt;publisher&gt;Thomson Wadsworth&lt;/publisher&gt;&lt;urls&gt;&lt;/urls&gt;&lt;/record&gt;&lt;/Cite&gt;&lt;/EndNote&gt;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60" w:tooltip="Howell, 2007 #989" w:history="1">
        <w:r w:rsidR="00394132">
          <w:rPr>
            <w:noProof/>
          </w:rPr>
          <w:t>60</w:t>
        </w:r>
      </w:hyperlink>
      <w:r w:rsidR="00394132">
        <w:rPr>
          <w:noProof/>
        </w:rPr>
        <w:t>]</w:t>
      </w:r>
      <w:r w:rsidR="00C36476">
        <w:fldChar w:fldCharType="end"/>
      </w:r>
      <w:r w:rsidRPr="00FC2E7B">
        <w:t>.</w:t>
      </w:r>
      <w:r w:rsidR="00813105">
        <w:t xml:space="preserve"> </w:t>
      </w:r>
      <w:r w:rsidRPr="00FC2E7B">
        <w:t>Prior</w:t>
      </w:r>
      <w:r w:rsidR="00813105">
        <w:t xml:space="preserve"> </w:t>
      </w:r>
      <w:r w:rsidRPr="00DF1247">
        <w:t>to</w:t>
      </w:r>
      <w:r w:rsidR="00813105">
        <w:t xml:space="preserve"> </w:t>
      </w:r>
      <w:r w:rsidRPr="00DF1247">
        <w:t>conducting</w:t>
      </w:r>
      <w:r w:rsidR="00813105">
        <w:t xml:space="preserve"> </w:t>
      </w:r>
      <w:r w:rsidRPr="00DF1247">
        <w:t>regression</w:t>
      </w:r>
      <w:r w:rsidR="00813105">
        <w:t xml:space="preserve"> </w:t>
      </w:r>
      <w:r w:rsidRPr="00DF1247">
        <w:t>analyses,</w:t>
      </w:r>
      <w:r w:rsidR="00813105">
        <w:t xml:space="preserve"> </w:t>
      </w:r>
      <w:r w:rsidRPr="00DF1247">
        <w:t>we</w:t>
      </w:r>
      <w:r w:rsidR="00813105">
        <w:t xml:space="preserve"> </w:t>
      </w:r>
      <w:r w:rsidRPr="00DF1247">
        <w:t>ran</w:t>
      </w:r>
      <w:r w:rsidR="00813105">
        <w:t xml:space="preserve"> </w:t>
      </w:r>
      <w:r w:rsidRPr="00DF1247">
        <w:t>Pearson’s</w:t>
      </w:r>
      <w:r w:rsidR="00813105">
        <w:t xml:space="preserve"> </w:t>
      </w:r>
      <w:r w:rsidRPr="00DF1247">
        <w:t>correlations</w:t>
      </w:r>
      <w:r w:rsidR="00813105">
        <w:t xml:space="preserve"> </w:t>
      </w:r>
      <w:r w:rsidRPr="00DF1247">
        <w:t>to</w:t>
      </w:r>
      <w:r w:rsidR="00813105">
        <w:t xml:space="preserve"> </w:t>
      </w:r>
      <w:r w:rsidRPr="00DF1247">
        <w:t>determine</w:t>
      </w:r>
      <w:r w:rsidR="00813105">
        <w:t xml:space="preserve"> </w:t>
      </w:r>
      <w:r w:rsidRPr="00DF1247">
        <w:t>direction</w:t>
      </w:r>
      <w:r w:rsidR="00813105">
        <w:t xml:space="preserve"> </w:t>
      </w:r>
      <w:r w:rsidRPr="00DF1247">
        <w:t>and</w:t>
      </w:r>
      <w:r w:rsidR="00813105">
        <w:t xml:space="preserve"> </w:t>
      </w:r>
      <w:r w:rsidRPr="00DF1247">
        <w:t>strength</w:t>
      </w:r>
      <w:r w:rsidR="00813105">
        <w:t xml:space="preserve"> </w:t>
      </w:r>
      <w:r w:rsidRPr="00DF1247">
        <w:t>of</w:t>
      </w:r>
      <w:r w:rsidR="00813105">
        <w:t xml:space="preserve"> </w:t>
      </w:r>
      <w:r w:rsidRPr="00DF1247">
        <w:t>relations</w:t>
      </w:r>
      <w:r w:rsidR="00813105">
        <w:t xml:space="preserve"> </w:t>
      </w:r>
      <w:r w:rsidRPr="00DF1247">
        <w:t>between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bereavement</w:t>
      </w:r>
      <w:r w:rsidR="00813105">
        <w:t xml:space="preserve"> </w:t>
      </w:r>
      <w:r w:rsidRPr="00DF1247">
        <w:t>distress</w:t>
      </w:r>
      <w:r w:rsidR="00813105">
        <w:t xml:space="preserve"> </w:t>
      </w:r>
      <w:r w:rsidRPr="00DF1247">
        <w:t>measures</w:t>
      </w:r>
      <w:r w:rsidR="00813105">
        <w:t xml:space="preserve"> </w:t>
      </w:r>
      <w:r>
        <w:t>(</w:t>
      </w:r>
      <w:r w:rsidRPr="00DF1247">
        <w:t>ICG-R,</w:t>
      </w:r>
      <w:r w:rsidR="00813105">
        <w:t xml:space="preserve"> </w:t>
      </w:r>
      <w:r w:rsidRPr="00DF1247">
        <w:t>PCL-C,</w:t>
      </w:r>
      <w:r w:rsidR="00813105">
        <w:t xml:space="preserve"> </w:t>
      </w:r>
      <w:r w:rsidRPr="00DF1247">
        <w:t>&amp;</w:t>
      </w:r>
      <w:r w:rsidR="00813105">
        <w:t xml:space="preserve"> </w:t>
      </w:r>
      <w:r w:rsidRPr="00DF1247">
        <w:t>BDI-II</w:t>
      </w:r>
      <w:r>
        <w:t>)</w:t>
      </w:r>
      <w:r w:rsidRPr="00DF1247">
        <w:t>,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PRC</w:t>
      </w:r>
      <w:r w:rsidR="00813105">
        <w:t xml:space="preserve"> </w:t>
      </w:r>
      <w:r w:rsidRPr="00DF1247">
        <w:t>and</w:t>
      </w:r>
      <w:r w:rsidR="00813105">
        <w:t xml:space="preserve"> </w:t>
      </w:r>
      <w:r w:rsidRPr="00DF1247">
        <w:t>NRC</w:t>
      </w:r>
      <w:r w:rsidR="00813105">
        <w:t xml:space="preserve"> </w:t>
      </w:r>
      <w:r w:rsidRPr="00DF1247">
        <w:t>subscales</w:t>
      </w:r>
      <w:r w:rsidR="00813105">
        <w:t xml:space="preserve"> </w:t>
      </w:r>
      <w:r w:rsidRPr="00DF1247">
        <w:t>of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Brief</w:t>
      </w:r>
      <w:r w:rsidR="00813105">
        <w:t xml:space="preserve"> </w:t>
      </w:r>
      <w:r w:rsidRPr="00DF1247">
        <w:t>RCOPE,</w:t>
      </w:r>
      <w:r w:rsidR="00813105">
        <w:t xml:space="preserve"> </w:t>
      </w:r>
      <w:r w:rsidRPr="00DF1247">
        <w:t>and</w:t>
      </w:r>
      <w:r w:rsidR="00813105">
        <w:t xml:space="preserve"> </w:t>
      </w:r>
      <w:r w:rsidRPr="00DF1247">
        <w:t>background</w:t>
      </w:r>
      <w:r w:rsidR="00813105">
        <w:t xml:space="preserve"> </w:t>
      </w:r>
      <w:r w:rsidRPr="00DF1247">
        <w:t>variables</w:t>
      </w:r>
      <w:r w:rsidR="00813105">
        <w:t xml:space="preserve"> </w:t>
      </w:r>
      <w:r>
        <w:t>(</w:t>
      </w:r>
      <w:r w:rsidRPr="00DF1247">
        <w:t>see</w:t>
      </w:r>
      <w:r w:rsidR="00813105">
        <w:t xml:space="preserve"> </w:t>
      </w:r>
      <w:r w:rsidRPr="00DF1247">
        <w:rPr>
          <w:i/>
        </w:rPr>
        <w:t>Measures</w:t>
      </w:r>
      <w:r w:rsidR="00813105">
        <w:rPr>
          <w:i/>
        </w:rPr>
        <w:t xml:space="preserve"> </w:t>
      </w:r>
      <w:r w:rsidRPr="00DF1247">
        <w:t>section</w:t>
      </w:r>
      <w:r>
        <w:t>)</w:t>
      </w:r>
      <w:r w:rsidRPr="00DF1247">
        <w:t>.</w:t>
      </w:r>
      <w:r w:rsidR="00813105">
        <w:t xml:space="preserve"> </w:t>
      </w:r>
      <w:r w:rsidRPr="00DF1247">
        <w:t>Next,</w:t>
      </w:r>
      <w:r w:rsidR="00813105">
        <w:t xml:space="preserve"> </w:t>
      </w:r>
      <w:r w:rsidRPr="00DF1247">
        <w:t>to</w:t>
      </w:r>
      <w:r w:rsidR="00813105">
        <w:t xml:space="preserve"> </w:t>
      </w:r>
      <w:r w:rsidRPr="00DF1247">
        <w:t>determine</w:t>
      </w:r>
      <w:r w:rsidR="00813105">
        <w:t xml:space="preserve"> </w:t>
      </w:r>
      <w:r w:rsidRPr="00DF1247">
        <w:t>T1</w:t>
      </w:r>
      <w:r w:rsidR="00813105">
        <w:t xml:space="preserve"> </w:t>
      </w:r>
      <w:r w:rsidRPr="00DF1247">
        <w:t>predictors</w:t>
      </w:r>
      <w:r w:rsidR="00813105">
        <w:t xml:space="preserve"> </w:t>
      </w:r>
      <w:r w:rsidRPr="00DF1247">
        <w:t>of</w:t>
      </w:r>
      <w:r w:rsidR="00813105">
        <w:t xml:space="preserve"> </w:t>
      </w:r>
      <w:r w:rsidRPr="00DF1247">
        <w:t>T2</w:t>
      </w:r>
      <w:r w:rsidR="00813105">
        <w:t xml:space="preserve"> </w:t>
      </w:r>
      <w:r w:rsidRPr="00DF1247">
        <w:t>outcomes,</w:t>
      </w:r>
      <w:r w:rsidR="00813105">
        <w:t xml:space="preserve"> </w:t>
      </w:r>
      <w:r w:rsidRPr="00DF1247">
        <w:t>a</w:t>
      </w:r>
      <w:r w:rsidR="00813105">
        <w:t xml:space="preserve"> </w:t>
      </w:r>
      <w:r w:rsidRPr="00DF1247">
        <w:t>series</w:t>
      </w:r>
      <w:r w:rsidR="00813105">
        <w:t xml:space="preserve"> </w:t>
      </w:r>
      <w:r w:rsidRPr="00DF1247">
        <w:t>of</w:t>
      </w:r>
      <w:r w:rsidR="00813105">
        <w:t xml:space="preserve"> </w:t>
      </w:r>
      <w:r w:rsidRPr="00DF1247">
        <w:t>hierarchical</w:t>
      </w:r>
      <w:r w:rsidR="00813105">
        <w:t xml:space="preserve"> </w:t>
      </w:r>
      <w:r w:rsidRPr="00DF1247">
        <w:t>regression</w:t>
      </w:r>
      <w:r w:rsidR="00813105">
        <w:t xml:space="preserve"> </w:t>
      </w:r>
      <w:r w:rsidRPr="00DF1247">
        <w:t>analyses</w:t>
      </w:r>
      <w:r w:rsidR="00813105">
        <w:t xml:space="preserve"> </w:t>
      </w:r>
      <w:r w:rsidRPr="00DF1247">
        <w:t>was</w:t>
      </w:r>
      <w:r w:rsidR="00813105">
        <w:t xml:space="preserve"> </w:t>
      </w:r>
      <w:r w:rsidRPr="00DF1247">
        <w:t>conducted,</w:t>
      </w:r>
      <w:r w:rsidR="00813105">
        <w:t xml:space="preserve"> </w:t>
      </w:r>
      <w:r w:rsidRPr="00DF1247">
        <w:t>using</w:t>
      </w:r>
      <w:r w:rsidR="00813105">
        <w:t xml:space="preserve"> </w:t>
      </w:r>
      <w:r w:rsidRPr="00DF1247">
        <w:t>total</w:t>
      </w:r>
      <w:r w:rsidR="00813105">
        <w:t xml:space="preserve"> </w:t>
      </w:r>
      <w:r w:rsidRPr="00DF1247">
        <w:t>scores</w:t>
      </w:r>
      <w:r w:rsidR="00813105">
        <w:t xml:space="preserve"> </w:t>
      </w:r>
      <w:r w:rsidRPr="00DF1247">
        <w:t>from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ICG-R,</w:t>
      </w:r>
      <w:r w:rsidR="00813105">
        <w:t xml:space="preserve"> </w:t>
      </w:r>
      <w:r w:rsidRPr="00DF1247">
        <w:t>PCL-C,</w:t>
      </w:r>
      <w:r w:rsidR="00813105">
        <w:t xml:space="preserve"> </w:t>
      </w:r>
      <w:r w:rsidRPr="00DF1247">
        <w:t>&amp;</w:t>
      </w:r>
      <w:r w:rsidR="00813105">
        <w:t xml:space="preserve"> </w:t>
      </w:r>
      <w:r w:rsidRPr="00DF1247">
        <w:t>BDI-II</w:t>
      </w:r>
      <w:r w:rsidR="00813105">
        <w:t xml:space="preserve"> </w:t>
      </w:r>
      <w:r w:rsidRPr="00DF1247">
        <w:t>and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PRC</w:t>
      </w:r>
      <w:r w:rsidR="00813105">
        <w:t xml:space="preserve"> </w:t>
      </w:r>
      <w:r w:rsidRPr="00DF1247">
        <w:t>and</w:t>
      </w:r>
      <w:r w:rsidR="00813105">
        <w:t xml:space="preserve"> </w:t>
      </w:r>
      <w:r w:rsidRPr="00DF1247">
        <w:t>NRC</w:t>
      </w:r>
      <w:r w:rsidR="00813105">
        <w:t xml:space="preserve"> </w:t>
      </w:r>
      <w:r w:rsidRPr="00DF1247">
        <w:t>subscales,</w:t>
      </w:r>
      <w:r w:rsidR="00813105">
        <w:t xml:space="preserve"> </w:t>
      </w:r>
      <w:r w:rsidRPr="00DF1247">
        <w:t>in</w:t>
      </w:r>
      <w:r w:rsidR="00813105">
        <w:t xml:space="preserve"> </w:t>
      </w:r>
      <w:r w:rsidRPr="00DF1247">
        <w:t>each</w:t>
      </w:r>
      <w:r w:rsidR="00813105">
        <w:t xml:space="preserve"> </w:t>
      </w:r>
      <w:r w:rsidRPr="00DF1247">
        <w:t>case</w:t>
      </w:r>
      <w:r w:rsidR="00813105">
        <w:t xml:space="preserve"> </w:t>
      </w:r>
      <w:r w:rsidRPr="00DF1247">
        <w:t>controlling</w:t>
      </w:r>
      <w:r w:rsidR="00813105">
        <w:t xml:space="preserve"> </w:t>
      </w:r>
      <w:r w:rsidRPr="00DF1247">
        <w:t>for</w:t>
      </w:r>
      <w:r w:rsidR="00813105">
        <w:t xml:space="preserve"> </w:t>
      </w:r>
      <w:r w:rsidRPr="00DF1247">
        <w:t>T1</w:t>
      </w:r>
      <w:r w:rsidR="00813105">
        <w:t xml:space="preserve"> </w:t>
      </w:r>
      <w:r w:rsidRPr="00DF1247">
        <w:t>outcome</w:t>
      </w:r>
      <w:r w:rsidR="00813105">
        <w:t xml:space="preserve"> </w:t>
      </w:r>
      <w:r w:rsidRPr="00DF1247">
        <w:t>scores</w:t>
      </w:r>
      <w:r w:rsidR="00813105">
        <w:t xml:space="preserve"> </w:t>
      </w:r>
      <w:r w:rsidRPr="00DF1247">
        <w:t>and</w:t>
      </w:r>
      <w:r w:rsidR="00813105">
        <w:t xml:space="preserve"> </w:t>
      </w:r>
      <w:r w:rsidRPr="00DF1247">
        <w:t>correlated</w:t>
      </w:r>
      <w:r w:rsidR="00813105">
        <w:t xml:space="preserve"> </w:t>
      </w:r>
      <w:r w:rsidRPr="00DF1247">
        <w:t>demographic</w:t>
      </w:r>
      <w:r w:rsidR="00813105">
        <w:t xml:space="preserve"> </w:t>
      </w:r>
      <w:r w:rsidRPr="00DF1247">
        <w:t>variables.</w:t>
      </w:r>
      <w:r w:rsidR="00813105">
        <w:t xml:space="preserve"> </w:t>
      </w:r>
      <w:r>
        <w:t>Our</w:t>
      </w:r>
      <w:r w:rsidR="00813105">
        <w:t xml:space="preserve"> </w:t>
      </w:r>
      <w:r>
        <w:t>rationale</w:t>
      </w:r>
      <w:r w:rsidR="00813105">
        <w:t xml:space="preserve"> </w:t>
      </w:r>
      <w:r>
        <w:t>for</w:t>
      </w:r>
      <w:r w:rsidR="00813105">
        <w:t xml:space="preserve"> </w:t>
      </w:r>
      <w:r>
        <w:t>inclusion</w:t>
      </w:r>
      <w:r w:rsidR="00813105">
        <w:t xml:space="preserve"> </w:t>
      </w:r>
      <w:r>
        <w:t>of</w:t>
      </w:r>
      <w:r w:rsidR="00813105">
        <w:t xml:space="preserve"> </w:t>
      </w:r>
      <w:r>
        <w:t>control</w:t>
      </w:r>
      <w:r w:rsidR="00813105">
        <w:t xml:space="preserve"> </w:t>
      </w:r>
      <w:r>
        <w:t>variables</w:t>
      </w:r>
      <w:r w:rsidR="00813105">
        <w:t xml:space="preserve"> </w:t>
      </w:r>
      <w:r>
        <w:t>in</w:t>
      </w:r>
      <w:r w:rsidR="00813105">
        <w:t xml:space="preserve"> </w:t>
      </w:r>
      <w:r>
        <w:t>Step</w:t>
      </w:r>
      <w:r w:rsidR="00813105">
        <w:t xml:space="preserve"> </w:t>
      </w:r>
      <w:r>
        <w:t>1</w:t>
      </w:r>
      <w:r w:rsidR="00813105">
        <w:t xml:space="preserve"> </w:t>
      </w:r>
      <w:r>
        <w:t>of</w:t>
      </w:r>
      <w:r w:rsidR="00813105">
        <w:t xml:space="preserve"> </w:t>
      </w:r>
      <w:r>
        <w:t>each</w:t>
      </w:r>
      <w:r w:rsidR="00813105">
        <w:t xml:space="preserve"> </w:t>
      </w:r>
      <w:r>
        <w:t>regression</w:t>
      </w:r>
      <w:r w:rsidR="00813105">
        <w:t xml:space="preserve"> </w:t>
      </w:r>
      <w:r>
        <w:t>was</w:t>
      </w:r>
      <w:r w:rsidR="00813105">
        <w:t xml:space="preserve"> </w:t>
      </w:r>
      <w:r>
        <w:t>based</w:t>
      </w:r>
      <w:r w:rsidR="00813105">
        <w:t xml:space="preserve"> </w:t>
      </w:r>
      <w:r>
        <w:t>on</w:t>
      </w:r>
      <w:r w:rsidR="00813105">
        <w:t xml:space="preserve"> </w:t>
      </w:r>
      <w:r w:rsidRPr="00806F50">
        <w:t>commonly</w:t>
      </w:r>
      <w:r w:rsidR="00813105">
        <w:t xml:space="preserve"> </w:t>
      </w:r>
      <w:r w:rsidRPr="00806F50">
        <w:t>used</w:t>
      </w:r>
      <w:r w:rsidR="00813105">
        <w:t xml:space="preserve"> </w:t>
      </w:r>
      <w:r w:rsidRPr="00806F50">
        <w:t>standards</w:t>
      </w:r>
      <w:r w:rsidR="00813105">
        <w:t xml:space="preserve"> </w:t>
      </w:r>
      <w:r w:rsidRPr="00806F50">
        <w:t>for</w:t>
      </w:r>
      <w:r w:rsidR="00813105">
        <w:t xml:space="preserve"> </w:t>
      </w:r>
      <w:r>
        <w:t>choosing</w:t>
      </w:r>
      <w:r w:rsidR="00813105">
        <w:t xml:space="preserve"> </w:t>
      </w:r>
      <w:r>
        <w:t>co</w:t>
      </w:r>
      <w:r w:rsidRPr="00806F50">
        <w:t>variate</w:t>
      </w:r>
      <w:r w:rsidR="00813105">
        <w:t xml:space="preserve"> </w:t>
      </w:r>
      <w:r w:rsidRPr="00806F50">
        <w:t>order</w:t>
      </w:r>
      <w:r w:rsidR="00813105">
        <w:t xml:space="preserve"> </w:t>
      </w:r>
      <w:r>
        <w:t>in</w:t>
      </w:r>
      <w:r w:rsidR="00813105">
        <w:t xml:space="preserve"> </w:t>
      </w:r>
      <w:r w:rsidRPr="00806F50">
        <w:t>sequential</w:t>
      </w:r>
      <w:r w:rsidR="00813105">
        <w:t xml:space="preserve"> </w:t>
      </w:r>
      <w:r w:rsidRPr="00806F50">
        <w:t>regression</w:t>
      </w:r>
      <w:r w:rsidR="00813105">
        <w:t xml:space="preserve"> </w:t>
      </w:r>
      <w:r w:rsidRPr="00806F50">
        <w:t>ana</w:t>
      </w:r>
      <w:r>
        <w:t>lysis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&lt;EndNote&gt;&lt;Cite&gt;&lt;Author&gt;McDevitt-Murphy&lt;/Author&gt;&lt;Year&gt;2011&lt;/Year&gt;&lt;RecNum&gt;908&lt;/RecNum&gt;&lt;DisplayText&gt;[28,59]&lt;/DisplayText&gt;&lt;record&gt;&lt;rec-number&gt;908&lt;/rec-number&gt;&lt;foreign-keys&gt;&lt;key app="EN" db-id="2xadptxw8a92pxespexp25vuszsfstvdzet2"&gt;908&lt;/key&gt;&lt;/foreign-keys&gt;&lt;ref-type name="Manuscript"&gt;36&lt;/ref-type&gt;&lt;contributors&gt;&lt;authors&gt;&lt;author&gt;McDevitt-Murphy, M. E.&lt;/author&gt;&lt;author&gt;Neimeyer, R. A. &lt;/author&gt;&lt;author&gt;Burke, L. A.&lt;/author&gt;&lt;author&gt;Williams, J. L. &lt;/author&gt;&lt;/authors&gt;&lt;/contributors&gt;&lt;titles&gt;&lt;title&gt;Assessing the toll of traumatic loss: Psychological symptoms in African Americans bereaved by homicide&lt;/title&gt;&lt;/titles&gt;&lt;dates&gt;&lt;year&gt;2011&lt;/year&gt;&lt;/dates&gt;&lt;urls&gt;&lt;/urls&gt;&lt;/record&gt;&lt;/Cite&gt;&lt;Cite&gt;&lt;Author&gt;Tabachnick&lt;/Author&gt;&lt;Year&gt;2007&lt;/Year&gt;&lt;RecNum&gt;988&lt;/RecNum&gt;&lt;record&gt;&lt;rec-number&gt;988&lt;/rec-number&gt;&lt;foreign-keys&gt;&lt;key app="EN" db-id="2xadptxw8a92pxespexp25vuszsfstvdzet2"&gt;988&lt;/key&gt;&lt;/foreign-keys&gt;&lt;ref-type name="Book"&gt;6&lt;/ref-type&gt;&lt;contributors&gt;&lt;authors&gt;&lt;author&gt;Tabachnick, B. G.&lt;/author&gt;&lt;author&gt;Fidell, L. S. &lt;/author&gt;&lt;/authors&gt;&lt;/contributors&gt;&lt;titles&gt;&lt;title&gt;Using multivariate statistics  &lt;/title&gt;&lt;/titles&gt;&lt;edition&gt;5th&lt;/edition&gt;&lt;dates&gt;&lt;year&gt;2007&lt;/year&gt;&lt;/dates&gt;&lt;pub-location&gt;Boston&lt;/pub-location&gt;&lt;publisher&gt;Allyn and Bacon&lt;/publisher&gt;&lt;urls&gt;&lt;/urls&gt;&lt;/record&gt;&lt;/Cite&gt;&lt;/EndNote&gt;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28" w:tooltip="McDevitt-Murphy, 2011 #908" w:history="1">
        <w:r w:rsidR="00394132">
          <w:rPr>
            <w:noProof/>
          </w:rPr>
          <w:t>28</w:t>
        </w:r>
      </w:hyperlink>
      <w:r w:rsidR="00394132">
        <w:rPr>
          <w:noProof/>
        </w:rPr>
        <w:t>,</w:t>
      </w:r>
      <w:hyperlink w:anchor="_ENREF_59" w:tooltip="Tabachnick, 2007 #988" w:history="1">
        <w:r w:rsidR="00394132">
          <w:rPr>
            <w:noProof/>
          </w:rPr>
          <w:t>59</w:t>
        </w:r>
      </w:hyperlink>
      <w:r w:rsidR="00394132">
        <w:rPr>
          <w:noProof/>
        </w:rPr>
        <w:t>]</w:t>
      </w:r>
      <w:r w:rsidR="00C36476">
        <w:fldChar w:fldCharType="end"/>
      </w:r>
      <w:r>
        <w:t>,</w:t>
      </w:r>
      <w:r w:rsidR="00813105">
        <w:t xml:space="preserve"> </w:t>
      </w:r>
      <w:r>
        <w:t>pp.</w:t>
      </w:r>
      <w:r w:rsidR="00813105">
        <w:t xml:space="preserve"> </w:t>
      </w:r>
      <w:r>
        <w:t>18,</w:t>
      </w:r>
      <w:r w:rsidR="00813105">
        <w:t xml:space="preserve"> </w:t>
      </w:r>
      <w:r>
        <w:t>138).</w:t>
      </w:r>
      <w:r w:rsidR="00813105">
        <w:t xml:space="preserve"> </w:t>
      </w:r>
      <w:r>
        <w:t>Specifically,</w:t>
      </w:r>
      <w:r w:rsidR="00813105">
        <w:t xml:space="preserve"> </w:t>
      </w:r>
      <w:r>
        <w:t>inclusion</w:t>
      </w:r>
      <w:r w:rsidR="00813105">
        <w:t xml:space="preserve"> </w:t>
      </w:r>
      <w:r>
        <w:t>of</w:t>
      </w:r>
      <w:r w:rsidR="00813105">
        <w:t xml:space="preserve"> </w:t>
      </w:r>
      <w:r>
        <w:t>T1</w:t>
      </w:r>
      <w:r w:rsidR="00813105">
        <w:t xml:space="preserve"> </w:t>
      </w:r>
      <w:r>
        <w:t>outcome</w:t>
      </w:r>
      <w:r w:rsidR="00813105">
        <w:t xml:space="preserve"> </w:t>
      </w:r>
      <w:r>
        <w:t>scores</w:t>
      </w:r>
      <w:r w:rsidR="00813105">
        <w:t xml:space="preserve"> </w:t>
      </w:r>
      <w:r>
        <w:t>was</w:t>
      </w:r>
      <w:r w:rsidR="00813105">
        <w:t xml:space="preserve"> </w:t>
      </w:r>
      <w:r>
        <w:t>imperative</w:t>
      </w:r>
      <w:r w:rsidR="00813105">
        <w:t xml:space="preserve"> </w:t>
      </w:r>
      <w:r>
        <w:t>to</w:t>
      </w:r>
      <w:r w:rsidR="00813105">
        <w:t xml:space="preserve"> </w:t>
      </w:r>
      <w:r>
        <w:t>our</w:t>
      </w:r>
      <w:r w:rsidR="00813105">
        <w:t xml:space="preserve"> </w:t>
      </w:r>
      <w:r>
        <w:t>repeated-measures,</w:t>
      </w:r>
      <w:r w:rsidR="00813105">
        <w:t xml:space="preserve"> </w:t>
      </w:r>
      <w:r>
        <w:t>within-subjects</w:t>
      </w:r>
      <w:r w:rsidR="00813105">
        <w:t xml:space="preserve"> </w:t>
      </w:r>
      <w:r>
        <w:t>design;</w:t>
      </w:r>
      <w:r w:rsidR="00813105">
        <w:t xml:space="preserve"> </w:t>
      </w:r>
      <w:r>
        <w:t>inclusion</w:t>
      </w:r>
      <w:r w:rsidR="00813105">
        <w:t xml:space="preserve"> </w:t>
      </w:r>
      <w:r>
        <w:t>of</w:t>
      </w:r>
      <w:r w:rsidR="00813105">
        <w:t xml:space="preserve"> </w:t>
      </w:r>
      <w:r>
        <w:t>Contact</w:t>
      </w:r>
      <w:r w:rsidR="00813105">
        <w:t xml:space="preserve"> </w:t>
      </w:r>
      <w:r>
        <w:t>was</w:t>
      </w:r>
      <w:r w:rsidR="00813105">
        <w:t xml:space="preserve"> </w:t>
      </w:r>
      <w:r>
        <w:t>based</w:t>
      </w:r>
      <w:r w:rsidR="00813105">
        <w:t xml:space="preserve"> </w:t>
      </w:r>
      <w:r>
        <w:t>on</w:t>
      </w:r>
      <w:r w:rsidR="00813105">
        <w:t xml:space="preserve"> </w:t>
      </w:r>
      <w:r>
        <w:t>prior</w:t>
      </w:r>
      <w:r w:rsidR="00813105">
        <w:t xml:space="preserve"> </w:t>
      </w:r>
      <w:r>
        <w:t>research</w:t>
      </w:r>
      <w:r w:rsidR="00813105">
        <w:t xml:space="preserve"> </w:t>
      </w:r>
      <w:r>
        <w:t>showing</w:t>
      </w:r>
      <w:r w:rsidR="00813105">
        <w:t xml:space="preserve"> </w:t>
      </w:r>
      <w:r>
        <w:t>that</w:t>
      </w:r>
      <w:r w:rsidR="00813105">
        <w:t xml:space="preserve"> </w:t>
      </w:r>
      <w:r>
        <w:t>pre-death</w:t>
      </w:r>
      <w:r w:rsidR="00813105">
        <w:t xml:space="preserve"> </w:t>
      </w:r>
      <w:r>
        <w:t>levels</w:t>
      </w:r>
      <w:r w:rsidR="00813105">
        <w:t xml:space="preserve"> </w:t>
      </w:r>
      <w:r>
        <w:t>of</w:t>
      </w:r>
      <w:r w:rsidR="00813105">
        <w:t xml:space="preserve"> </w:t>
      </w:r>
      <w:r>
        <w:t>contact</w:t>
      </w:r>
      <w:r w:rsidR="00813105">
        <w:t xml:space="preserve"> </w:t>
      </w:r>
      <w:r>
        <w:t>between</w:t>
      </w:r>
      <w:r w:rsidR="00813105">
        <w:t xml:space="preserve"> </w:t>
      </w:r>
      <w:r>
        <w:t>bereaved</w:t>
      </w:r>
      <w:r w:rsidR="00813105">
        <w:t xml:space="preserve"> </w:t>
      </w:r>
      <w:r>
        <w:t>individuals</w:t>
      </w:r>
      <w:r w:rsidR="00813105">
        <w:t xml:space="preserve"> </w:t>
      </w:r>
      <w:r>
        <w:t>and</w:t>
      </w:r>
      <w:r w:rsidR="00813105">
        <w:t xml:space="preserve"> </w:t>
      </w:r>
      <w:r>
        <w:t>their</w:t>
      </w:r>
      <w:r w:rsidR="00813105">
        <w:t xml:space="preserve"> </w:t>
      </w:r>
      <w:r>
        <w:t>deceased</w:t>
      </w:r>
      <w:r w:rsidR="00813105">
        <w:t xml:space="preserve"> </w:t>
      </w:r>
      <w:r>
        <w:t>loved</w:t>
      </w:r>
      <w:r w:rsidR="00813105">
        <w:t xml:space="preserve"> </w:t>
      </w:r>
      <w:r>
        <w:t>one</w:t>
      </w:r>
      <w:r w:rsidR="00813105">
        <w:t xml:space="preserve"> </w:t>
      </w:r>
      <w:r>
        <w:t>specifically</w:t>
      </w:r>
      <w:r w:rsidR="00813105">
        <w:t xml:space="preserve"> </w:t>
      </w:r>
      <w:r>
        <w:t>predicted</w:t>
      </w:r>
      <w:r w:rsidR="00813105">
        <w:t xml:space="preserve"> </w:t>
      </w:r>
      <w:r>
        <w:t>CG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&lt;EndNote&gt;&lt;Cite&gt;&lt;Author&gt;McDevitt-Murphy&lt;/Author&gt;&lt;Year&gt;2011&lt;/Year&gt;&lt;RecNum&gt;908&lt;/RecNum&gt;&lt;DisplayText&gt;[28]&lt;/DisplayText&gt;&lt;record&gt;&lt;rec-number&gt;908&lt;/rec-number&gt;&lt;foreign-keys&gt;&lt;key app="EN" db-id="2xadptxw8a92pxespexp25vuszsfstvdzet2"&gt;908&lt;/key&gt;&lt;/foreign-keys&gt;&lt;ref-type name="Manuscript"&gt;36&lt;/ref-type&gt;&lt;contributors&gt;&lt;authors&gt;&lt;author&gt;McDevitt-Murphy, M. E.&lt;/author&gt;&lt;author&gt;Neimeyer, R. A. &lt;/author&gt;&lt;author&gt;Burke, L. A.&lt;/author&gt;&lt;author&gt;Williams, J. L. &lt;/author&gt;&lt;/authors&gt;&lt;/contributors&gt;&lt;titles&gt;&lt;title&gt;Assessing the toll of traumatic loss: Psychological symptoms in African Americans bereaved by homicide&lt;/title&gt;&lt;/titles&gt;&lt;dates&gt;&lt;year&gt;2011&lt;/year&gt;&lt;/dates&gt;&lt;urls&gt;&lt;/urls&gt;&lt;/record&gt;&lt;/Cite&gt;&lt;/EndNote&gt;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28" w:tooltip="McDevitt-Murphy, 2011 #908" w:history="1">
        <w:r w:rsidR="00394132">
          <w:rPr>
            <w:noProof/>
          </w:rPr>
          <w:t>28</w:t>
        </w:r>
      </w:hyperlink>
      <w:r w:rsidR="00394132">
        <w:rPr>
          <w:noProof/>
        </w:rPr>
        <w:t>]</w:t>
      </w:r>
      <w:r w:rsidR="00C36476">
        <w:fldChar w:fldCharType="end"/>
      </w:r>
      <w:r>
        <w:t>;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&lt;EndNote&gt;&lt;Cite&gt;&lt;Author&gt;Neimeyer&lt;/Author&gt;&lt;Year&gt;2006&lt;/Year&gt;&lt;RecNum&gt;731&lt;/RecNum&gt;&lt;DisplayText&gt;[61]&lt;/DisplayText&gt;&lt;record&gt;&lt;rec-number&gt;731&lt;/rec-number&gt;&lt;foreign-keys&gt;&lt;key app="EN" db-id="2xadptxw8a92pxespexp25vuszsfstvdzet2"&gt;731&lt;/key&gt;&lt;/foreign-keys&gt;&lt;ref-type name="Journal Article"&gt;17&lt;/ref-type&gt;&lt;contributors&gt;&lt;authors&gt;&lt;author&gt;Neimeyer, R. A.&lt;/author&gt;&lt;author&gt;Baldwin, S. A.&lt;/author&gt;&lt;author&gt;Gillies, J.&lt;/author&gt;&lt;/authors&gt;&lt;/contributors&gt;&lt;titles&gt;&lt;title&gt;Continuing bonds and reconstructing meaning:  Mitigating complications in bereavement&lt;/title&gt;&lt;secondary-title&gt;Death Studies&lt;/secondary-title&gt;&lt;/titles&gt;&lt;periodical&gt;&lt;full-title&gt;Death Studies&lt;/full-title&gt;&lt;/periodical&gt;&lt;pages&gt;715-738&lt;/pages&gt;&lt;volume&gt;30&lt;/volume&gt;&lt;dates&gt;&lt;year&gt;2006&lt;/year&gt;&lt;/dates&gt;&lt;urls&gt;&lt;/urls&gt;&lt;/record&gt;&lt;/Cite&gt;&lt;/EndNote&gt;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61" w:tooltip="Neimeyer, 2006 #731" w:history="1">
        <w:r w:rsidR="00394132">
          <w:rPr>
            <w:noProof/>
          </w:rPr>
          <w:t>61</w:t>
        </w:r>
      </w:hyperlink>
      <w:r w:rsidR="00394132">
        <w:rPr>
          <w:noProof/>
        </w:rPr>
        <w:t>]</w:t>
      </w:r>
      <w:r w:rsidR="00C36476">
        <w:fldChar w:fldCharType="end"/>
      </w:r>
      <w:r>
        <w:t>;</w:t>
      </w:r>
      <w:r w:rsidR="00813105">
        <w:t xml:space="preserve"> </w:t>
      </w:r>
      <w:r>
        <w:t>and,</w:t>
      </w:r>
      <w:r w:rsidR="00813105">
        <w:t xml:space="preserve"> </w:t>
      </w:r>
      <w:r>
        <w:t>TSL</w:t>
      </w:r>
      <w:r w:rsidR="00813105">
        <w:t xml:space="preserve"> </w:t>
      </w:r>
      <w:r>
        <w:t>was</w:t>
      </w:r>
      <w:r w:rsidR="00813105">
        <w:t xml:space="preserve"> </w:t>
      </w:r>
      <w:r>
        <w:t>included</w:t>
      </w:r>
      <w:r w:rsidR="00813105">
        <w:t xml:space="preserve"> </w:t>
      </w:r>
      <w:r>
        <w:t>because</w:t>
      </w:r>
      <w:r w:rsidR="00813105">
        <w:t xml:space="preserve"> </w:t>
      </w:r>
      <w:r>
        <w:t>of</w:t>
      </w:r>
      <w:r w:rsidR="00813105">
        <w:t xml:space="preserve"> </w:t>
      </w:r>
      <w:r>
        <w:t>the</w:t>
      </w:r>
      <w:r w:rsidR="00813105">
        <w:t xml:space="preserve"> </w:t>
      </w:r>
      <w:r>
        <w:t>relatively</w:t>
      </w:r>
      <w:r w:rsidR="00813105">
        <w:t xml:space="preserve"> </w:t>
      </w:r>
      <w:r>
        <w:t>great</w:t>
      </w:r>
      <w:r w:rsidR="00813105">
        <w:t xml:space="preserve"> </w:t>
      </w:r>
      <w:r>
        <w:t>variation</w:t>
      </w:r>
      <w:r w:rsidR="00813105">
        <w:t xml:space="preserve"> </w:t>
      </w:r>
      <w:r>
        <w:t>between</w:t>
      </w:r>
      <w:r w:rsidR="00813105">
        <w:t xml:space="preserve"> </w:t>
      </w:r>
      <w:r>
        <w:t>participants</w:t>
      </w:r>
      <w:r w:rsidR="00813105">
        <w:t xml:space="preserve"> </w:t>
      </w:r>
      <w:r>
        <w:t>in</w:t>
      </w:r>
      <w:r w:rsidR="00813105">
        <w:t xml:space="preserve"> </w:t>
      </w:r>
      <w:r>
        <w:t>terms</w:t>
      </w:r>
      <w:r w:rsidR="00813105">
        <w:t xml:space="preserve"> </w:t>
      </w:r>
      <w:r>
        <w:t>of</w:t>
      </w:r>
      <w:r w:rsidR="00813105">
        <w:t xml:space="preserve"> </w:t>
      </w:r>
      <w:r>
        <w:t>post-loss</w:t>
      </w:r>
      <w:r w:rsidR="00813105">
        <w:t xml:space="preserve"> </w:t>
      </w:r>
      <w:r>
        <w:t>duration.</w:t>
      </w:r>
    </w:p>
    <w:p w14:paraId="7423E009" w14:textId="77777777" w:rsidR="00E9742E" w:rsidRPr="00960425" w:rsidRDefault="00E9742E" w:rsidP="00BA42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270"/>
        </w:tabs>
        <w:autoSpaceDE w:val="0"/>
        <w:autoSpaceDN w:val="0"/>
        <w:adjustRightInd w:val="0"/>
        <w:spacing w:before="240" w:after="240"/>
        <w:outlineLvl w:val="0"/>
        <w:rPr>
          <w:rFonts w:cs="Helvetica"/>
          <w:b/>
        </w:rPr>
      </w:pPr>
      <w:r>
        <w:rPr>
          <w:rFonts w:cs="Helvetica"/>
          <w:b/>
        </w:rPr>
        <w:lastRenderedPageBreak/>
        <w:t>3.</w:t>
      </w:r>
      <w:r w:rsidR="00813105">
        <w:rPr>
          <w:rFonts w:cs="Helvetica"/>
          <w:b/>
        </w:rPr>
        <w:t xml:space="preserve"> </w:t>
      </w:r>
      <w:r w:rsidRPr="00960425">
        <w:rPr>
          <w:rFonts w:cs="Helvetica"/>
          <w:b/>
        </w:rPr>
        <w:t>Results</w:t>
      </w:r>
    </w:p>
    <w:p w14:paraId="1F56BECB" w14:textId="77777777" w:rsidR="00E9742E" w:rsidRPr="00DF1247" w:rsidRDefault="00E9742E" w:rsidP="00394132">
      <w:pPr>
        <w:ind w:firstLine="288"/>
      </w:pPr>
      <w:r>
        <w:t>Table</w:t>
      </w:r>
      <w:r w:rsidR="00813105">
        <w:t xml:space="preserve"> </w:t>
      </w:r>
      <w:r>
        <w:t>1</w:t>
      </w:r>
      <w:r w:rsidR="00813105">
        <w:t xml:space="preserve"> </w:t>
      </w:r>
      <w:r>
        <w:t>summarizes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descriptive</w:t>
      </w:r>
      <w:r w:rsidR="00813105">
        <w:t xml:space="preserve"> </w:t>
      </w:r>
      <w:r w:rsidRPr="00DF1247">
        <w:t>statistics</w:t>
      </w:r>
      <w:r w:rsidR="00813105">
        <w:t xml:space="preserve"> </w:t>
      </w:r>
      <w:r w:rsidRPr="00DF1247">
        <w:t>for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background</w:t>
      </w:r>
      <w:r w:rsidR="00813105">
        <w:t xml:space="preserve"> </w:t>
      </w:r>
      <w:r w:rsidRPr="00DF1247">
        <w:t>variables,</w:t>
      </w:r>
      <w:r w:rsidR="00813105">
        <w:t xml:space="preserve"> </w:t>
      </w:r>
      <w:r w:rsidRPr="00DF1247">
        <w:t>religious</w:t>
      </w:r>
      <w:r w:rsidR="00813105">
        <w:t xml:space="preserve"> </w:t>
      </w:r>
      <w:r w:rsidRPr="00DF1247">
        <w:t>coping,</w:t>
      </w:r>
      <w:r w:rsidR="00813105">
        <w:t xml:space="preserve"> </w:t>
      </w:r>
      <w:r w:rsidRPr="00DF1247">
        <w:t>and</w:t>
      </w:r>
      <w:r w:rsidR="00813105">
        <w:t xml:space="preserve"> </w:t>
      </w:r>
      <w:r w:rsidRPr="00DF1247">
        <w:t>bereavement</w:t>
      </w:r>
      <w:r w:rsidR="00813105">
        <w:t xml:space="preserve"> </w:t>
      </w:r>
      <w:r w:rsidRPr="00DF1247">
        <w:t>distress</w:t>
      </w:r>
      <w:r w:rsidR="00813105">
        <w:t xml:space="preserve"> </w:t>
      </w:r>
      <w:r w:rsidRPr="00DF1247">
        <w:t>measures</w:t>
      </w:r>
      <w:r w:rsidR="00813105">
        <w:t xml:space="preserve"> </w:t>
      </w:r>
      <w:r w:rsidRPr="00DF1247">
        <w:t>used</w:t>
      </w:r>
      <w:r w:rsidR="00813105">
        <w:t xml:space="preserve"> </w:t>
      </w:r>
      <w:r w:rsidRPr="00DF1247">
        <w:t>in</w:t>
      </w:r>
      <w:r w:rsidR="00813105">
        <w:t xml:space="preserve"> </w:t>
      </w:r>
      <w:r w:rsidRPr="00DF1247">
        <w:t>this</w:t>
      </w:r>
      <w:r w:rsidR="00813105">
        <w:t xml:space="preserve"> </w:t>
      </w:r>
      <w:r w:rsidRPr="00DF1247">
        <w:t>study.</w:t>
      </w:r>
      <w:r w:rsidR="00813105">
        <w:t xml:space="preserve"> </w:t>
      </w:r>
      <w:r w:rsidRPr="00DF1247">
        <w:t>With</w:t>
      </w:r>
      <w:r w:rsidR="00813105">
        <w:t xml:space="preserve"> </w:t>
      </w:r>
      <w:r w:rsidRPr="00DF1247">
        <w:t>regard</w:t>
      </w:r>
      <w:r w:rsidR="00813105">
        <w:t xml:space="preserve"> </w:t>
      </w:r>
      <w:r w:rsidRPr="00DF1247">
        <w:t>to</w:t>
      </w:r>
      <w:r w:rsidR="00813105">
        <w:t xml:space="preserve"> </w:t>
      </w:r>
      <w:r w:rsidRPr="00DF1247">
        <w:t>bereavement</w:t>
      </w:r>
      <w:r w:rsidR="00813105">
        <w:t xml:space="preserve"> </w:t>
      </w:r>
      <w:r w:rsidRPr="00DF1247">
        <w:t>outcome,</w:t>
      </w:r>
      <w:r w:rsidR="00813105">
        <w:t xml:space="preserve"> </w:t>
      </w:r>
      <w:r w:rsidRPr="00DF1247">
        <w:t>these</w:t>
      </w:r>
      <w:r w:rsidR="00813105">
        <w:t xml:space="preserve"> </w:t>
      </w:r>
      <w:r w:rsidRPr="00DF1247">
        <w:t>results</w:t>
      </w:r>
      <w:r w:rsidR="00813105">
        <w:t xml:space="preserve"> </w:t>
      </w:r>
      <w:r w:rsidRPr="00DF1247">
        <w:t>show</w:t>
      </w:r>
      <w:r w:rsidR="00813105">
        <w:t xml:space="preserve"> </w:t>
      </w:r>
      <w:r w:rsidRPr="00DB30C4">
        <w:t>elevated</w:t>
      </w:r>
      <w:r w:rsidR="00813105">
        <w:t xml:space="preserve"> </w:t>
      </w:r>
      <w:r w:rsidRPr="00DB30C4">
        <w:t>levels</w:t>
      </w:r>
      <w:r w:rsidR="00813105">
        <w:t xml:space="preserve"> </w:t>
      </w:r>
      <w:r w:rsidRPr="00DB30C4">
        <w:t>of</w:t>
      </w:r>
      <w:r w:rsidR="00813105">
        <w:t xml:space="preserve"> </w:t>
      </w:r>
      <w:r w:rsidRPr="00DB30C4">
        <w:t>CG</w:t>
      </w:r>
      <w:r w:rsidR="00813105">
        <w:t xml:space="preserve"> </w:t>
      </w:r>
      <w:r w:rsidRPr="00DB30C4">
        <w:t>at</w:t>
      </w:r>
      <w:r w:rsidR="00813105">
        <w:t xml:space="preserve"> </w:t>
      </w:r>
      <w:r w:rsidRPr="00DB30C4">
        <w:t>T1</w:t>
      </w:r>
      <w:r w:rsidR="00813105">
        <w:t xml:space="preserve"> </w:t>
      </w:r>
      <w:r>
        <w:t>and</w:t>
      </w:r>
      <w:r w:rsidR="00813105">
        <w:t xml:space="preserve"> </w:t>
      </w:r>
      <w:r>
        <w:t>T2</w:t>
      </w:r>
      <w:r w:rsidR="00813105">
        <w:t xml:space="preserve"> </w:t>
      </w:r>
      <w:r w:rsidRPr="00DB30C4">
        <w:t>compared</w:t>
      </w:r>
      <w:r w:rsidR="00813105">
        <w:t xml:space="preserve"> </w:t>
      </w:r>
      <w:r w:rsidRPr="00DB30C4">
        <w:t>to</w:t>
      </w:r>
      <w:r w:rsidR="00813105">
        <w:t xml:space="preserve"> </w:t>
      </w:r>
      <w:r>
        <w:t>young</w:t>
      </w:r>
      <w:r w:rsidR="00813105">
        <w:t xml:space="preserve"> </w:t>
      </w:r>
      <w:r>
        <w:t>adults</w:t>
      </w:r>
      <w:r w:rsidR="00813105">
        <w:t xml:space="preserve"> </w:t>
      </w:r>
      <w:r w:rsidRPr="00DB30C4">
        <w:t>in</w:t>
      </w:r>
      <w:r w:rsidR="00813105">
        <w:t xml:space="preserve"> </w:t>
      </w:r>
      <w:r>
        <w:t>Currier</w:t>
      </w:r>
      <w:r w:rsidR="00813105">
        <w:t xml:space="preserve"> </w:t>
      </w:r>
      <w:r w:rsidRPr="00964133">
        <w:rPr>
          <w:i/>
          <w:iCs/>
        </w:rPr>
        <w:t>et</w:t>
      </w:r>
      <w:r w:rsidR="00813105">
        <w:rPr>
          <w:i/>
          <w:iCs/>
        </w:rPr>
        <w:t xml:space="preserve"> </w:t>
      </w:r>
      <w:r w:rsidRPr="00964133">
        <w:rPr>
          <w:i/>
          <w:iCs/>
        </w:rPr>
        <w:t>al</w:t>
      </w:r>
      <w:r w:rsidRPr="00DB30C4">
        <w:t>’s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&lt;EndNote&gt;&lt;Cite&gt;&lt;Author&gt;Goldsmith&lt;/Author&gt;&lt;Year&gt;2008&lt;/Year&gt;&lt;RecNum&gt;823&lt;/RecNum&gt;&lt;DisplayText&gt;[25]&lt;/DisplayText&gt;&lt;record&gt;&lt;rec-number&gt;823&lt;/rec-number&gt;&lt;foreign-keys&gt;&lt;key app="EN" db-id="2xadptxw8a92pxespexp25vuszsfstvdzet2"&gt;823&lt;/key&gt;&lt;/foreign-keys&gt;&lt;ref-type name="Journal Article"&gt;17&lt;/ref-type&gt;&lt;contributors&gt;&lt;authors&gt;&lt;author&gt;Goldsmith, B.&lt;/author&gt;&lt;author&gt;Morrison, R. S.&lt;/author&gt;&lt;author&gt;Vanderwerker, L. C.&lt;/author&gt;&lt;author&gt;Prigerson, H.&lt;/author&gt;&lt;/authors&gt;&lt;/contributors&gt;&lt;titles&gt;&lt;title&gt;Elevated rates of prolonged grief disorder in African Americans&lt;/title&gt;&lt;secondary-title&gt;Death Studies&lt;/secondary-title&gt;&lt;/titles&gt;&lt;periodical&gt;&lt;full-title&gt;Death Studies&lt;/full-title&gt;&lt;/periodical&gt;&lt;pages&gt;in press&lt;/pages&gt;&lt;volume&gt;32&lt;/volume&gt;&lt;dates&gt;&lt;year&gt;2008&lt;/year&gt;&lt;/dates&gt;&lt;urls&gt;&lt;/urls&gt;&lt;/record&gt;&lt;/Cite&gt;&lt;/EndNote&gt;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25" w:tooltip="Goldsmith, 2008 #823" w:history="1">
        <w:r w:rsidR="00394132">
          <w:rPr>
            <w:noProof/>
          </w:rPr>
          <w:t>25</w:t>
        </w:r>
      </w:hyperlink>
      <w:r w:rsidR="00394132">
        <w:rPr>
          <w:noProof/>
        </w:rPr>
        <w:t>]</w:t>
      </w:r>
      <w:r w:rsidR="00C36476">
        <w:fldChar w:fldCharType="end"/>
      </w:r>
      <w:r w:rsidR="00813105">
        <w:t xml:space="preserve"> </w:t>
      </w:r>
      <w:r w:rsidRPr="00DB30C4">
        <w:t>sample</w:t>
      </w:r>
      <w:r w:rsidR="00813105">
        <w:t xml:space="preserve"> </w:t>
      </w:r>
      <w:r w:rsidR="00964133">
        <w:br/>
      </w:r>
      <w:r>
        <w:t>(</w:t>
      </w:r>
      <w:r w:rsidRPr="00DB30C4">
        <w:rPr>
          <w:i/>
        </w:rPr>
        <w:t>M</w:t>
      </w:r>
      <w:r w:rsidR="00813105">
        <w:rPr>
          <w:i/>
        </w:rPr>
        <w:t xml:space="preserve"> </w:t>
      </w:r>
      <w:r w:rsidRPr="00DB30C4">
        <w:rPr>
          <w:i/>
        </w:rPr>
        <w:t>=</w:t>
      </w:r>
      <w:r w:rsidR="00813105">
        <w:rPr>
          <w:i/>
        </w:rPr>
        <w:t xml:space="preserve"> </w:t>
      </w:r>
      <w:r>
        <w:t>5</w:t>
      </w:r>
      <w:r w:rsidRPr="00DB30C4">
        <w:t>9</w:t>
      </w:r>
      <w:r>
        <w:t>.5</w:t>
      </w:r>
      <w:r w:rsidRPr="00DB30C4">
        <w:t>;</w:t>
      </w:r>
      <w:r w:rsidR="00813105">
        <w:t xml:space="preserve"> </w:t>
      </w:r>
      <w:r w:rsidRPr="00DB30C4">
        <w:rPr>
          <w:i/>
        </w:rPr>
        <w:t>SD</w:t>
      </w:r>
      <w:r w:rsidR="00813105">
        <w:rPr>
          <w:i/>
        </w:rPr>
        <w:t xml:space="preserve"> </w:t>
      </w:r>
      <w:r w:rsidRPr="00DB30C4">
        <w:rPr>
          <w:i/>
        </w:rPr>
        <w:t>=</w:t>
      </w:r>
      <w:r w:rsidR="00813105">
        <w:rPr>
          <w:i/>
        </w:rPr>
        <w:t xml:space="preserve"> </w:t>
      </w:r>
      <w:r>
        <w:t>24.7)</w:t>
      </w:r>
      <w:r w:rsidRPr="00DB30C4">
        <w:t>,</w:t>
      </w:r>
      <w:r w:rsidR="00813105">
        <w:t xml:space="preserve"> </w:t>
      </w:r>
      <w:r>
        <w:t>a</w:t>
      </w:r>
      <w:r w:rsidR="00813105">
        <w:t xml:space="preserve"> </w:t>
      </w:r>
      <w:r>
        <w:t>subset</w:t>
      </w:r>
      <w:r w:rsidR="00813105">
        <w:t xml:space="preserve"> </w:t>
      </w:r>
      <w:r>
        <w:t>of</w:t>
      </w:r>
      <w:r w:rsidR="00813105">
        <w:t xml:space="preserve"> </w:t>
      </w:r>
      <w:r>
        <w:t>whom</w:t>
      </w:r>
      <w:r w:rsidR="00813105">
        <w:t xml:space="preserve"> </w:t>
      </w:r>
      <w:r>
        <w:t>were</w:t>
      </w:r>
      <w:r w:rsidR="00813105">
        <w:t xml:space="preserve"> </w:t>
      </w:r>
      <w:r>
        <w:t>homicidally</w:t>
      </w:r>
      <w:r w:rsidR="00813105">
        <w:t xml:space="preserve"> </w:t>
      </w:r>
      <w:r>
        <w:t>bereaved</w:t>
      </w:r>
      <w:r w:rsidR="00813105">
        <w:t xml:space="preserve"> </w:t>
      </w:r>
      <w:r>
        <w:t>(28%,</w:t>
      </w:r>
      <w:r w:rsidR="00813105">
        <w:t xml:space="preserve"> </w:t>
      </w:r>
      <w:r>
        <w:rPr>
          <w:i/>
        </w:rPr>
        <w:t>n</w:t>
      </w:r>
      <w:r w:rsidR="00813105">
        <w:rPr>
          <w:i/>
        </w:rPr>
        <w:t xml:space="preserve"> </w:t>
      </w:r>
      <w:r>
        <w:t>=</w:t>
      </w:r>
      <w:r w:rsidR="00813105">
        <w:t xml:space="preserve"> </w:t>
      </w:r>
      <w:r>
        <w:t>100),</w:t>
      </w:r>
      <w:r w:rsidR="00813105">
        <w:t xml:space="preserve"> </w:t>
      </w:r>
      <w:r w:rsidRPr="00DB30C4">
        <w:t>and</w:t>
      </w:r>
      <w:r w:rsidR="00813105">
        <w:t xml:space="preserve"> </w:t>
      </w:r>
      <w:r w:rsidRPr="00DB30C4">
        <w:t>elevated</w:t>
      </w:r>
      <w:r w:rsidR="00813105">
        <w:t xml:space="preserve"> </w:t>
      </w:r>
      <w:r w:rsidRPr="00DB30C4">
        <w:t>levels</w:t>
      </w:r>
      <w:r w:rsidR="00813105">
        <w:t xml:space="preserve"> </w:t>
      </w:r>
      <w:r w:rsidRPr="00DB30C4">
        <w:t>of</w:t>
      </w:r>
      <w:r w:rsidR="00813105">
        <w:t xml:space="preserve"> </w:t>
      </w:r>
      <w:r w:rsidRPr="00DB30C4">
        <w:t>depression</w:t>
      </w:r>
      <w:r w:rsidR="00813105">
        <w:t xml:space="preserve"> </w:t>
      </w:r>
      <w:r w:rsidRPr="00DB30C4">
        <w:t>at</w:t>
      </w:r>
      <w:r w:rsidR="00813105">
        <w:t xml:space="preserve"> </w:t>
      </w:r>
      <w:r w:rsidRPr="00DB30C4">
        <w:t>T1</w:t>
      </w:r>
      <w:r w:rsidR="00813105">
        <w:t xml:space="preserve"> </w:t>
      </w:r>
      <w:r w:rsidRPr="00DB30C4">
        <w:t>and</w:t>
      </w:r>
      <w:r w:rsidR="00813105">
        <w:t xml:space="preserve"> </w:t>
      </w:r>
      <w:r w:rsidRPr="00DB30C4">
        <w:t>T2,</w:t>
      </w:r>
      <w:r w:rsidR="00813105">
        <w:t xml:space="preserve"> </w:t>
      </w:r>
      <w:r w:rsidRPr="00DB30C4">
        <w:t>compared</w:t>
      </w:r>
      <w:r w:rsidR="00813105">
        <w:t xml:space="preserve"> </w:t>
      </w:r>
      <w:r w:rsidRPr="00DB30C4">
        <w:t>to</w:t>
      </w:r>
      <w:r w:rsidR="00813105">
        <w:t xml:space="preserve"> </w:t>
      </w:r>
      <w:r w:rsidRPr="00DB30C4">
        <w:t>individuals</w:t>
      </w:r>
      <w:r w:rsidR="00813105">
        <w:t xml:space="preserve"> </w:t>
      </w:r>
      <w:r w:rsidRPr="00DB30C4">
        <w:t>suffering</w:t>
      </w:r>
      <w:r w:rsidR="00813105">
        <w:t xml:space="preserve"> </w:t>
      </w:r>
      <w:r w:rsidRPr="00DB30C4">
        <w:t>from</w:t>
      </w:r>
      <w:r w:rsidR="00813105">
        <w:t xml:space="preserve"> </w:t>
      </w:r>
      <w:r w:rsidRPr="00DB30C4">
        <w:t>community</w:t>
      </w:r>
      <w:r w:rsidR="00813105">
        <w:t xml:space="preserve"> </w:t>
      </w:r>
      <w:r w:rsidRPr="00DB30C4">
        <w:t>violence</w:t>
      </w:r>
      <w:r w:rsidR="00813105">
        <w:t xml:space="preserve"> </w:t>
      </w:r>
      <w:r w:rsidRPr="00DB30C4">
        <w:t>in</w:t>
      </w:r>
      <w:r w:rsidR="00813105">
        <w:t xml:space="preserve"> </w:t>
      </w:r>
      <w:r w:rsidRPr="007D6F0E">
        <w:rPr>
          <w:rFonts w:cs="Times"/>
        </w:rPr>
        <w:t>Ramchand,</w:t>
      </w:r>
      <w:r w:rsidR="00813105">
        <w:rPr>
          <w:rFonts w:cs="Times"/>
        </w:rPr>
        <w:t xml:space="preserve"> </w:t>
      </w:r>
      <w:r w:rsidRPr="007D6F0E">
        <w:rPr>
          <w:rFonts w:cs="Times"/>
        </w:rPr>
        <w:t>Marshall,</w:t>
      </w:r>
      <w:r w:rsidR="00813105">
        <w:rPr>
          <w:rFonts w:cs="Times"/>
        </w:rPr>
        <w:t xml:space="preserve"> </w:t>
      </w:r>
      <w:r w:rsidRPr="007D6F0E">
        <w:rPr>
          <w:rFonts w:cs="Times"/>
        </w:rPr>
        <w:t>Schell,</w:t>
      </w:r>
      <w:r w:rsidR="00813105">
        <w:rPr>
          <w:rFonts w:cs="Times"/>
        </w:rPr>
        <w:t xml:space="preserve"> </w:t>
      </w:r>
      <w:r w:rsidRPr="007D6F0E">
        <w:rPr>
          <w:rFonts w:cs="Times"/>
        </w:rPr>
        <w:t>and</w:t>
      </w:r>
      <w:r w:rsidR="00813105">
        <w:rPr>
          <w:rFonts w:cs="Times"/>
        </w:rPr>
        <w:t xml:space="preserve"> </w:t>
      </w:r>
      <w:r w:rsidRPr="007D6F0E">
        <w:rPr>
          <w:rFonts w:cs="Times"/>
        </w:rPr>
        <w:t>Jaycox’s</w:t>
      </w:r>
      <w:r w:rsidR="00813105">
        <w:rPr>
          <w:rFonts w:cs="Times"/>
        </w:rPr>
        <w:t xml:space="preserve"> </w:t>
      </w:r>
      <w:r w:rsidR="00C36476">
        <w:rPr>
          <w:rFonts w:cs="Times"/>
        </w:rPr>
        <w:fldChar w:fldCharType="begin"/>
      </w:r>
      <w:r w:rsidR="00394132">
        <w:rPr>
          <w:rFonts w:cs="Times"/>
        </w:rPr>
        <w:instrText xml:space="preserve"> ADDIN EN.CITE &lt;EndNote&gt;&lt;Cite&gt;&lt;Author&gt;Ramchand&lt;/Author&gt;&lt;Year&gt;2008&lt;/Year&gt;&lt;RecNum&gt;990&lt;/RecNum&gt;&lt;DisplayText&gt;[62]&lt;/DisplayText&gt;&lt;record&gt;&lt;rec-number&gt;990&lt;/rec-number&gt;&lt;foreign-keys&gt;&lt;key app="EN" db-id="2xadptxw8a92pxespexp25vuszsfstvdzet2"&gt;990&lt;/key&gt;&lt;/foreign-keys&gt;&lt;ref-type name="Journal Article"&gt;17&lt;/ref-type&gt;&lt;contributors&gt;&lt;authors&gt;&lt;author&gt;Ramchand, R.&lt;/author&gt;&lt;author&gt;Marshall, G.N. &lt;/author&gt;&lt;author&gt;Schell, T.L.&lt;/author&gt;&lt;author&gt;Jaycox, L.H. &lt;/author&gt;&lt;/authors&gt;&lt;/contributors&gt;&lt;titles&gt;&lt;title&gt;Posttraumatic distress and physical functioning: A longitudinal study of injured survivors of community violence&lt;/title&gt;&lt;secondary-title&gt;Journal of Consulting and Clinical Psychology&lt;/secondary-title&gt;&lt;/titles&gt;&lt;pages&gt;668-676&lt;/pages&gt;&lt;volume&gt;76&lt;/volume&gt;&lt;dates&gt;&lt;year&gt;2008&lt;/year&gt;&lt;/dates&gt;&lt;urls&gt;&lt;/urls&gt;&lt;/record&gt;&lt;/Cite&gt;&lt;/EndNote&gt;</w:instrText>
      </w:r>
      <w:r w:rsidR="00C36476">
        <w:rPr>
          <w:rFonts w:cs="Times"/>
        </w:rPr>
        <w:fldChar w:fldCharType="separate"/>
      </w:r>
      <w:r w:rsidR="00394132">
        <w:rPr>
          <w:rFonts w:cs="Times"/>
          <w:noProof/>
        </w:rPr>
        <w:t>[</w:t>
      </w:r>
      <w:hyperlink w:anchor="_ENREF_62" w:tooltip="Ramchand, 2008 #990" w:history="1">
        <w:r w:rsidR="00394132">
          <w:rPr>
            <w:rFonts w:cs="Times"/>
            <w:noProof/>
          </w:rPr>
          <w:t>62</w:t>
        </w:r>
      </w:hyperlink>
      <w:r w:rsidR="00394132">
        <w:rPr>
          <w:rFonts w:cs="Times"/>
          <w:noProof/>
        </w:rPr>
        <w:t>]</w:t>
      </w:r>
      <w:r w:rsidR="00C36476">
        <w:rPr>
          <w:rFonts w:cs="Times"/>
        </w:rPr>
        <w:fldChar w:fldCharType="end"/>
      </w:r>
      <w:r w:rsidR="00813105">
        <w:rPr>
          <w:rFonts w:cs="Times"/>
        </w:rPr>
        <w:t xml:space="preserve"> </w:t>
      </w:r>
      <w:r w:rsidRPr="00DB30C4">
        <w:rPr>
          <w:rFonts w:cs="Times"/>
        </w:rPr>
        <w:t>sample</w:t>
      </w:r>
      <w:r w:rsidR="00813105">
        <w:rPr>
          <w:rFonts w:cs="Times"/>
        </w:rPr>
        <w:t xml:space="preserve"> </w:t>
      </w:r>
      <w:r>
        <w:t>(</w:t>
      </w:r>
      <w:r w:rsidRPr="00DB30C4">
        <w:rPr>
          <w:i/>
        </w:rPr>
        <w:t>M</w:t>
      </w:r>
      <w:r w:rsidR="00813105">
        <w:rPr>
          <w:i/>
        </w:rPr>
        <w:t xml:space="preserve"> </w:t>
      </w:r>
      <w:r w:rsidRPr="00DB30C4">
        <w:rPr>
          <w:i/>
        </w:rPr>
        <w:t>=</w:t>
      </w:r>
      <w:r w:rsidR="00813105">
        <w:rPr>
          <w:i/>
        </w:rPr>
        <w:t xml:space="preserve"> </w:t>
      </w:r>
      <w:r w:rsidRPr="00DB30C4">
        <w:t>9.40;</w:t>
      </w:r>
      <w:r w:rsidR="00813105">
        <w:t xml:space="preserve"> </w:t>
      </w:r>
      <w:r w:rsidRPr="00DB30C4">
        <w:rPr>
          <w:i/>
        </w:rPr>
        <w:t>SD</w:t>
      </w:r>
      <w:r w:rsidR="00813105">
        <w:rPr>
          <w:i/>
        </w:rPr>
        <w:t xml:space="preserve"> </w:t>
      </w:r>
      <w:r w:rsidRPr="00DB30C4">
        <w:rPr>
          <w:i/>
        </w:rPr>
        <w:t>=</w:t>
      </w:r>
      <w:r w:rsidR="00813105">
        <w:rPr>
          <w:i/>
        </w:rPr>
        <w:t xml:space="preserve"> </w:t>
      </w:r>
      <w:r w:rsidRPr="00DB30C4">
        <w:t>8.45</w:t>
      </w:r>
      <w:r>
        <w:t>)</w:t>
      </w:r>
      <w:r w:rsidRPr="00DB30C4">
        <w:t>.</w:t>
      </w:r>
      <w:r w:rsidR="00813105">
        <w:t xml:space="preserve"> </w:t>
      </w:r>
      <w:r w:rsidRPr="00DB30C4" w:rsidDel="003812CB">
        <w:t>However,</w:t>
      </w:r>
      <w:r w:rsidR="00813105">
        <w:t xml:space="preserve"> </w:t>
      </w:r>
      <w:r w:rsidRPr="00DB30C4" w:rsidDel="003812CB">
        <w:t>their</w:t>
      </w:r>
      <w:r w:rsidR="00813105">
        <w:t xml:space="preserve"> </w:t>
      </w:r>
      <w:r w:rsidRPr="00DB30C4">
        <w:t>PTSD</w:t>
      </w:r>
      <w:r w:rsidR="00813105">
        <w:t xml:space="preserve"> </w:t>
      </w:r>
      <w:r w:rsidRPr="00DB30C4">
        <w:t>scores</w:t>
      </w:r>
      <w:r w:rsidR="00813105">
        <w:t xml:space="preserve"> </w:t>
      </w:r>
      <w:r w:rsidRPr="00DB30C4">
        <w:t>were</w:t>
      </w:r>
      <w:r w:rsidR="00813105">
        <w:t xml:space="preserve"> </w:t>
      </w:r>
      <w:r w:rsidRPr="00DB30C4">
        <w:t>comparable</w:t>
      </w:r>
      <w:r w:rsidR="00813105">
        <w:t xml:space="preserve"> </w:t>
      </w:r>
      <w:r w:rsidRPr="00DB30C4">
        <w:t>to</w:t>
      </w:r>
      <w:r w:rsidR="00813105">
        <w:t xml:space="preserve"> </w:t>
      </w:r>
      <w:r w:rsidRPr="00DB30C4">
        <w:t>violently</w:t>
      </w:r>
      <w:r w:rsidR="00813105">
        <w:t xml:space="preserve"> </w:t>
      </w:r>
      <w:r w:rsidRPr="00DB30C4">
        <w:t>bereaved</w:t>
      </w:r>
      <w:r w:rsidR="00813105">
        <w:t xml:space="preserve"> </w:t>
      </w:r>
      <w:r w:rsidRPr="00DB30C4">
        <w:t>individuals</w:t>
      </w:r>
      <w:r w:rsidR="00813105">
        <w:t xml:space="preserve"> </w:t>
      </w:r>
      <w:r>
        <w:t>(</w:t>
      </w:r>
      <w:r w:rsidRPr="00DB30C4">
        <w:rPr>
          <w:i/>
        </w:rPr>
        <w:t>M</w:t>
      </w:r>
      <w:r w:rsidR="00813105">
        <w:rPr>
          <w:i/>
        </w:rPr>
        <w:t xml:space="preserve"> </w:t>
      </w:r>
      <w:r w:rsidRPr="00DB30C4">
        <w:t>=</w:t>
      </w:r>
      <w:r w:rsidR="00813105">
        <w:t xml:space="preserve"> </w:t>
      </w:r>
      <w:r w:rsidRPr="00DB30C4">
        <w:t>37.3;</w:t>
      </w:r>
      <w:r w:rsidR="00813105">
        <w:t xml:space="preserve"> </w:t>
      </w:r>
      <w:r w:rsidRPr="00DB30C4">
        <w:rPr>
          <w:i/>
        </w:rPr>
        <w:t>SD</w:t>
      </w:r>
      <w:r w:rsidR="00813105">
        <w:t xml:space="preserve"> </w:t>
      </w:r>
      <w:r w:rsidRPr="00DB30C4">
        <w:t>=</w:t>
      </w:r>
      <w:r w:rsidR="00813105">
        <w:t xml:space="preserve"> </w:t>
      </w:r>
      <w:r w:rsidRPr="00DB30C4">
        <w:t>12.9</w:t>
      </w:r>
      <w:r>
        <w:t>)</w:t>
      </w:r>
      <w:r w:rsidR="00813105">
        <w:t xml:space="preserve"> </w:t>
      </w:r>
      <w:r w:rsidRPr="00DB30C4">
        <w:t>in</w:t>
      </w:r>
      <w:r w:rsidR="00813105">
        <w:t xml:space="preserve"> </w:t>
      </w:r>
      <w:r w:rsidRPr="00DF1247">
        <w:t>Bonanno</w:t>
      </w:r>
      <w:r w:rsidR="00813105">
        <w:t xml:space="preserve"> </w:t>
      </w:r>
      <w:r w:rsidRPr="0050542B">
        <w:rPr>
          <w:i/>
        </w:rPr>
        <w:t>et</w:t>
      </w:r>
      <w:r w:rsidR="00813105" w:rsidRPr="0050542B">
        <w:rPr>
          <w:i/>
        </w:rPr>
        <w:t xml:space="preserve"> </w:t>
      </w:r>
      <w:r w:rsidRPr="0050542B">
        <w:rPr>
          <w:i/>
        </w:rPr>
        <w:t>al</w:t>
      </w:r>
      <w:r w:rsidRPr="00DF1247">
        <w:t>’s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&lt;EndNote&gt;&lt;Cite&gt;&lt;Author&gt;Bonanno&lt;/Author&gt;&lt;Year&gt;2007&lt;/Year&gt;&lt;RecNum&gt;975&lt;/RecNum&gt;&lt;DisplayText&gt;[21]&lt;/DisplayText&gt;&lt;record&gt;&lt;rec-number&gt;975&lt;/rec-number&gt;&lt;foreign-keys&gt;&lt;key app="EN" db-id="2xadptxw8a92pxespexp25vuszsfstvdzet2"&gt;975&lt;/key&gt;&lt;/foreign-keys&gt;&lt;ref-type name="Journal Article"&gt;17&lt;/ref-type&gt;&lt;contributors&gt;&lt;authors&gt;&lt;author&gt;Bonanno, G.A.&lt;/author&gt;&lt;author&gt;Neria, Y. &lt;/author&gt;&lt;author&gt;Mancini, A. &lt;/author&gt;&lt;author&gt;Coifman, K.,&lt;/author&gt;&lt;author&gt;Litz, B.&lt;/author&gt;&lt;author&gt;Insel, B. &lt;/author&gt;&lt;/authors&gt;&lt;/contributors&gt;&lt;titles&gt;&lt;title&gt;Is there more to complicated grief than depression and posttraumatic stress disorder? A test of incremental validity&lt;/title&gt;&lt;secondary-title&gt;Journal of Abnormal Psychology&lt;/secondary-title&gt;&lt;/titles&gt;&lt;pages&gt;342-351&lt;/pages&gt;&lt;volume&gt;116&lt;/volume&gt;&lt;dates&gt;&lt;year&gt;2007&lt;/year&gt;&lt;/dates&gt;&lt;urls&gt;&lt;/urls&gt;&lt;/record&gt;&lt;/Cite&gt;&lt;/EndNote&gt;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21" w:tooltip="Bonanno, 2007 #975" w:history="1">
        <w:r w:rsidR="00394132">
          <w:rPr>
            <w:noProof/>
          </w:rPr>
          <w:t>21</w:t>
        </w:r>
      </w:hyperlink>
      <w:r w:rsidR="00394132">
        <w:rPr>
          <w:noProof/>
        </w:rPr>
        <w:t>]</w:t>
      </w:r>
      <w:r w:rsidR="00C36476">
        <w:fldChar w:fldCharType="end"/>
      </w:r>
      <w:r w:rsidR="00813105">
        <w:t xml:space="preserve"> </w:t>
      </w:r>
      <w:r w:rsidRPr="00DF1247">
        <w:t>study.</w:t>
      </w:r>
      <w:r w:rsidR="00813105">
        <w:t xml:space="preserve"> </w:t>
      </w:r>
      <w:r w:rsidRPr="00DF1247">
        <w:t>Self-reports</w:t>
      </w:r>
      <w:r w:rsidR="00813105">
        <w:t xml:space="preserve"> </w:t>
      </w:r>
      <w:r w:rsidRPr="00DF1247">
        <w:t>of</w:t>
      </w:r>
      <w:r w:rsidR="00813105">
        <w:t xml:space="preserve"> </w:t>
      </w:r>
      <w:r w:rsidRPr="00DF1247">
        <w:t>homicide</w:t>
      </w:r>
      <w:r w:rsidR="00813105">
        <w:t xml:space="preserve"> </w:t>
      </w:r>
      <w:r w:rsidRPr="00DF1247">
        <w:t>survivors</w:t>
      </w:r>
      <w:r w:rsidR="00813105">
        <w:t xml:space="preserve"> </w:t>
      </w:r>
      <w:r w:rsidRPr="00DF1247">
        <w:t>in</w:t>
      </w:r>
      <w:r w:rsidR="00813105">
        <w:t xml:space="preserve"> </w:t>
      </w:r>
      <w:r w:rsidRPr="00DF1247">
        <w:t>our</w:t>
      </w:r>
      <w:r w:rsidR="00813105">
        <w:t xml:space="preserve"> </w:t>
      </w:r>
      <w:r w:rsidRPr="00DF1247">
        <w:t>sample</w:t>
      </w:r>
      <w:r w:rsidR="00813105">
        <w:t xml:space="preserve"> </w:t>
      </w:r>
      <w:r w:rsidRPr="00DF1247">
        <w:t>revealed</w:t>
      </w:r>
      <w:r w:rsidR="00813105">
        <w:t xml:space="preserve"> </w:t>
      </w:r>
      <w:r w:rsidRPr="00DF1247">
        <w:t>substantially</w:t>
      </w:r>
      <w:r w:rsidR="00813105">
        <w:t xml:space="preserve"> </w:t>
      </w:r>
      <w:r w:rsidRPr="00DF1247">
        <w:t>higher</w:t>
      </w:r>
      <w:r w:rsidR="00813105">
        <w:t xml:space="preserve"> </w:t>
      </w:r>
      <w:r w:rsidRPr="00DF1247">
        <w:t>levels</w:t>
      </w:r>
      <w:r w:rsidR="00813105">
        <w:t xml:space="preserve"> </w:t>
      </w:r>
      <w:r w:rsidRPr="00DF1247">
        <w:t>of</w:t>
      </w:r>
      <w:r w:rsidR="00813105">
        <w:t xml:space="preserve"> </w:t>
      </w:r>
      <w:r w:rsidRPr="00DF1247">
        <w:t>both</w:t>
      </w:r>
      <w:r w:rsidR="00813105">
        <w:t xml:space="preserve"> </w:t>
      </w:r>
      <w:r w:rsidRPr="00DF1247">
        <w:t>PRC</w:t>
      </w:r>
      <w:r w:rsidR="00813105">
        <w:t xml:space="preserve"> </w:t>
      </w:r>
      <w:r w:rsidRPr="00DF1247">
        <w:t>and</w:t>
      </w:r>
      <w:r w:rsidR="00813105">
        <w:t xml:space="preserve"> </w:t>
      </w:r>
      <w:r w:rsidRPr="00DF1247">
        <w:t>NRC</w:t>
      </w:r>
      <w:r w:rsidR="00813105">
        <w:t xml:space="preserve"> </w:t>
      </w:r>
      <w:r w:rsidRPr="00DF1247">
        <w:t>than</w:t>
      </w:r>
      <w:r w:rsidR="00813105">
        <w:t xml:space="preserve"> </w:t>
      </w:r>
      <w:r w:rsidRPr="00DF1247">
        <w:t>other</w:t>
      </w:r>
      <w:r w:rsidR="00813105">
        <w:t xml:space="preserve"> </w:t>
      </w:r>
      <w:r w:rsidRPr="00DF1247">
        <w:t>samples</w:t>
      </w:r>
      <w:r w:rsidR="00813105">
        <w:t xml:space="preserve"> </w:t>
      </w:r>
      <w:r w:rsidRPr="00DF1247">
        <w:t>of</w:t>
      </w:r>
      <w:r w:rsidR="00813105">
        <w:t xml:space="preserve"> </w:t>
      </w:r>
      <w:r w:rsidRPr="00DF1247">
        <w:t>distressed</w:t>
      </w:r>
      <w:r w:rsidR="00813105">
        <w:t xml:space="preserve"> </w:t>
      </w:r>
      <w:r w:rsidRPr="00DF1247">
        <w:t>or</w:t>
      </w:r>
      <w:r w:rsidR="00813105">
        <w:t xml:space="preserve"> </w:t>
      </w:r>
      <w:r w:rsidRPr="00DF1247">
        <w:t>bereaved</w:t>
      </w:r>
      <w:r w:rsidR="00813105">
        <w:t xml:space="preserve"> </w:t>
      </w:r>
      <w:r w:rsidRPr="00DF1247">
        <w:t>individuals</w:t>
      </w:r>
      <w:r w:rsidR="00813105">
        <w:t xml:space="preserve"> </w:t>
      </w:r>
      <w:r>
        <w:t>(</w:t>
      </w:r>
      <w:r w:rsidRPr="00DF1247">
        <w:t>see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&lt;EndNote&gt;&lt;Cite&gt;&lt;Author&gt;Burke&lt;/Author&gt;&lt;Year&gt;in press&lt;/Year&gt;&lt;RecNum&gt;1034&lt;/RecNum&gt;&lt;DisplayText&gt;[20]&lt;/DisplayText&gt;&lt;record&gt;&lt;rec-number&gt;1034&lt;/rec-number&gt;&lt;foreign-keys&gt;&lt;key app="EN" db-id="zvvdepzaepswp3ertsnx2ftf2p9dx0zt9zrf"&gt;1034&lt;/key&gt;&lt;/foreign-keys&gt;&lt;ref-type name="Journal Article"&gt;17&lt;/ref-type&gt;&lt;contributors&gt;&lt;authors&gt;&lt;author&gt;Burke, L. A.&lt;/author&gt;&lt;author&gt;Neimeyer, R. A. &lt;/author&gt;&lt;author&gt;McDevitt-Murphy, M.E.&lt;/author&gt;&lt;author&gt;Ippolito, M. R.&lt;/author&gt;&lt;author&gt;Roberts, J. M.&lt;/author&gt;&lt;/authors&gt;&lt;/contributors&gt;&lt;titles&gt;&lt;title&gt;In the wake of homicide: Spiritual crisis and bereavement distress in an African American sample&lt;/title&gt;&lt;secondary-title&gt;International Journal Psychology of Religion&lt;/secondary-title&gt;&lt;/titles&gt;&lt;periodical&gt;&lt;full-title&gt;International Journal Psychology of Religion&lt;/full-title&gt;&lt;/periodical&gt;&lt;dates&gt;&lt;year&gt;in press&lt;/year&gt;&lt;/dates&gt;&lt;urls&gt;&lt;/urls&gt;&lt;/record&gt;&lt;/Cite&gt;&lt;/EndNote&gt;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20" w:tooltip="Burke, in press #1034" w:history="1">
        <w:r w:rsidR="00394132">
          <w:rPr>
            <w:noProof/>
          </w:rPr>
          <w:t>20</w:t>
        </w:r>
      </w:hyperlink>
      <w:r w:rsidR="00394132">
        <w:rPr>
          <w:noProof/>
        </w:rPr>
        <w:t>]</w:t>
      </w:r>
      <w:r w:rsidR="00C36476">
        <w:fldChar w:fldCharType="end"/>
      </w:r>
      <w:r>
        <w:t>)</w:t>
      </w:r>
      <w:r w:rsidRPr="00DF1247">
        <w:t>.</w:t>
      </w:r>
      <w:r w:rsidR="00813105">
        <w:t xml:space="preserve"> </w:t>
      </w:r>
    </w:p>
    <w:p w14:paraId="5DE23F98" w14:textId="77777777" w:rsidR="00E9742E" w:rsidRDefault="00E9742E" w:rsidP="00964133">
      <w:pPr>
        <w:ind w:firstLine="288"/>
      </w:pPr>
      <w:r>
        <w:t>In</w:t>
      </w:r>
      <w:r w:rsidR="00813105">
        <w:t xml:space="preserve"> </w:t>
      </w:r>
      <w:r>
        <w:t>terms</w:t>
      </w:r>
      <w:r w:rsidR="00813105">
        <w:t xml:space="preserve"> </w:t>
      </w:r>
      <w:r>
        <w:t>of</w:t>
      </w:r>
      <w:r w:rsidR="00813105">
        <w:t xml:space="preserve"> </w:t>
      </w:r>
      <w:r>
        <w:t>the</w:t>
      </w:r>
      <w:r w:rsidR="00813105">
        <w:t xml:space="preserve"> </w:t>
      </w:r>
      <w:r>
        <w:t>relation</w:t>
      </w:r>
      <w:r w:rsidR="00813105">
        <w:t xml:space="preserve"> </w:t>
      </w:r>
      <w:r>
        <w:t>between</w:t>
      </w:r>
      <w:r w:rsidR="00813105">
        <w:t xml:space="preserve"> </w:t>
      </w:r>
      <w:r>
        <w:t>TSL,</w:t>
      </w:r>
      <w:r w:rsidR="00813105">
        <w:t xml:space="preserve"> </w:t>
      </w:r>
      <w:r>
        <w:t>and</w:t>
      </w:r>
      <w:r w:rsidR="00813105">
        <w:t xml:space="preserve"> </w:t>
      </w:r>
      <w:r>
        <w:t>NRC</w:t>
      </w:r>
      <w:r w:rsidR="00813105">
        <w:t xml:space="preserve"> </w:t>
      </w:r>
      <w:r>
        <w:t>and</w:t>
      </w:r>
      <w:r w:rsidR="00813105">
        <w:t xml:space="preserve"> </w:t>
      </w:r>
      <w:r>
        <w:t>CG,</w:t>
      </w:r>
      <w:r w:rsidR="00813105">
        <w:t xml:space="preserve"> </w:t>
      </w:r>
      <w:r>
        <w:t>contrary</w:t>
      </w:r>
      <w:r w:rsidR="00813105">
        <w:t xml:space="preserve"> </w:t>
      </w:r>
      <w:r>
        <w:t>to</w:t>
      </w:r>
      <w:r w:rsidR="00813105">
        <w:t xml:space="preserve"> </w:t>
      </w:r>
      <w:r>
        <w:t>Anderson</w:t>
      </w:r>
      <w:r w:rsidR="00813105">
        <w:t xml:space="preserve"> </w:t>
      </w:r>
      <w:r w:rsidRPr="0050542B">
        <w:rPr>
          <w:i/>
        </w:rPr>
        <w:t>et</w:t>
      </w:r>
      <w:r w:rsidR="00813105" w:rsidRPr="0050542B">
        <w:rPr>
          <w:i/>
        </w:rPr>
        <w:t xml:space="preserve"> </w:t>
      </w:r>
      <w:r w:rsidRPr="0050542B">
        <w:rPr>
          <w:i/>
        </w:rPr>
        <w:t>al</w:t>
      </w:r>
      <w:r>
        <w:t>’s</w:t>
      </w:r>
      <w:r w:rsidR="00813105">
        <w:t xml:space="preserve"> </w:t>
      </w:r>
      <w:r>
        <w:t>[47]</w:t>
      </w:r>
      <w:r w:rsidR="00813105">
        <w:t xml:space="preserve"> </w:t>
      </w:r>
      <w:r>
        <w:t>study</w:t>
      </w:r>
      <w:r w:rsidR="00813105">
        <w:t xml:space="preserve"> </w:t>
      </w:r>
      <w:r>
        <w:t>with</w:t>
      </w:r>
      <w:r w:rsidR="00813105">
        <w:t xml:space="preserve"> </w:t>
      </w:r>
      <w:r>
        <w:t>mothers</w:t>
      </w:r>
      <w:r w:rsidR="00813105">
        <w:t xml:space="preserve"> </w:t>
      </w:r>
      <w:r>
        <w:t>who</w:t>
      </w:r>
      <w:r w:rsidR="00813105">
        <w:t xml:space="preserve"> </w:t>
      </w:r>
      <w:r>
        <w:t>had</w:t>
      </w:r>
      <w:r w:rsidR="00813105">
        <w:t xml:space="preserve"> </w:t>
      </w:r>
      <w:r>
        <w:t>lost</w:t>
      </w:r>
      <w:r w:rsidR="00813105">
        <w:t xml:space="preserve"> </w:t>
      </w:r>
      <w:r>
        <w:t>a</w:t>
      </w:r>
      <w:r w:rsidR="00813105">
        <w:t xml:space="preserve"> </w:t>
      </w:r>
      <w:r>
        <w:t>child</w:t>
      </w:r>
      <w:r w:rsidR="00813105">
        <w:t xml:space="preserve"> </w:t>
      </w:r>
      <w:r>
        <w:t>to</w:t>
      </w:r>
      <w:r w:rsidR="00813105">
        <w:t xml:space="preserve"> </w:t>
      </w:r>
      <w:r>
        <w:t>homicide</w:t>
      </w:r>
      <w:r w:rsidR="00813105">
        <w:t xml:space="preserve"> </w:t>
      </w:r>
      <w:r>
        <w:t>or</w:t>
      </w:r>
      <w:r w:rsidR="00813105">
        <w:t xml:space="preserve"> </w:t>
      </w:r>
      <w:r>
        <w:t>fatal</w:t>
      </w:r>
      <w:r w:rsidR="00813105">
        <w:t xml:space="preserve"> </w:t>
      </w:r>
      <w:r>
        <w:t>accident</w:t>
      </w:r>
      <w:r w:rsidR="00813105">
        <w:t xml:space="preserve"> </w:t>
      </w:r>
      <w:r>
        <w:t>(TSL</w:t>
      </w:r>
      <w:r w:rsidR="00813105">
        <w:t xml:space="preserve"> </w:t>
      </w:r>
      <w:r>
        <w:t>in</w:t>
      </w:r>
      <w:r w:rsidR="00813105">
        <w:t xml:space="preserve"> </w:t>
      </w:r>
      <w:r>
        <w:t>years,</w:t>
      </w:r>
      <w:r w:rsidR="00813105">
        <w:t xml:space="preserve"> </w:t>
      </w:r>
      <w:r>
        <w:rPr>
          <w:i/>
        </w:rPr>
        <w:t>M</w:t>
      </w:r>
      <w:r w:rsidR="00813105">
        <w:rPr>
          <w:i/>
        </w:rPr>
        <w:t xml:space="preserve"> </w:t>
      </w:r>
      <w:r>
        <w:t>=</w:t>
      </w:r>
      <w:r w:rsidR="00813105">
        <w:t xml:space="preserve"> </w:t>
      </w:r>
      <w:r w:rsidRPr="00303C5F">
        <w:rPr>
          <w:color w:val="auto"/>
          <w:lang w:eastAsia="en-US"/>
        </w:rPr>
        <w:t>4.5</w:t>
      </w:r>
      <w:r>
        <w:rPr>
          <w:color w:val="auto"/>
          <w:lang w:eastAsia="en-US"/>
        </w:rPr>
        <w:t>;</w:t>
      </w:r>
      <w:r w:rsidR="00813105">
        <w:rPr>
          <w:color w:val="auto"/>
          <w:lang w:eastAsia="en-US"/>
        </w:rPr>
        <w:t xml:space="preserve"> </w:t>
      </w:r>
      <w:r w:rsidRPr="0052719A">
        <w:rPr>
          <w:i/>
          <w:color w:val="auto"/>
          <w:lang w:eastAsia="en-US"/>
        </w:rPr>
        <w:t>SD</w:t>
      </w:r>
      <w:r w:rsidR="00813105">
        <w:rPr>
          <w:color w:val="auto"/>
          <w:lang w:eastAsia="en-US"/>
        </w:rPr>
        <w:t xml:space="preserve"> </w:t>
      </w:r>
      <w:r>
        <w:rPr>
          <w:color w:val="auto"/>
          <w:lang w:eastAsia="en-US"/>
        </w:rPr>
        <w:t>=</w:t>
      </w:r>
      <w:r w:rsidR="00813105">
        <w:rPr>
          <w:color w:val="auto"/>
          <w:lang w:eastAsia="en-US"/>
        </w:rPr>
        <w:t xml:space="preserve"> </w:t>
      </w:r>
      <w:r w:rsidRPr="0052719A">
        <w:rPr>
          <w:color w:val="auto"/>
          <w:lang w:eastAsia="en-US"/>
        </w:rPr>
        <w:t>2.7)</w:t>
      </w:r>
      <w:r w:rsidRPr="00303C5F">
        <w:t>,</w:t>
      </w:r>
      <w:r w:rsidR="00813105">
        <w:t xml:space="preserve"> </w:t>
      </w:r>
      <w:r>
        <w:t>showing</w:t>
      </w:r>
      <w:r w:rsidR="00813105">
        <w:t xml:space="preserve"> </w:t>
      </w:r>
      <w:r>
        <w:t>that</w:t>
      </w:r>
      <w:r w:rsidR="00813105">
        <w:t xml:space="preserve"> </w:t>
      </w:r>
      <w:r>
        <w:t>higher</w:t>
      </w:r>
      <w:r w:rsidR="00813105">
        <w:t xml:space="preserve"> </w:t>
      </w:r>
      <w:r>
        <w:t>grief</w:t>
      </w:r>
      <w:r w:rsidR="00813105">
        <w:t xml:space="preserve"> </w:t>
      </w:r>
      <w:r>
        <w:t>was</w:t>
      </w:r>
      <w:r w:rsidR="00813105">
        <w:t xml:space="preserve"> </w:t>
      </w:r>
      <w:r>
        <w:t>associated</w:t>
      </w:r>
      <w:r w:rsidR="00813105">
        <w:t xml:space="preserve"> </w:t>
      </w:r>
      <w:r>
        <w:t>with</w:t>
      </w:r>
      <w:r w:rsidR="00813105">
        <w:t xml:space="preserve"> </w:t>
      </w:r>
      <w:r>
        <w:t>less</w:t>
      </w:r>
      <w:r w:rsidR="00813105">
        <w:t xml:space="preserve"> </w:t>
      </w:r>
      <w:r>
        <w:t>post-loss</w:t>
      </w:r>
      <w:r w:rsidR="00813105">
        <w:t xml:space="preserve"> </w:t>
      </w:r>
      <w:r>
        <w:t>duration,</w:t>
      </w:r>
      <w:r w:rsidR="00813105">
        <w:t xml:space="preserve"> </w:t>
      </w:r>
      <w:r>
        <w:t>results</w:t>
      </w:r>
      <w:r w:rsidR="00813105">
        <w:t xml:space="preserve"> </w:t>
      </w:r>
      <w:r>
        <w:t>of</w:t>
      </w:r>
      <w:r w:rsidR="00813105">
        <w:t xml:space="preserve"> </w:t>
      </w:r>
      <w:r>
        <w:t>Pearson’s</w:t>
      </w:r>
      <w:r w:rsidR="00813105">
        <w:t xml:space="preserve"> </w:t>
      </w:r>
      <w:r>
        <w:t>correlations</w:t>
      </w:r>
      <w:r w:rsidR="00813105">
        <w:t xml:space="preserve"> </w:t>
      </w:r>
      <w:r>
        <w:t>in</w:t>
      </w:r>
      <w:r w:rsidR="00813105">
        <w:t xml:space="preserve"> </w:t>
      </w:r>
      <w:r>
        <w:t>our</w:t>
      </w:r>
      <w:r w:rsidR="00813105">
        <w:t xml:space="preserve"> </w:t>
      </w:r>
      <w:r>
        <w:t>study</w:t>
      </w:r>
      <w:r w:rsidR="00813105">
        <w:t xml:space="preserve"> </w:t>
      </w:r>
      <w:r>
        <w:t>showed</w:t>
      </w:r>
      <w:r w:rsidR="00813105">
        <w:t xml:space="preserve"> </w:t>
      </w:r>
      <w:r>
        <w:t>that</w:t>
      </w:r>
      <w:r w:rsidR="00813105">
        <w:t xml:space="preserve"> </w:t>
      </w:r>
      <w:r>
        <w:t>with</w:t>
      </w:r>
      <w:r w:rsidR="00813105">
        <w:t xml:space="preserve"> </w:t>
      </w:r>
      <w:r>
        <w:t>the</w:t>
      </w:r>
      <w:r w:rsidR="00813105">
        <w:t xml:space="preserve"> </w:t>
      </w:r>
      <w:r>
        <w:t>exception</w:t>
      </w:r>
      <w:r w:rsidR="00813105">
        <w:t xml:space="preserve"> </w:t>
      </w:r>
      <w:r>
        <w:t>of</w:t>
      </w:r>
      <w:r w:rsidR="00813105">
        <w:t xml:space="preserve"> </w:t>
      </w:r>
      <w:r>
        <w:t>CG</w:t>
      </w:r>
      <w:r w:rsidR="00813105">
        <w:t xml:space="preserve"> </w:t>
      </w:r>
      <w:r>
        <w:t>at</w:t>
      </w:r>
      <w:r w:rsidR="00813105">
        <w:t xml:space="preserve"> </w:t>
      </w:r>
      <w:r>
        <w:t>T1</w:t>
      </w:r>
      <w:r w:rsidR="00813105">
        <w:t xml:space="preserve"> </w:t>
      </w:r>
      <w:r>
        <w:t>(</w:t>
      </w:r>
      <w:r>
        <w:rPr>
          <w:i/>
        </w:rPr>
        <w:t>r</w:t>
      </w:r>
      <w:r w:rsidR="00813105">
        <w:rPr>
          <w:i/>
        </w:rPr>
        <w:t xml:space="preserve"> </w:t>
      </w:r>
      <w:r>
        <w:rPr>
          <w:i/>
        </w:rPr>
        <w:t>=</w:t>
      </w:r>
      <w:r w:rsidR="00813105">
        <w:rPr>
          <w:i/>
        </w:rPr>
        <w:t xml:space="preserve"> </w:t>
      </w:r>
      <w:r w:rsidR="00964133">
        <w:t>−0</w:t>
      </w:r>
      <w:r>
        <w:t>.31,</w:t>
      </w:r>
      <w:r w:rsidR="00813105">
        <w:t xml:space="preserve"> </w:t>
      </w:r>
      <w:r>
        <w:rPr>
          <w:i/>
        </w:rPr>
        <w:t>p</w:t>
      </w:r>
      <w:r w:rsidR="00813105">
        <w:rPr>
          <w:i/>
        </w:rPr>
        <w:t xml:space="preserve"> </w:t>
      </w:r>
      <w:r>
        <w:rPr>
          <w:i/>
        </w:rPr>
        <w:t>&lt;</w:t>
      </w:r>
      <w:r w:rsidR="00813105">
        <w:rPr>
          <w:i/>
        </w:rPr>
        <w:t xml:space="preserve"> </w:t>
      </w:r>
      <w:r w:rsidR="00964133">
        <w:rPr>
          <w:i/>
        </w:rPr>
        <w:t>0</w:t>
      </w:r>
      <w:r>
        <w:t>.05),</w:t>
      </w:r>
      <w:r w:rsidR="00813105">
        <w:t xml:space="preserve"> </w:t>
      </w:r>
      <w:r>
        <w:t>neither</w:t>
      </w:r>
      <w:r w:rsidR="00813105">
        <w:t xml:space="preserve"> </w:t>
      </w:r>
      <w:r>
        <w:t>CG</w:t>
      </w:r>
      <w:r w:rsidR="00813105">
        <w:t xml:space="preserve"> </w:t>
      </w:r>
      <w:r>
        <w:t>nor</w:t>
      </w:r>
      <w:r w:rsidR="00813105">
        <w:t xml:space="preserve"> </w:t>
      </w:r>
      <w:r>
        <w:t>NRC</w:t>
      </w:r>
      <w:r w:rsidR="00813105">
        <w:t xml:space="preserve"> </w:t>
      </w:r>
      <w:r>
        <w:t>had</w:t>
      </w:r>
      <w:r w:rsidR="00813105">
        <w:t xml:space="preserve"> </w:t>
      </w:r>
      <w:r>
        <w:t>a</w:t>
      </w:r>
      <w:r w:rsidR="00813105">
        <w:t xml:space="preserve"> </w:t>
      </w:r>
      <w:r w:rsidRPr="009B776F">
        <w:t>statistically</w:t>
      </w:r>
      <w:r w:rsidR="00813105">
        <w:t xml:space="preserve"> </w:t>
      </w:r>
      <w:r w:rsidRPr="009B776F">
        <w:t>significant</w:t>
      </w:r>
      <w:r w:rsidR="00813105">
        <w:rPr>
          <w:i/>
        </w:rPr>
        <w:t xml:space="preserve"> </w:t>
      </w:r>
      <w:r>
        <w:t>association</w:t>
      </w:r>
      <w:r w:rsidR="00813105">
        <w:t xml:space="preserve"> </w:t>
      </w:r>
      <w:r>
        <w:t>with</w:t>
      </w:r>
      <w:r w:rsidR="00813105">
        <w:t xml:space="preserve"> </w:t>
      </w:r>
      <w:r>
        <w:t>TSL.</w:t>
      </w:r>
      <w:r w:rsidR="00813105">
        <w:t xml:space="preserve"> </w:t>
      </w:r>
    </w:p>
    <w:p w14:paraId="4BAE9FDB" w14:textId="77777777" w:rsidR="00E9742E" w:rsidRPr="00DF1247" w:rsidRDefault="00E9742E" w:rsidP="00964133">
      <w:pPr>
        <w:tabs>
          <w:tab w:val="left" w:pos="7740"/>
        </w:tabs>
        <w:ind w:firstLine="288"/>
      </w:pPr>
      <w:r w:rsidRPr="00DF1247">
        <w:t>Additionally,</w:t>
      </w:r>
      <w:r w:rsidR="00813105">
        <w:t xml:space="preserve"> </w:t>
      </w:r>
      <w:r w:rsidRPr="00DF1247">
        <w:t>our</w:t>
      </w:r>
      <w:r w:rsidR="00813105">
        <w:t xml:space="preserve"> </w:t>
      </w:r>
      <w:r w:rsidRPr="00DF1247">
        <w:t>results</w:t>
      </w:r>
      <w:r w:rsidR="00813105">
        <w:t xml:space="preserve"> </w:t>
      </w:r>
      <w:r w:rsidRPr="00DF1247">
        <w:t>revealed</w:t>
      </w:r>
      <w:r w:rsidR="00813105">
        <w:t xml:space="preserve"> </w:t>
      </w:r>
      <w:r w:rsidRPr="00DF1247">
        <w:t>that</w:t>
      </w:r>
      <w:r w:rsidR="00813105">
        <w:t xml:space="preserve"> </w:t>
      </w:r>
      <w:r w:rsidR="0050542B">
        <w:t xml:space="preserve">a </w:t>
      </w:r>
      <w:r w:rsidRPr="00DF1247">
        <w:t>worse</w:t>
      </w:r>
      <w:r w:rsidR="00813105">
        <w:t xml:space="preserve"> </w:t>
      </w:r>
      <w:r w:rsidRPr="00DF1247">
        <w:rPr>
          <w:rFonts w:cs="Helvetica"/>
        </w:rPr>
        <w:t>bereavement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outcome</w:t>
      </w:r>
      <w:r w:rsidR="00813105">
        <w:rPr>
          <w:rFonts w:cs="Helvetica"/>
        </w:rPr>
        <w:t xml:space="preserve"> </w:t>
      </w:r>
      <w:r>
        <w:rPr>
          <w:rFonts w:cs="Helvetica"/>
        </w:rPr>
        <w:t>(</w:t>
      </w:r>
      <w:r w:rsidRPr="00DF1247">
        <w:rPr>
          <w:rFonts w:cs="Helvetica"/>
        </w:rPr>
        <w:t>with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the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exception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of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depression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at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T1</w:t>
      </w:r>
      <w:r>
        <w:rPr>
          <w:rFonts w:cs="Helvetica"/>
        </w:rPr>
        <w:t>)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was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associated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with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NRC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at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both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T1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and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T2,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and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that</w:t>
      </w:r>
      <w:r w:rsidR="00813105">
        <w:rPr>
          <w:rFonts w:cs="Helvetica"/>
        </w:rPr>
        <w:t xml:space="preserve"> </w:t>
      </w:r>
      <w:r>
        <w:rPr>
          <w:rFonts w:cs="Helvetica"/>
        </w:rPr>
        <w:t>(</w:t>
      </w:r>
      <w:r w:rsidRPr="00DF1247">
        <w:rPr>
          <w:rFonts w:cs="Helvetica"/>
        </w:rPr>
        <w:t>with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the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exception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of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PTSD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at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T1</w:t>
      </w:r>
      <w:r>
        <w:rPr>
          <w:rFonts w:cs="Helvetica"/>
        </w:rPr>
        <w:t>)</w:t>
      </w:r>
      <w:r w:rsidR="00813105">
        <w:rPr>
          <w:rFonts w:cs="Helvetica"/>
        </w:rPr>
        <w:t xml:space="preserve"> </w:t>
      </w:r>
      <w:r w:rsidRPr="00DF1247">
        <w:t>PRC</w:t>
      </w:r>
      <w:r w:rsidR="00813105">
        <w:t xml:space="preserve"> </w:t>
      </w:r>
      <w:r w:rsidRPr="00DF1247">
        <w:t>was</w:t>
      </w:r>
      <w:r w:rsidR="00813105">
        <w:t xml:space="preserve"> </w:t>
      </w:r>
      <w:r w:rsidRPr="00DF1247">
        <w:t>uncorrelated</w:t>
      </w:r>
      <w:r w:rsidR="00813105">
        <w:t xml:space="preserve"> </w:t>
      </w:r>
      <w:r w:rsidRPr="00DF1247">
        <w:t>with</w:t>
      </w:r>
      <w:r w:rsidR="00813105">
        <w:t xml:space="preserve"> </w:t>
      </w:r>
      <w:r w:rsidRPr="00DF1247">
        <w:t>bereavement</w:t>
      </w:r>
      <w:r w:rsidR="00813105">
        <w:t xml:space="preserve"> </w:t>
      </w:r>
      <w:r w:rsidRPr="00DF1247">
        <w:t>distress</w:t>
      </w:r>
      <w:r w:rsidR="00813105">
        <w:t xml:space="preserve"> </w:t>
      </w:r>
      <w:r w:rsidRPr="00DF1247">
        <w:t>at</w:t>
      </w:r>
      <w:r w:rsidR="00813105">
        <w:t xml:space="preserve"> </w:t>
      </w:r>
      <w:r w:rsidRPr="00DF1247">
        <w:t>either</w:t>
      </w:r>
      <w:r w:rsidR="00813105">
        <w:t xml:space="preserve"> </w:t>
      </w:r>
      <w:r w:rsidRPr="00DF1247">
        <w:t>time</w:t>
      </w:r>
      <w:r w:rsidR="00813105">
        <w:t xml:space="preserve"> </w:t>
      </w:r>
      <w:r w:rsidRPr="00DF1247">
        <w:t>point</w:t>
      </w:r>
      <w:r w:rsidR="00813105">
        <w:t xml:space="preserve"> </w:t>
      </w:r>
      <w:r>
        <w:rPr>
          <w:rFonts w:cs="Helvetica"/>
        </w:rPr>
        <w:t>(</w:t>
      </w:r>
      <w:r w:rsidRPr="00DF1247">
        <w:rPr>
          <w:rFonts w:cs="Helvetica"/>
        </w:rPr>
        <w:t>see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Table</w:t>
      </w:r>
      <w:r w:rsidR="00813105">
        <w:rPr>
          <w:rFonts w:cs="Helvetica"/>
        </w:rPr>
        <w:t xml:space="preserve"> </w:t>
      </w:r>
      <w:r w:rsidRPr="00DF1247">
        <w:rPr>
          <w:rFonts w:cs="Helvetica"/>
        </w:rPr>
        <w:t>2</w:t>
      </w:r>
      <w:r>
        <w:rPr>
          <w:rFonts w:cs="Helvetica"/>
        </w:rPr>
        <w:t>)</w:t>
      </w:r>
      <w:r w:rsidRPr="00DF1247">
        <w:t>.</w:t>
      </w:r>
      <w:r w:rsidR="00813105">
        <w:t xml:space="preserve"> </w:t>
      </w:r>
      <w:r w:rsidRPr="00DF1247">
        <w:t>Background</w:t>
      </w:r>
      <w:r w:rsidR="00813105">
        <w:t xml:space="preserve"> </w:t>
      </w:r>
      <w:r w:rsidRPr="00DF1247">
        <w:t>variables</w:t>
      </w:r>
      <w:r w:rsidR="00813105">
        <w:t xml:space="preserve"> </w:t>
      </w:r>
      <w:r>
        <w:t>(</w:t>
      </w:r>
      <w:r w:rsidRPr="00DF1247">
        <w:t>see</w:t>
      </w:r>
      <w:r w:rsidR="00813105">
        <w:t xml:space="preserve"> </w:t>
      </w:r>
      <w:r w:rsidRPr="00DF1247">
        <w:t>Measures</w:t>
      </w:r>
      <w:r w:rsidR="00813105">
        <w:t xml:space="preserve"> </w:t>
      </w:r>
      <w:r w:rsidRPr="00DF1247">
        <w:t>section</w:t>
      </w:r>
      <w:r>
        <w:t>)</w:t>
      </w:r>
      <w:r w:rsidR="00813105">
        <w:t xml:space="preserve"> </w:t>
      </w:r>
      <w:r w:rsidRPr="00DF1247">
        <w:t>that</w:t>
      </w:r>
      <w:r w:rsidR="00813105">
        <w:t xml:space="preserve"> </w:t>
      </w:r>
      <w:r w:rsidRPr="00DF1247">
        <w:t>showed</w:t>
      </w:r>
      <w:r w:rsidR="00813105">
        <w:t xml:space="preserve"> </w:t>
      </w:r>
      <w:r w:rsidRPr="00DF1247">
        <w:t>a</w:t>
      </w:r>
      <w:r w:rsidR="00813105">
        <w:t xml:space="preserve"> </w:t>
      </w:r>
      <w:r w:rsidRPr="00DF1247">
        <w:t>statistically</w:t>
      </w:r>
      <w:r w:rsidR="00813105">
        <w:t xml:space="preserve"> </w:t>
      </w:r>
      <w:r w:rsidRPr="00DF1247">
        <w:t>significant</w:t>
      </w:r>
      <w:r w:rsidR="00813105">
        <w:t xml:space="preserve"> </w:t>
      </w:r>
      <w:r w:rsidRPr="00DF1247">
        <w:t>association</w:t>
      </w:r>
      <w:r w:rsidR="00813105">
        <w:t xml:space="preserve"> </w:t>
      </w:r>
      <w:r w:rsidRPr="00DF1247">
        <w:t>with</w:t>
      </w:r>
      <w:r w:rsidR="00813105">
        <w:t xml:space="preserve"> </w:t>
      </w:r>
      <w:r w:rsidRPr="00DF1247">
        <w:t>bereavement</w:t>
      </w:r>
      <w:r w:rsidR="00813105">
        <w:t xml:space="preserve"> </w:t>
      </w:r>
      <w:r w:rsidRPr="00DF1247">
        <w:t>distress</w:t>
      </w:r>
      <w:r w:rsidR="00813105">
        <w:t xml:space="preserve"> </w:t>
      </w:r>
      <w:r w:rsidRPr="00DF1247">
        <w:t>or</w:t>
      </w:r>
      <w:r w:rsidR="00813105">
        <w:rPr>
          <w:iCs/>
        </w:rPr>
        <w:t xml:space="preserve"> </w:t>
      </w:r>
      <w:r w:rsidRPr="00DF1247">
        <w:rPr>
          <w:iCs/>
        </w:rPr>
        <w:t>religious</w:t>
      </w:r>
      <w:r w:rsidR="00813105">
        <w:rPr>
          <w:iCs/>
        </w:rPr>
        <w:t xml:space="preserve"> </w:t>
      </w:r>
      <w:r w:rsidRPr="00DF1247">
        <w:t>coping</w:t>
      </w:r>
      <w:r w:rsidR="00813105">
        <w:t xml:space="preserve"> </w:t>
      </w:r>
      <w:r w:rsidRPr="00DF1247">
        <w:t>are</w:t>
      </w:r>
      <w:r w:rsidR="00813105">
        <w:t xml:space="preserve"> </w:t>
      </w:r>
      <w:r w:rsidRPr="00DF1247">
        <w:t>presented</w:t>
      </w:r>
      <w:r w:rsidR="00813105">
        <w:t xml:space="preserve"> </w:t>
      </w:r>
      <w:r w:rsidRPr="00DF1247">
        <w:t>in</w:t>
      </w:r>
      <w:r w:rsidR="00813105">
        <w:t xml:space="preserve"> </w:t>
      </w:r>
      <w:r w:rsidRPr="00DF1247">
        <w:t>Table</w:t>
      </w:r>
      <w:r w:rsidR="00813105">
        <w:t xml:space="preserve"> </w:t>
      </w:r>
      <w:r w:rsidRPr="00DF1247">
        <w:t>2,</w:t>
      </w:r>
      <w:r w:rsidR="00813105">
        <w:t xml:space="preserve"> </w:t>
      </w:r>
      <w:r w:rsidRPr="00DF1247">
        <w:t>and</w:t>
      </w:r>
      <w:r w:rsidR="00813105">
        <w:t xml:space="preserve"> </w:t>
      </w:r>
      <w:r w:rsidRPr="00DF1247">
        <w:t>were</w:t>
      </w:r>
      <w:r w:rsidR="00813105">
        <w:t xml:space="preserve"> </w:t>
      </w:r>
      <w:r w:rsidRPr="00DF1247">
        <w:t>controlled</w:t>
      </w:r>
      <w:r w:rsidR="00813105">
        <w:t xml:space="preserve"> </w:t>
      </w:r>
      <w:r w:rsidRPr="00DF1247">
        <w:t>for</w:t>
      </w:r>
      <w:r w:rsidR="00813105">
        <w:t xml:space="preserve"> </w:t>
      </w:r>
      <w:r w:rsidRPr="00DF1247">
        <w:t>in</w:t>
      </w:r>
      <w:r w:rsidR="00813105">
        <w:t xml:space="preserve"> </w:t>
      </w:r>
      <w:r w:rsidRPr="00DF1247">
        <w:t>our</w:t>
      </w:r>
      <w:r w:rsidR="00813105">
        <w:t xml:space="preserve"> </w:t>
      </w:r>
      <w:r w:rsidRPr="00DF1247">
        <w:t>statistical</w:t>
      </w:r>
      <w:r w:rsidR="00813105">
        <w:t xml:space="preserve"> </w:t>
      </w:r>
      <w:r w:rsidRPr="00DF1247">
        <w:t>analyses.</w:t>
      </w:r>
      <w:r w:rsidR="00813105">
        <w:t xml:space="preserve"> </w:t>
      </w:r>
      <w:r w:rsidRPr="00DF1247">
        <w:t>To</w:t>
      </w:r>
      <w:r w:rsidR="00813105">
        <w:t xml:space="preserve"> </w:t>
      </w:r>
      <w:r w:rsidRPr="00DF1247">
        <w:t>determine</w:t>
      </w:r>
      <w:r w:rsidR="00813105">
        <w:t xml:space="preserve"> </w:t>
      </w:r>
      <w:r w:rsidRPr="00DF1247">
        <w:t>if</w:t>
      </w:r>
      <w:r w:rsidR="00813105">
        <w:rPr>
          <w:iCs/>
        </w:rPr>
        <w:t xml:space="preserve"> </w:t>
      </w:r>
      <w:r w:rsidRPr="00DF1247">
        <w:t>PTSD</w:t>
      </w:r>
      <w:r w:rsidR="00813105">
        <w:t xml:space="preserve"> </w:t>
      </w:r>
      <w:r w:rsidRPr="00DF1247">
        <w:t>at</w:t>
      </w:r>
      <w:r w:rsidR="00813105">
        <w:t xml:space="preserve"> </w:t>
      </w:r>
      <w:r w:rsidRPr="00DF1247">
        <w:t>T1</w:t>
      </w:r>
      <w:r w:rsidR="00813105">
        <w:t xml:space="preserve"> </w:t>
      </w:r>
      <w:r w:rsidRPr="00DF1247">
        <w:t>predicted</w:t>
      </w:r>
      <w:r w:rsidR="00813105">
        <w:t xml:space="preserve"> </w:t>
      </w:r>
      <w:r w:rsidRPr="00DF1247">
        <w:t>PRC</w:t>
      </w:r>
      <w:r w:rsidR="00813105">
        <w:t xml:space="preserve"> </w:t>
      </w:r>
      <w:r w:rsidRPr="00DF1247">
        <w:t>at</w:t>
      </w:r>
      <w:r w:rsidR="00813105">
        <w:t xml:space="preserve"> </w:t>
      </w:r>
      <w:r w:rsidRPr="00DF1247">
        <w:t>T2,</w:t>
      </w:r>
      <w:r w:rsidR="00813105">
        <w:t xml:space="preserve"> </w:t>
      </w:r>
      <w:r w:rsidRPr="00DF1247">
        <w:t>a</w:t>
      </w:r>
      <w:r w:rsidR="00813105">
        <w:t xml:space="preserve"> </w:t>
      </w:r>
      <w:r w:rsidRPr="00DF1247">
        <w:t>hierarchical</w:t>
      </w:r>
      <w:r w:rsidR="00813105">
        <w:t xml:space="preserve"> </w:t>
      </w:r>
      <w:r w:rsidRPr="00DF1247">
        <w:t>regression</w:t>
      </w:r>
      <w:r w:rsidR="00813105">
        <w:t xml:space="preserve"> </w:t>
      </w:r>
      <w:r w:rsidRPr="00DF1247">
        <w:t>analysis</w:t>
      </w:r>
      <w:r w:rsidR="00813105">
        <w:t xml:space="preserve"> </w:t>
      </w:r>
      <w:r w:rsidRPr="00DF1247">
        <w:t>was</w:t>
      </w:r>
      <w:r w:rsidR="00813105">
        <w:t xml:space="preserve"> </w:t>
      </w:r>
      <w:r w:rsidRPr="00DF1247">
        <w:t>conducted.</w:t>
      </w:r>
      <w:r w:rsidR="00813105">
        <w:t xml:space="preserve"> </w:t>
      </w:r>
      <w:r w:rsidRPr="00DF1247">
        <w:t>First,</w:t>
      </w:r>
      <w:r w:rsidR="00813105">
        <w:t xml:space="preserve"> </w:t>
      </w:r>
      <w:r w:rsidRPr="00DF1247">
        <w:t>T1</w:t>
      </w:r>
      <w:r w:rsidR="00813105">
        <w:t xml:space="preserve"> </w:t>
      </w:r>
      <w:r w:rsidRPr="00DF1247">
        <w:t>PRC</w:t>
      </w:r>
      <w:r w:rsidR="00813105">
        <w:t xml:space="preserve"> </w:t>
      </w:r>
      <w:r w:rsidRPr="00DF1247">
        <w:t>scores,</w:t>
      </w:r>
      <w:r w:rsidR="00813105">
        <w:t xml:space="preserve"> </w:t>
      </w:r>
      <w:r w:rsidRPr="00DF1247">
        <w:t>TSL,</w:t>
      </w:r>
      <w:r w:rsidR="00813105">
        <w:t xml:space="preserve"> </w:t>
      </w:r>
      <w:r w:rsidRPr="00DF1247">
        <w:t>and</w:t>
      </w:r>
      <w:r w:rsidR="00813105">
        <w:t xml:space="preserve"> </w:t>
      </w:r>
      <w:r w:rsidRPr="00DF1247">
        <w:t>contact</w:t>
      </w:r>
      <w:r w:rsidR="00813105">
        <w:t xml:space="preserve"> </w:t>
      </w:r>
      <w:r w:rsidRPr="00DF1247">
        <w:t>were</w:t>
      </w:r>
      <w:r w:rsidR="00813105">
        <w:t xml:space="preserve"> </w:t>
      </w:r>
      <w:r w:rsidRPr="00DF1247">
        <w:t>entered</w:t>
      </w:r>
      <w:r w:rsidR="00813105">
        <w:t xml:space="preserve"> </w:t>
      </w:r>
      <w:r w:rsidRPr="00DF1247">
        <w:t>in</w:t>
      </w:r>
      <w:r w:rsidR="00813105">
        <w:t xml:space="preserve"> </w:t>
      </w:r>
      <w:r w:rsidRPr="00DF1247">
        <w:t>Step</w:t>
      </w:r>
      <w:r w:rsidR="00813105">
        <w:t xml:space="preserve"> </w:t>
      </w:r>
      <w:r w:rsidRPr="00DF1247">
        <w:t>1,</w:t>
      </w:r>
      <w:r w:rsidR="00813105">
        <w:t xml:space="preserve"> </w:t>
      </w:r>
      <w:r w:rsidRPr="00DF1247">
        <w:t>and</w:t>
      </w:r>
      <w:r w:rsidR="00813105">
        <w:t xml:space="preserve"> </w:t>
      </w:r>
      <w:r w:rsidRPr="00DF1247">
        <w:t>T1</w:t>
      </w:r>
      <w:r w:rsidR="00813105">
        <w:t xml:space="preserve"> </w:t>
      </w:r>
      <w:r w:rsidRPr="00DF1247">
        <w:t>PCL-C</w:t>
      </w:r>
      <w:r w:rsidR="00813105">
        <w:t xml:space="preserve"> </w:t>
      </w:r>
      <w:r w:rsidRPr="00DF1247">
        <w:t>scores</w:t>
      </w:r>
      <w:r w:rsidR="00813105">
        <w:t xml:space="preserve"> </w:t>
      </w:r>
      <w:r w:rsidRPr="00DF1247">
        <w:t>were</w:t>
      </w:r>
      <w:r w:rsidR="00813105">
        <w:t xml:space="preserve"> </w:t>
      </w:r>
      <w:r w:rsidRPr="00DF1247">
        <w:t>entered</w:t>
      </w:r>
      <w:r w:rsidR="00813105">
        <w:t xml:space="preserve"> </w:t>
      </w:r>
      <w:r w:rsidRPr="00DF1247">
        <w:t>in</w:t>
      </w:r>
      <w:r w:rsidR="00813105">
        <w:t xml:space="preserve"> </w:t>
      </w:r>
      <w:r w:rsidRPr="00DF1247">
        <w:t>Step</w:t>
      </w:r>
      <w:r w:rsidR="00813105">
        <w:t xml:space="preserve"> </w:t>
      </w:r>
      <w:r w:rsidRPr="00DF1247">
        <w:t>2.</w:t>
      </w:r>
      <w:r w:rsidR="00813105">
        <w:t xml:space="preserve"> </w:t>
      </w:r>
      <w:r w:rsidRPr="00DF1247">
        <w:t>In</w:t>
      </w:r>
      <w:r w:rsidR="00813105">
        <w:t xml:space="preserve"> </w:t>
      </w:r>
      <w:r w:rsidRPr="00DF1247">
        <w:t>relation</w:t>
      </w:r>
      <w:r w:rsidR="00813105">
        <w:t xml:space="preserve"> </w:t>
      </w:r>
      <w:r w:rsidRPr="00DF1247">
        <w:t>to</w:t>
      </w:r>
      <w:r w:rsidR="00813105">
        <w:t xml:space="preserve"> </w:t>
      </w:r>
      <w:r w:rsidRPr="00DF1247">
        <w:t>PRC</w:t>
      </w:r>
      <w:r w:rsidR="00813105">
        <w:t xml:space="preserve"> </w:t>
      </w:r>
      <w:r w:rsidRPr="00DF1247">
        <w:t>at</w:t>
      </w:r>
      <w:r w:rsidR="00813105">
        <w:t xml:space="preserve"> </w:t>
      </w:r>
      <w:r w:rsidRPr="00DF1247">
        <w:t>T2,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total</w:t>
      </w:r>
      <w:r w:rsidR="00813105">
        <w:t xml:space="preserve"> </w:t>
      </w:r>
      <w:r w:rsidRPr="00DF1247">
        <w:t>variance</w:t>
      </w:r>
      <w:r w:rsidR="00813105">
        <w:t xml:space="preserve"> </w:t>
      </w:r>
      <w:r w:rsidRPr="00DF1247">
        <w:t>explained</w:t>
      </w:r>
      <w:r w:rsidR="00813105">
        <w:t xml:space="preserve"> </w:t>
      </w:r>
      <w:r w:rsidRPr="00DF1247">
        <w:t>by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model</w:t>
      </w:r>
      <w:r w:rsidR="00813105">
        <w:t xml:space="preserve"> </w:t>
      </w:r>
      <w:r w:rsidRPr="00DF1247">
        <w:t>as</w:t>
      </w:r>
      <w:r w:rsidR="00813105">
        <w:t xml:space="preserve"> </w:t>
      </w:r>
      <w:r w:rsidRPr="00DF1247">
        <w:t>a</w:t>
      </w:r>
      <w:r w:rsidR="00813105">
        <w:t xml:space="preserve"> </w:t>
      </w:r>
      <w:r w:rsidRPr="00DF1247">
        <w:t>whole</w:t>
      </w:r>
      <w:r w:rsidR="00813105">
        <w:t xml:space="preserve"> </w:t>
      </w:r>
      <w:r w:rsidRPr="00DF1247">
        <w:t>was</w:t>
      </w:r>
      <w:r w:rsidR="00813105">
        <w:t xml:space="preserve"> </w:t>
      </w:r>
      <w:r w:rsidRPr="00DF1247">
        <w:t>22%,</w:t>
      </w:r>
      <w:r w:rsidR="00813105">
        <w:t xml:space="preserve"> </w:t>
      </w:r>
      <w:r w:rsidR="0050542B">
        <w:br/>
      </w:r>
      <w:r w:rsidRPr="00DF1247">
        <w:rPr>
          <w:i/>
        </w:rPr>
        <w:t>F</w:t>
      </w:r>
      <w:r w:rsidR="00813105">
        <w:t xml:space="preserve"> </w:t>
      </w:r>
      <w:r>
        <w:t>(</w:t>
      </w:r>
      <w:r w:rsidRPr="00DF1247">
        <w:t>4,</w:t>
      </w:r>
      <w:r w:rsidR="00813105">
        <w:t xml:space="preserve"> </w:t>
      </w:r>
      <w:r w:rsidRPr="00DF1247">
        <w:t>41</w:t>
      </w:r>
      <w:r>
        <w:t>)</w:t>
      </w:r>
      <w:r w:rsidR="00813105">
        <w:t xml:space="preserve"> </w:t>
      </w:r>
      <w:r w:rsidRPr="00DF1247">
        <w:t>=</w:t>
      </w:r>
      <w:r w:rsidR="00813105">
        <w:t xml:space="preserve"> </w:t>
      </w:r>
      <w:r w:rsidRPr="00DF1247">
        <w:t>3.31</w:t>
      </w:r>
      <w:r w:rsidR="00813105">
        <w:t xml:space="preserve"> </w:t>
      </w:r>
      <w:r w:rsidRPr="00DF1247">
        <w:rPr>
          <w:i/>
        </w:rPr>
        <w:t>p</w:t>
      </w:r>
      <w:r w:rsidR="00813105">
        <w:t xml:space="preserve"> </w:t>
      </w:r>
      <w:r w:rsidRPr="00DF1247">
        <w:t>=</w:t>
      </w:r>
      <w:r w:rsidR="00813105">
        <w:t xml:space="preserve"> </w:t>
      </w:r>
      <w:r w:rsidR="00964133">
        <w:t>0</w:t>
      </w:r>
      <w:r w:rsidRPr="00DF1247">
        <w:t>.02;</w:t>
      </w:r>
      <w:r w:rsidR="00813105">
        <w:t xml:space="preserve"> </w:t>
      </w:r>
      <w:r w:rsidRPr="00DF1247">
        <w:t>yet,</w:t>
      </w:r>
      <w:r w:rsidR="00813105">
        <w:t xml:space="preserve"> </w:t>
      </w:r>
      <w:r w:rsidRPr="00DF1247">
        <w:t>after</w:t>
      </w:r>
      <w:r w:rsidR="00813105">
        <w:t xml:space="preserve"> </w:t>
      </w:r>
      <w:r w:rsidRPr="00DF1247">
        <w:t>controlling</w:t>
      </w:r>
      <w:r w:rsidR="00813105">
        <w:t xml:space="preserve"> </w:t>
      </w:r>
      <w:r w:rsidRPr="00DF1247">
        <w:t>for</w:t>
      </w:r>
      <w:r w:rsidR="00813105">
        <w:t xml:space="preserve"> </w:t>
      </w:r>
      <w:r w:rsidRPr="00DF1247">
        <w:t>PRC</w:t>
      </w:r>
      <w:r w:rsidR="00813105">
        <w:t xml:space="preserve"> </w:t>
      </w:r>
      <w:r w:rsidRPr="00DF1247">
        <w:t>scores</w:t>
      </w:r>
      <w:r w:rsidR="00813105">
        <w:t xml:space="preserve"> </w:t>
      </w:r>
      <w:r w:rsidRPr="00DF1247">
        <w:t>at</w:t>
      </w:r>
      <w:r w:rsidR="00813105">
        <w:t xml:space="preserve"> </w:t>
      </w:r>
      <w:r w:rsidRPr="00DF1247">
        <w:t>T1</w:t>
      </w:r>
      <w:r>
        <w:t>,</w:t>
      </w:r>
      <w:r w:rsidR="00813105">
        <w:t xml:space="preserve"> </w:t>
      </w:r>
      <w:r>
        <w:t>TSL,</w:t>
      </w:r>
      <w:r w:rsidR="00813105">
        <w:t xml:space="preserve"> </w:t>
      </w:r>
      <w:r w:rsidRPr="00DF1247">
        <w:t>and</w:t>
      </w:r>
      <w:r w:rsidR="00813105">
        <w:t xml:space="preserve"> </w:t>
      </w:r>
      <w:r w:rsidRPr="00DF1247">
        <w:t>contact,</w:t>
      </w:r>
      <w:r w:rsidR="00813105">
        <w:t xml:space="preserve"> </w:t>
      </w:r>
      <w:r w:rsidRPr="00DF1247">
        <w:t>T1</w:t>
      </w:r>
      <w:r w:rsidR="00813105">
        <w:rPr>
          <w:iCs/>
        </w:rPr>
        <w:t xml:space="preserve"> </w:t>
      </w:r>
      <w:r w:rsidRPr="00DF1247">
        <w:rPr>
          <w:iCs/>
        </w:rPr>
        <w:t>PTSD</w:t>
      </w:r>
      <w:r w:rsidR="00813105">
        <w:t xml:space="preserve"> </w:t>
      </w:r>
      <w:r w:rsidRPr="00DF1247">
        <w:t>explained</w:t>
      </w:r>
      <w:r w:rsidR="00813105">
        <w:t xml:space="preserve"> </w:t>
      </w:r>
      <w:r w:rsidRPr="00DF1247">
        <w:t>only</w:t>
      </w:r>
      <w:r w:rsidR="00813105">
        <w:t xml:space="preserve"> </w:t>
      </w:r>
      <w:r w:rsidRPr="00DF1247">
        <w:t>3%</w:t>
      </w:r>
      <w:r w:rsidR="00813105">
        <w:t xml:space="preserve"> </w:t>
      </w:r>
      <w:r w:rsidRPr="00DF1247">
        <w:t>of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variance</w:t>
      </w:r>
      <w:r w:rsidR="00813105">
        <w:t xml:space="preserve"> </w:t>
      </w:r>
      <w:r w:rsidRPr="00DF1247">
        <w:t>in</w:t>
      </w:r>
      <w:r w:rsidR="00813105">
        <w:t xml:space="preserve"> </w:t>
      </w:r>
      <w:r w:rsidRPr="00DF1247">
        <w:t>PRC</w:t>
      </w:r>
      <w:r w:rsidR="00813105">
        <w:t xml:space="preserve"> </w:t>
      </w:r>
      <w:r w:rsidRPr="00DF1247">
        <w:t>scores</w:t>
      </w:r>
      <w:r w:rsidR="00813105">
        <w:t xml:space="preserve"> </w:t>
      </w:r>
      <w:r w:rsidRPr="00DF1247">
        <w:t>at</w:t>
      </w:r>
      <w:r w:rsidR="00813105">
        <w:t xml:space="preserve"> </w:t>
      </w:r>
      <w:r w:rsidRPr="00DF1247">
        <w:t>T2</w:t>
      </w:r>
      <w:r w:rsidR="00813105">
        <w:rPr>
          <w:iCs/>
        </w:rPr>
        <w:t xml:space="preserve"> </w:t>
      </w:r>
      <w:r>
        <w:rPr>
          <w:iCs/>
        </w:rPr>
        <w:t>(</w:t>
      </w:r>
      <w:r w:rsidRPr="00DF1247">
        <w:t>PCL</w:t>
      </w:r>
      <w:r w:rsidR="00813105">
        <w:t xml:space="preserve"> </w:t>
      </w:r>
      <w:r w:rsidRPr="00DF1247">
        <w:t>T1</w:t>
      </w:r>
      <w:r w:rsidR="00813105">
        <w:t xml:space="preserve"> </w:t>
      </w:r>
      <w:r w:rsidRPr="00DF1247">
        <w:t>ß</w:t>
      </w:r>
      <w:r w:rsidR="00813105">
        <w:t xml:space="preserve"> </w:t>
      </w:r>
      <w:r w:rsidRPr="00DF1247">
        <w:t>=</w:t>
      </w:r>
      <w:r w:rsidR="00813105">
        <w:t xml:space="preserve"> </w:t>
      </w:r>
      <w:r w:rsidR="00964133">
        <w:t>−0</w:t>
      </w:r>
      <w:r w:rsidRPr="00DF1247">
        <w:t>.18,</w:t>
      </w:r>
      <w:r w:rsidR="00813105">
        <w:t xml:space="preserve"> </w:t>
      </w:r>
      <w:r w:rsidRPr="00DF1247">
        <w:rPr>
          <w:i/>
        </w:rPr>
        <w:t>p</w:t>
      </w:r>
      <w:r w:rsidR="00813105">
        <w:t xml:space="preserve"> </w:t>
      </w:r>
      <w:r w:rsidRPr="00DF1247">
        <w:t>=</w:t>
      </w:r>
      <w:r w:rsidR="00813105">
        <w:t xml:space="preserve"> </w:t>
      </w:r>
      <w:r w:rsidR="00964133">
        <w:t>0</w:t>
      </w:r>
      <w:r w:rsidRPr="00DF1247">
        <w:t>.27</w:t>
      </w:r>
      <w:r>
        <w:t>)</w:t>
      </w:r>
      <w:r w:rsidRPr="00DF1247">
        <w:t>.</w:t>
      </w:r>
      <w:r w:rsidR="00813105">
        <w:t xml:space="preserve"> </w:t>
      </w:r>
    </w:p>
    <w:p w14:paraId="05377525" w14:textId="77777777" w:rsidR="00813105" w:rsidRDefault="00813105" w:rsidP="00D622E0">
      <w:pPr>
        <w:ind w:firstLine="288"/>
      </w:pPr>
      <w:r w:rsidRPr="00DF1247">
        <w:t>To</w:t>
      </w:r>
      <w:r>
        <w:t xml:space="preserve"> </w:t>
      </w:r>
      <w:r w:rsidRPr="00DF1247">
        <w:t>determine</w:t>
      </w:r>
      <w:r>
        <w:t xml:space="preserve"> </w:t>
      </w:r>
      <w:r w:rsidRPr="00DF1247">
        <w:t>if</w:t>
      </w:r>
      <w:r>
        <w:rPr>
          <w:iCs/>
        </w:rPr>
        <w:t xml:space="preserve"> </w:t>
      </w:r>
      <w:r w:rsidRPr="00DF1247">
        <w:t>NRC</w:t>
      </w:r>
      <w:r>
        <w:t xml:space="preserve"> </w:t>
      </w:r>
      <w:r w:rsidRPr="00DF1247">
        <w:t>at</w:t>
      </w:r>
      <w:r>
        <w:t xml:space="preserve"> </w:t>
      </w:r>
      <w:r w:rsidRPr="00DF1247">
        <w:t>T1</w:t>
      </w:r>
      <w:r>
        <w:t xml:space="preserve"> </w:t>
      </w:r>
      <w:r w:rsidRPr="00DF1247">
        <w:t>predicted</w:t>
      </w:r>
      <w:r>
        <w:t xml:space="preserve"> </w:t>
      </w:r>
      <w:r w:rsidRPr="00DF1247">
        <w:t>bereavement</w:t>
      </w:r>
      <w:r>
        <w:t xml:space="preserve"> </w:t>
      </w:r>
      <w:r w:rsidRPr="00DF1247">
        <w:t>distress</w:t>
      </w:r>
      <w:r>
        <w:t xml:space="preserve"> (</w:t>
      </w:r>
      <w:r w:rsidRPr="00DF1247">
        <w:t>CG,</w:t>
      </w:r>
      <w:r>
        <w:t xml:space="preserve"> </w:t>
      </w:r>
      <w:r w:rsidRPr="00DF1247">
        <w:t>PTSD,</w:t>
      </w:r>
      <w:r>
        <w:t xml:space="preserve"> </w:t>
      </w:r>
      <w:r w:rsidRPr="00DF1247">
        <w:t>or</w:t>
      </w:r>
      <w:r>
        <w:t xml:space="preserve"> </w:t>
      </w:r>
      <w:r w:rsidRPr="00DF1247">
        <w:t>depression</w:t>
      </w:r>
      <w:r>
        <w:t xml:space="preserve">) </w:t>
      </w:r>
      <w:r w:rsidRPr="00DF1247">
        <w:t>at</w:t>
      </w:r>
      <w:r>
        <w:t xml:space="preserve"> </w:t>
      </w:r>
      <w:r w:rsidRPr="00DF1247">
        <w:t>T2,</w:t>
      </w:r>
      <w:r>
        <w:t xml:space="preserve"> </w:t>
      </w:r>
      <w:r w:rsidRPr="00DF1247">
        <w:t>a</w:t>
      </w:r>
      <w:r>
        <w:t xml:space="preserve"> </w:t>
      </w:r>
      <w:r w:rsidRPr="00DF1247">
        <w:t>series</w:t>
      </w:r>
      <w:r>
        <w:t xml:space="preserve"> </w:t>
      </w:r>
      <w:r w:rsidRPr="00DF1247">
        <w:t>of</w:t>
      </w:r>
      <w:r>
        <w:t xml:space="preserve"> </w:t>
      </w:r>
      <w:r w:rsidRPr="00DF1247">
        <w:t>three</w:t>
      </w:r>
      <w:r>
        <w:t xml:space="preserve"> </w:t>
      </w:r>
      <w:r w:rsidRPr="00DF1247">
        <w:t>hiera</w:t>
      </w:r>
      <w:r>
        <w:t xml:space="preserve">rchical regression analyses was </w:t>
      </w:r>
      <w:r w:rsidRPr="00DF1247">
        <w:t>conducted.</w:t>
      </w:r>
      <w:r>
        <w:t xml:space="preserve"> </w:t>
      </w:r>
      <w:r w:rsidRPr="00DF1247">
        <w:t>First,</w:t>
      </w:r>
      <w:r>
        <w:t xml:space="preserve"> </w:t>
      </w:r>
      <w:r w:rsidRPr="00DF1247">
        <w:t>T1</w:t>
      </w:r>
      <w:r>
        <w:t xml:space="preserve"> </w:t>
      </w:r>
      <w:r w:rsidRPr="00DF1247">
        <w:t>PCL-C</w:t>
      </w:r>
      <w:r>
        <w:t xml:space="preserve"> </w:t>
      </w:r>
      <w:r w:rsidRPr="00DF1247">
        <w:t>scores,</w:t>
      </w:r>
      <w:r>
        <w:t xml:space="preserve"> </w:t>
      </w:r>
      <w:r w:rsidRPr="00DF1247">
        <w:t>TSL,</w:t>
      </w:r>
      <w:r>
        <w:t xml:space="preserve"> </w:t>
      </w:r>
      <w:r w:rsidRPr="00DF1247">
        <w:t>and</w:t>
      </w:r>
      <w:r>
        <w:t xml:space="preserve"> </w:t>
      </w:r>
      <w:r w:rsidRPr="00DF1247">
        <w:t>contact</w:t>
      </w:r>
      <w:r>
        <w:t xml:space="preserve"> </w:t>
      </w:r>
      <w:r w:rsidRPr="00DF1247">
        <w:t>were</w:t>
      </w:r>
      <w:r>
        <w:t xml:space="preserve"> </w:t>
      </w:r>
      <w:r w:rsidRPr="00DF1247">
        <w:t>entered</w:t>
      </w:r>
      <w:r>
        <w:t xml:space="preserve"> </w:t>
      </w:r>
      <w:r w:rsidRPr="00DF1247">
        <w:t>in</w:t>
      </w:r>
      <w:r>
        <w:t xml:space="preserve"> </w:t>
      </w:r>
      <w:r w:rsidRPr="00DF1247">
        <w:t>Step</w:t>
      </w:r>
      <w:r>
        <w:t xml:space="preserve"> </w:t>
      </w:r>
      <w:r w:rsidRPr="00DF1247">
        <w:t>1,</w:t>
      </w:r>
      <w:r>
        <w:t xml:space="preserve"> </w:t>
      </w:r>
      <w:r w:rsidRPr="00DF1247">
        <w:t>and</w:t>
      </w:r>
      <w:r>
        <w:t xml:space="preserve"> </w:t>
      </w:r>
      <w:r w:rsidRPr="00DF1247">
        <w:t>T1</w:t>
      </w:r>
      <w:r>
        <w:t xml:space="preserve"> </w:t>
      </w:r>
      <w:r w:rsidRPr="00DF1247">
        <w:t>NRC</w:t>
      </w:r>
      <w:r>
        <w:t xml:space="preserve"> </w:t>
      </w:r>
      <w:r w:rsidRPr="00DF1247">
        <w:t>scores</w:t>
      </w:r>
      <w:r>
        <w:t xml:space="preserve"> </w:t>
      </w:r>
      <w:r w:rsidRPr="00DF1247">
        <w:t>were</w:t>
      </w:r>
      <w:r>
        <w:t xml:space="preserve"> </w:t>
      </w:r>
      <w:r w:rsidRPr="00DF1247">
        <w:t>entered</w:t>
      </w:r>
      <w:r>
        <w:t xml:space="preserve"> </w:t>
      </w:r>
      <w:r w:rsidRPr="00DF1247">
        <w:t>in</w:t>
      </w:r>
      <w:r>
        <w:t xml:space="preserve"> </w:t>
      </w:r>
      <w:r w:rsidRPr="00DF1247">
        <w:t>Step</w:t>
      </w:r>
      <w:r>
        <w:t xml:space="preserve"> </w:t>
      </w:r>
      <w:r w:rsidRPr="00DF1247">
        <w:t>2.</w:t>
      </w:r>
      <w:r>
        <w:t xml:space="preserve"> </w:t>
      </w:r>
      <w:r w:rsidRPr="00DF1247">
        <w:t>In</w:t>
      </w:r>
      <w:r>
        <w:t xml:space="preserve"> </w:t>
      </w:r>
      <w:r w:rsidRPr="00DF1247">
        <w:t>relation</w:t>
      </w:r>
      <w:r>
        <w:t xml:space="preserve"> </w:t>
      </w:r>
      <w:r w:rsidRPr="00DF1247">
        <w:t>to</w:t>
      </w:r>
      <w:r>
        <w:t xml:space="preserve"> </w:t>
      </w:r>
      <w:r w:rsidRPr="00DF1247">
        <w:t>PTSD</w:t>
      </w:r>
      <w:r>
        <w:t xml:space="preserve"> </w:t>
      </w:r>
      <w:r w:rsidRPr="00DF1247">
        <w:t>at</w:t>
      </w:r>
      <w:r>
        <w:t xml:space="preserve"> </w:t>
      </w:r>
      <w:r w:rsidRPr="00DF1247">
        <w:t>T2,</w:t>
      </w:r>
      <w:r>
        <w:t xml:space="preserve"> </w:t>
      </w:r>
      <w:r w:rsidRPr="00DF1247">
        <w:t>the</w:t>
      </w:r>
      <w:r>
        <w:t xml:space="preserve"> </w:t>
      </w:r>
      <w:r w:rsidRPr="00DF1247">
        <w:t>total</w:t>
      </w:r>
      <w:r>
        <w:t xml:space="preserve"> </w:t>
      </w:r>
      <w:r w:rsidRPr="00DF1247">
        <w:t>variance</w:t>
      </w:r>
      <w:r>
        <w:t xml:space="preserve"> </w:t>
      </w:r>
      <w:r w:rsidRPr="00DF1247">
        <w:t>explained</w:t>
      </w:r>
      <w:r>
        <w:t xml:space="preserve"> by the model as a whole was 66% (total </w:t>
      </w:r>
      <w:r w:rsidRPr="00DF1247">
        <w:t>model:</w:t>
      </w:r>
      <w:r>
        <w:t xml:space="preserve"> </w:t>
      </w:r>
      <w:r w:rsidRPr="00DF1247">
        <w:rPr>
          <w:i/>
        </w:rPr>
        <w:t>F</w:t>
      </w:r>
      <w:r>
        <w:t xml:space="preserve"> (</w:t>
      </w:r>
      <w:r w:rsidRPr="00DF1247">
        <w:t>4,</w:t>
      </w:r>
      <w:r>
        <w:t xml:space="preserve"> </w:t>
      </w:r>
      <w:r w:rsidRPr="00DF1247">
        <w:t>41</w:t>
      </w:r>
      <w:r>
        <w:t xml:space="preserve">) </w:t>
      </w:r>
      <w:r w:rsidRPr="00DF1247">
        <w:t>=</w:t>
      </w:r>
      <w:r>
        <w:t xml:space="preserve"> </w:t>
      </w:r>
      <w:r w:rsidRPr="00DF1247">
        <w:t>21.0</w:t>
      </w:r>
      <w:r>
        <w:t>7</w:t>
      </w:r>
      <w:r w:rsidRPr="00DF1247">
        <w:t>,</w:t>
      </w:r>
      <w:r>
        <w:t xml:space="preserve"> </w:t>
      </w:r>
      <w:r w:rsidRPr="00DF1247">
        <w:rPr>
          <w:i/>
        </w:rPr>
        <w:t>p</w:t>
      </w:r>
      <w:r w:rsidR="0050542B">
        <w:t> </w:t>
      </w:r>
      <w:r w:rsidRPr="00DF1247">
        <w:t>=</w:t>
      </w:r>
      <w:r w:rsidR="0050542B">
        <w:t> </w:t>
      </w:r>
      <w:r>
        <w:t>0</w:t>
      </w:r>
      <w:r w:rsidRPr="00DF1247">
        <w:t>.001</w:t>
      </w:r>
      <w:r>
        <w:t xml:space="preserve">), </w:t>
      </w:r>
      <w:r w:rsidRPr="00DF1247">
        <w:t>yet,</w:t>
      </w:r>
      <w:r>
        <w:t xml:space="preserve"> </w:t>
      </w:r>
      <w:r w:rsidRPr="00DF1247">
        <w:t>after</w:t>
      </w:r>
      <w:r>
        <w:t xml:space="preserve"> </w:t>
      </w:r>
      <w:r w:rsidRPr="00DF1247">
        <w:t>controlling</w:t>
      </w:r>
      <w:r>
        <w:t xml:space="preserve"> </w:t>
      </w:r>
      <w:r w:rsidRPr="00DF1247">
        <w:t>for</w:t>
      </w:r>
      <w:r>
        <w:t xml:space="preserve"> </w:t>
      </w:r>
      <w:r w:rsidRPr="00DF1247">
        <w:t>PCL-C</w:t>
      </w:r>
      <w:r>
        <w:t xml:space="preserve"> </w:t>
      </w:r>
      <w:r w:rsidRPr="00DF1247">
        <w:t>scores</w:t>
      </w:r>
      <w:r>
        <w:t xml:space="preserve"> </w:t>
      </w:r>
      <w:r w:rsidRPr="00DF1247">
        <w:t>at</w:t>
      </w:r>
      <w:r>
        <w:t xml:space="preserve"> </w:t>
      </w:r>
      <w:r w:rsidRPr="00DF1247">
        <w:t>T1,</w:t>
      </w:r>
      <w:r>
        <w:t xml:space="preserve"> </w:t>
      </w:r>
      <w:r w:rsidRPr="00DF1247">
        <w:t>TSL,</w:t>
      </w:r>
      <w:r>
        <w:t xml:space="preserve"> </w:t>
      </w:r>
      <w:r w:rsidRPr="00DF1247">
        <w:t>and</w:t>
      </w:r>
      <w:r>
        <w:t xml:space="preserve"> </w:t>
      </w:r>
      <w:r w:rsidRPr="00DF1247">
        <w:t>contact,</w:t>
      </w:r>
      <w:r>
        <w:t xml:space="preserve"> </w:t>
      </w:r>
      <w:r w:rsidRPr="00DF1247">
        <w:t>T1</w:t>
      </w:r>
      <w:r>
        <w:rPr>
          <w:iCs/>
        </w:rPr>
        <w:t xml:space="preserve"> </w:t>
      </w:r>
      <w:r w:rsidRPr="00DF1247">
        <w:rPr>
          <w:iCs/>
        </w:rPr>
        <w:t>NRC</w:t>
      </w:r>
      <w:r>
        <w:t xml:space="preserve"> </w:t>
      </w:r>
      <w:r w:rsidRPr="00DF1247">
        <w:t>explained</w:t>
      </w:r>
      <w:r>
        <w:t xml:space="preserve"> </w:t>
      </w:r>
      <w:r w:rsidRPr="00DF1247">
        <w:t>only</w:t>
      </w:r>
      <w:r>
        <w:t xml:space="preserve"> </w:t>
      </w:r>
      <w:r w:rsidRPr="00DF1247">
        <w:t>1%</w:t>
      </w:r>
      <w:r>
        <w:t xml:space="preserve"> </w:t>
      </w:r>
      <w:r w:rsidRPr="00DF1247">
        <w:t>of</w:t>
      </w:r>
      <w:r>
        <w:t xml:space="preserve"> </w:t>
      </w:r>
      <w:r w:rsidRPr="00DF1247">
        <w:t>the</w:t>
      </w:r>
      <w:r>
        <w:t xml:space="preserve"> </w:t>
      </w:r>
      <w:r w:rsidRPr="00DF1247">
        <w:t>variance</w:t>
      </w:r>
      <w:r>
        <w:t xml:space="preserve"> </w:t>
      </w:r>
      <w:r w:rsidRPr="00DF1247">
        <w:t>in</w:t>
      </w:r>
      <w:r>
        <w:t xml:space="preserve"> </w:t>
      </w:r>
      <w:r w:rsidRPr="00DF1247">
        <w:t>PTSD</w:t>
      </w:r>
      <w:r>
        <w:t xml:space="preserve"> </w:t>
      </w:r>
      <w:r w:rsidRPr="00DF1247">
        <w:t>scores</w:t>
      </w:r>
      <w:r>
        <w:t xml:space="preserve"> </w:t>
      </w:r>
      <w:r w:rsidRPr="00DF1247">
        <w:t>at</w:t>
      </w:r>
      <w:r>
        <w:t xml:space="preserve"> </w:t>
      </w:r>
      <w:r w:rsidRPr="00DF1247">
        <w:t>T2</w:t>
      </w:r>
      <w:r>
        <w:rPr>
          <w:iCs/>
        </w:rPr>
        <w:t xml:space="preserve"> (</w:t>
      </w:r>
      <w:r w:rsidRPr="00DF1247">
        <w:t>T1</w:t>
      </w:r>
      <w:r>
        <w:t xml:space="preserve"> </w:t>
      </w:r>
      <w:r w:rsidRPr="00DF1247">
        <w:t>NRC</w:t>
      </w:r>
      <w:r>
        <w:t xml:space="preserve"> </w:t>
      </w:r>
      <w:r w:rsidRPr="00DF1247">
        <w:t>ß</w:t>
      </w:r>
      <w:r>
        <w:t xml:space="preserve"> </w:t>
      </w:r>
      <w:r w:rsidRPr="00DF1247">
        <w:t>=</w:t>
      </w:r>
      <w:r>
        <w:t xml:space="preserve"> −0</w:t>
      </w:r>
      <w:r w:rsidRPr="00DF1247">
        <w:t>.12,</w:t>
      </w:r>
      <w:r>
        <w:t xml:space="preserve"> </w:t>
      </w:r>
      <w:r w:rsidRPr="00DF1247">
        <w:rPr>
          <w:i/>
        </w:rPr>
        <w:t>p</w:t>
      </w:r>
      <w:r>
        <w:t xml:space="preserve"> </w:t>
      </w:r>
      <w:r w:rsidRPr="00DF1247">
        <w:t>=</w:t>
      </w:r>
      <w:r>
        <w:t xml:space="preserve"> 0</w:t>
      </w:r>
      <w:r w:rsidRPr="00DF1247">
        <w:t>.25</w:t>
      </w:r>
      <w:r>
        <w:t>)</w:t>
      </w:r>
      <w:r w:rsidRPr="00DF1247">
        <w:t>.</w:t>
      </w:r>
      <w:r>
        <w:t xml:space="preserve"> </w:t>
      </w:r>
      <w:r w:rsidRPr="00DF1247">
        <w:t>Second,</w:t>
      </w:r>
      <w:r>
        <w:t xml:space="preserve"> </w:t>
      </w:r>
      <w:r w:rsidRPr="00DF1247">
        <w:t>T1</w:t>
      </w:r>
      <w:r>
        <w:t xml:space="preserve"> </w:t>
      </w:r>
      <w:r w:rsidRPr="00DF1247">
        <w:t>BDI-II</w:t>
      </w:r>
      <w:r>
        <w:t xml:space="preserve"> </w:t>
      </w:r>
      <w:r w:rsidRPr="00DF1247">
        <w:t>scores,</w:t>
      </w:r>
      <w:r>
        <w:t xml:space="preserve"> </w:t>
      </w:r>
      <w:r w:rsidRPr="00DF1247">
        <w:t>TSL,</w:t>
      </w:r>
      <w:r>
        <w:t xml:space="preserve"> </w:t>
      </w:r>
      <w:r w:rsidRPr="00DF1247">
        <w:t>and</w:t>
      </w:r>
      <w:r>
        <w:t xml:space="preserve"> </w:t>
      </w:r>
      <w:r w:rsidRPr="00DF1247">
        <w:t>contact</w:t>
      </w:r>
      <w:r>
        <w:t xml:space="preserve"> </w:t>
      </w:r>
      <w:r w:rsidRPr="00DF1247">
        <w:t>were</w:t>
      </w:r>
      <w:r>
        <w:t xml:space="preserve"> </w:t>
      </w:r>
      <w:r w:rsidRPr="00DF1247">
        <w:t>entered</w:t>
      </w:r>
      <w:r>
        <w:t xml:space="preserve"> </w:t>
      </w:r>
      <w:r w:rsidRPr="00DF1247">
        <w:t>in</w:t>
      </w:r>
      <w:r>
        <w:t xml:space="preserve"> </w:t>
      </w:r>
      <w:r w:rsidRPr="00DF1247">
        <w:t>Step</w:t>
      </w:r>
      <w:r>
        <w:t xml:space="preserve"> </w:t>
      </w:r>
      <w:r w:rsidRPr="00DF1247">
        <w:t>1,</w:t>
      </w:r>
      <w:r>
        <w:t xml:space="preserve"> </w:t>
      </w:r>
      <w:r w:rsidRPr="00DF1247">
        <w:t>and</w:t>
      </w:r>
      <w:r>
        <w:t xml:space="preserve"> </w:t>
      </w:r>
      <w:r w:rsidRPr="00DF1247">
        <w:t>T1</w:t>
      </w:r>
      <w:r>
        <w:t xml:space="preserve"> </w:t>
      </w:r>
      <w:r w:rsidRPr="00DF1247">
        <w:t>NRC</w:t>
      </w:r>
      <w:r>
        <w:t xml:space="preserve"> </w:t>
      </w:r>
      <w:r w:rsidRPr="00DF1247">
        <w:t>scores</w:t>
      </w:r>
      <w:r>
        <w:t xml:space="preserve"> </w:t>
      </w:r>
      <w:r w:rsidRPr="00DF1247">
        <w:t>were</w:t>
      </w:r>
      <w:r>
        <w:t xml:space="preserve"> </w:t>
      </w:r>
      <w:r w:rsidRPr="00DF1247">
        <w:t>entered</w:t>
      </w:r>
      <w:r>
        <w:t xml:space="preserve"> </w:t>
      </w:r>
      <w:r w:rsidRPr="00DF1247">
        <w:t>in</w:t>
      </w:r>
      <w:r>
        <w:t xml:space="preserve"> </w:t>
      </w:r>
      <w:r w:rsidRPr="00DF1247">
        <w:t>Step</w:t>
      </w:r>
      <w:r>
        <w:t xml:space="preserve"> </w:t>
      </w:r>
      <w:r w:rsidRPr="00DF1247">
        <w:t>2.</w:t>
      </w:r>
      <w:r>
        <w:t xml:space="preserve"> </w:t>
      </w:r>
      <w:r w:rsidRPr="00DF1247">
        <w:t>In</w:t>
      </w:r>
      <w:r>
        <w:t xml:space="preserve"> </w:t>
      </w:r>
      <w:r w:rsidRPr="00DF1247">
        <w:t>relation</w:t>
      </w:r>
      <w:r>
        <w:t xml:space="preserve"> </w:t>
      </w:r>
      <w:r w:rsidRPr="00DF1247">
        <w:t>to</w:t>
      </w:r>
      <w:r>
        <w:t xml:space="preserve"> </w:t>
      </w:r>
      <w:r w:rsidRPr="00DF1247">
        <w:t>depression</w:t>
      </w:r>
      <w:r>
        <w:t xml:space="preserve"> </w:t>
      </w:r>
      <w:r w:rsidRPr="00DF1247">
        <w:t>at</w:t>
      </w:r>
      <w:r>
        <w:t xml:space="preserve"> </w:t>
      </w:r>
      <w:r w:rsidRPr="00DF1247">
        <w:t>T2,</w:t>
      </w:r>
      <w:r>
        <w:t xml:space="preserve"> </w:t>
      </w:r>
      <w:r w:rsidRPr="00DF1247">
        <w:t>the</w:t>
      </w:r>
      <w:r>
        <w:t xml:space="preserve"> </w:t>
      </w:r>
      <w:r w:rsidRPr="00DF1247">
        <w:t>total</w:t>
      </w:r>
      <w:r>
        <w:t xml:space="preserve"> </w:t>
      </w:r>
      <w:r w:rsidRPr="00DF1247">
        <w:t>variance</w:t>
      </w:r>
      <w:r>
        <w:t xml:space="preserve"> </w:t>
      </w:r>
      <w:r w:rsidRPr="00DF1247">
        <w:t>explained</w:t>
      </w:r>
      <w:r>
        <w:t xml:space="preserve"> </w:t>
      </w:r>
      <w:r w:rsidRPr="00DF1247">
        <w:t>by</w:t>
      </w:r>
      <w:r>
        <w:t xml:space="preserve"> </w:t>
      </w:r>
      <w:r w:rsidRPr="00DF1247">
        <w:t>the</w:t>
      </w:r>
      <w:r>
        <w:t xml:space="preserve"> </w:t>
      </w:r>
      <w:r w:rsidRPr="00DF1247">
        <w:t>model</w:t>
      </w:r>
      <w:r>
        <w:t xml:space="preserve"> </w:t>
      </w:r>
      <w:r w:rsidRPr="00DF1247">
        <w:t>as</w:t>
      </w:r>
      <w:r>
        <w:t xml:space="preserve"> </w:t>
      </w:r>
      <w:r w:rsidRPr="00DF1247">
        <w:t>a</w:t>
      </w:r>
      <w:r>
        <w:t xml:space="preserve"> </w:t>
      </w:r>
      <w:r w:rsidRPr="00DF1247">
        <w:t>whole</w:t>
      </w:r>
      <w:r>
        <w:t xml:space="preserve"> </w:t>
      </w:r>
      <w:r w:rsidRPr="00DF1247">
        <w:t>was</w:t>
      </w:r>
      <w:r>
        <w:t xml:space="preserve"> </w:t>
      </w:r>
      <w:r w:rsidRPr="00DF1247">
        <w:t>50%,</w:t>
      </w:r>
      <w:r>
        <w:t xml:space="preserve"> (total </w:t>
      </w:r>
      <w:r w:rsidRPr="00DF1247">
        <w:t>model:</w:t>
      </w:r>
      <w:r>
        <w:t xml:space="preserve"> </w:t>
      </w:r>
      <w:r w:rsidRPr="00DF1247">
        <w:rPr>
          <w:i/>
        </w:rPr>
        <w:t>F</w:t>
      </w:r>
      <w:r w:rsidR="0050542B">
        <w:t> </w:t>
      </w:r>
      <w:r>
        <w:t>(</w:t>
      </w:r>
      <w:r w:rsidRPr="00DF1247">
        <w:t>4,</w:t>
      </w:r>
      <w:r w:rsidR="0050542B">
        <w:t> </w:t>
      </w:r>
      <w:r w:rsidRPr="00DF1247">
        <w:t>41</w:t>
      </w:r>
      <w:r>
        <w:t xml:space="preserve">) </w:t>
      </w:r>
      <w:r w:rsidRPr="00DF1247">
        <w:t>=</w:t>
      </w:r>
      <w:r>
        <w:t xml:space="preserve"> </w:t>
      </w:r>
      <w:r w:rsidRPr="00DF1247">
        <w:t>10.0</w:t>
      </w:r>
      <w:r>
        <w:t>8</w:t>
      </w:r>
      <w:r w:rsidRPr="00DF1247">
        <w:t>,</w:t>
      </w:r>
      <w:r>
        <w:t xml:space="preserve"> </w:t>
      </w:r>
      <w:r w:rsidRPr="00DF1247">
        <w:rPr>
          <w:i/>
        </w:rPr>
        <w:t>p</w:t>
      </w:r>
      <w:r>
        <w:rPr>
          <w:i/>
        </w:rPr>
        <w:t xml:space="preserve"> </w:t>
      </w:r>
      <w:r w:rsidRPr="00DF1247">
        <w:t>=</w:t>
      </w:r>
      <w:r>
        <w:t xml:space="preserve"> 0</w:t>
      </w:r>
      <w:r w:rsidRPr="00DF1247">
        <w:t>.001</w:t>
      </w:r>
      <w:r>
        <w:t xml:space="preserve">), </w:t>
      </w:r>
      <w:r w:rsidRPr="00DF1247">
        <w:t>yet,</w:t>
      </w:r>
      <w:r>
        <w:t xml:space="preserve"> </w:t>
      </w:r>
      <w:r w:rsidRPr="00DF1247">
        <w:t>after</w:t>
      </w:r>
      <w:r>
        <w:t xml:space="preserve"> </w:t>
      </w:r>
      <w:r w:rsidRPr="00DF1247">
        <w:t>controlling</w:t>
      </w:r>
      <w:r>
        <w:t xml:space="preserve"> </w:t>
      </w:r>
      <w:r w:rsidRPr="00DF1247">
        <w:t>for</w:t>
      </w:r>
      <w:r>
        <w:t xml:space="preserve"> </w:t>
      </w:r>
      <w:r w:rsidRPr="00DF1247">
        <w:t>BDI-II</w:t>
      </w:r>
      <w:r>
        <w:t xml:space="preserve"> </w:t>
      </w:r>
      <w:r w:rsidRPr="00DF1247">
        <w:t>scores</w:t>
      </w:r>
      <w:r>
        <w:t xml:space="preserve"> </w:t>
      </w:r>
      <w:r w:rsidRPr="00DF1247">
        <w:t>at</w:t>
      </w:r>
      <w:r>
        <w:t xml:space="preserve"> </w:t>
      </w:r>
      <w:r w:rsidRPr="00DF1247">
        <w:t>T1,</w:t>
      </w:r>
      <w:r>
        <w:t xml:space="preserve"> </w:t>
      </w:r>
      <w:r w:rsidRPr="00DF1247">
        <w:t>TSL,</w:t>
      </w:r>
      <w:r>
        <w:t xml:space="preserve"> </w:t>
      </w:r>
      <w:r w:rsidRPr="00DF1247">
        <w:t>and</w:t>
      </w:r>
      <w:r>
        <w:t xml:space="preserve"> </w:t>
      </w:r>
      <w:r w:rsidRPr="00DF1247">
        <w:t>contact,</w:t>
      </w:r>
      <w:r>
        <w:t xml:space="preserve"> </w:t>
      </w:r>
      <w:r w:rsidRPr="00DF1247">
        <w:t>T1</w:t>
      </w:r>
      <w:r>
        <w:rPr>
          <w:iCs/>
        </w:rPr>
        <w:t xml:space="preserve"> </w:t>
      </w:r>
      <w:r w:rsidRPr="00DF1247">
        <w:rPr>
          <w:iCs/>
        </w:rPr>
        <w:t>NRC</w:t>
      </w:r>
      <w:r>
        <w:t xml:space="preserve"> </w:t>
      </w:r>
      <w:r w:rsidRPr="00DF1247">
        <w:t>explained</w:t>
      </w:r>
      <w:r>
        <w:t xml:space="preserve"> </w:t>
      </w:r>
      <w:r w:rsidRPr="00DF1247">
        <w:t>less</w:t>
      </w:r>
      <w:r>
        <w:t xml:space="preserve"> </w:t>
      </w:r>
      <w:r w:rsidRPr="00DF1247">
        <w:t>than</w:t>
      </w:r>
      <w:r>
        <w:t xml:space="preserve"> 0</w:t>
      </w:r>
      <w:r w:rsidRPr="00DF1247">
        <w:t>.01%</w:t>
      </w:r>
      <w:r>
        <w:t xml:space="preserve"> </w:t>
      </w:r>
      <w:r w:rsidRPr="00DF1247">
        <w:t>of</w:t>
      </w:r>
      <w:r>
        <w:t xml:space="preserve"> </w:t>
      </w:r>
      <w:r w:rsidRPr="00DF1247">
        <w:t>the</w:t>
      </w:r>
      <w:r>
        <w:t xml:space="preserve"> </w:t>
      </w:r>
      <w:r w:rsidRPr="00DF1247">
        <w:t>variance</w:t>
      </w:r>
      <w:r>
        <w:t xml:space="preserve"> </w:t>
      </w:r>
      <w:r w:rsidRPr="00DF1247">
        <w:t>in</w:t>
      </w:r>
      <w:r>
        <w:t xml:space="preserve"> </w:t>
      </w:r>
      <w:r w:rsidRPr="00DF1247">
        <w:t>depression</w:t>
      </w:r>
      <w:r>
        <w:t xml:space="preserve"> </w:t>
      </w:r>
      <w:r w:rsidRPr="00DF1247">
        <w:t>scores</w:t>
      </w:r>
      <w:r>
        <w:t xml:space="preserve"> </w:t>
      </w:r>
      <w:r w:rsidRPr="00DF1247">
        <w:t>at</w:t>
      </w:r>
      <w:r>
        <w:t xml:space="preserve"> </w:t>
      </w:r>
      <w:r w:rsidRPr="00DF1247">
        <w:t>T2</w:t>
      </w:r>
      <w:r>
        <w:rPr>
          <w:iCs/>
        </w:rPr>
        <w:t xml:space="preserve"> (</w:t>
      </w:r>
      <w:r w:rsidRPr="00DF1247">
        <w:t>T1</w:t>
      </w:r>
      <w:r>
        <w:t xml:space="preserve"> </w:t>
      </w:r>
      <w:r w:rsidRPr="00DF1247">
        <w:t>NRC</w:t>
      </w:r>
      <w:r>
        <w:t xml:space="preserve"> </w:t>
      </w:r>
      <w:r w:rsidRPr="00DF1247">
        <w:t>ß</w:t>
      </w:r>
      <w:r>
        <w:t xml:space="preserve"> </w:t>
      </w:r>
      <w:r w:rsidRPr="00DF1247">
        <w:t>=</w:t>
      </w:r>
      <w:r>
        <w:t xml:space="preserve"> 0</w:t>
      </w:r>
      <w:r w:rsidRPr="00DF1247">
        <w:t>.02,</w:t>
      </w:r>
      <w:r>
        <w:t xml:space="preserve"> </w:t>
      </w:r>
      <w:r w:rsidRPr="00DF1247">
        <w:rPr>
          <w:i/>
        </w:rPr>
        <w:t>p</w:t>
      </w:r>
      <w:r w:rsidR="0050542B">
        <w:t> </w:t>
      </w:r>
      <w:r w:rsidRPr="00DF1247">
        <w:t>=</w:t>
      </w:r>
      <w:r w:rsidR="0050542B">
        <w:t> </w:t>
      </w:r>
      <w:r>
        <w:t>0</w:t>
      </w:r>
      <w:r w:rsidRPr="00DF1247">
        <w:t>.86</w:t>
      </w:r>
      <w:r>
        <w:t>)</w:t>
      </w:r>
      <w:r w:rsidRPr="00DF1247">
        <w:t>.</w:t>
      </w:r>
      <w:r>
        <w:t xml:space="preserve"> </w:t>
      </w:r>
      <w:r w:rsidRPr="00DF1247">
        <w:t>Third,</w:t>
      </w:r>
      <w:r>
        <w:t xml:space="preserve"> </w:t>
      </w:r>
      <w:r w:rsidRPr="00DF1247">
        <w:t>T1</w:t>
      </w:r>
      <w:r>
        <w:t xml:space="preserve"> </w:t>
      </w:r>
      <w:r w:rsidRPr="00DF1247">
        <w:t>ICG-R</w:t>
      </w:r>
      <w:r>
        <w:t xml:space="preserve"> </w:t>
      </w:r>
      <w:r w:rsidRPr="00DF1247">
        <w:t>scores,</w:t>
      </w:r>
      <w:r>
        <w:t xml:space="preserve"> </w:t>
      </w:r>
      <w:r w:rsidRPr="00DF1247">
        <w:t>TSL,</w:t>
      </w:r>
      <w:r>
        <w:t xml:space="preserve"> </w:t>
      </w:r>
      <w:r w:rsidRPr="00DF1247">
        <w:t>and</w:t>
      </w:r>
      <w:r>
        <w:t xml:space="preserve"> </w:t>
      </w:r>
      <w:r w:rsidRPr="00DF1247">
        <w:t>contact</w:t>
      </w:r>
      <w:r>
        <w:rPr>
          <w:i/>
        </w:rPr>
        <w:t xml:space="preserve"> </w:t>
      </w:r>
      <w:r w:rsidRPr="00DF1247">
        <w:t>were</w:t>
      </w:r>
      <w:r>
        <w:t xml:space="preserve"> </w:t>
      </w:r>
      <w:r w:rsidRPr="00DF1247">
        <w:t>entered</w:t>
      </w:r>
      <w:r>
        <w:t xml:space="preserve"> </w:t>
      </w:r>
      <w:r w:rsidRPr="00DF1247">
        <w:t>in</w:t>
      </w:r>
      <w:r>
        <w:t xml:space="preserve"> </w:t>
      </w:r>
      <w:r w:rsidRPr="00DF1247">
        <w:t>Step</w:t>
      </w:r>
      <w:r>
        <w:t xml:space="preserve"> </w:t>
      </w:r>
      <w:r w:rsidRPr="00DF1247">
        <w:t>1,</w:t>
      </w:r>
      <w:r>
        <w:t xml:space="preserve"> </w:t>
      </w:r>
      <w:r w:rsidRPr="00DF1247">
        <w:t>and</w:t>
      </w:r>
      <w:r>
        <w:t xml:space="preserve"> </w:t>
      </w:r>
      <w:r w:rsidRPr="00DF1247">
        <w:t>T1</w:t>
      </w:r>
      <w:r>
        <w:t xml:space="preserve"> </w:t>
      </w:r>
      <w:r w:rsidRPr="00DF1247">
        <w:t>NRC</w:t>
      </w:r>
      <w:r>
        <w:t xml:space="preserve"> </w:t>
      </w:r>
      <w:r w:rsidRPr="00DF1247">
        <w:t>scores</w:t>
      </w:r>
      <w:r>
        <w:t xml:space="preserve"> </w:t>
      </w:r>
      <w:r w:rsidRPr="00DF1247">
        <w:t>were</w:t>
      </w:r>
      <w:r>
        <w:t xml:space="preserve"> </w:t>
      </w:r>
      <w:r w:rsidRPr="00DF1247">
        <w:t>entered</w:t>
      </w:r>
      <w:r>
        <w:t xml:space="preserve"> </w:t>
      </w:r>
      <w:r w:rsidRPr="00DF1247">
        <w:t>in</w:t>
      </w:r>
      <w:r>
        <w:t xml:space="preserve"> </w:t>
      </w:r>
      <w:r w:rsidRPr="00DF1247">
        <w:t>Step</w:t>
      </w:r>
      <w:r>
        <w:t xml:space="preserve"> </w:t>
      </w:r>
      <w:r w:rsidRPr="00DF1247">
        <w:t>2.</w:t>
      </w:r>
      <w:r>
        <w:t xml:space="preserve"> </w:t>
      </w:r>
      <w:r w:rsidRPr="00DF1247">
        <w:t>In</w:t>
      </w:r>
      <w:r>
        <w:t xml:space="preserve"> </w:t>
      </w:r>
      <w:r w:rsidRPr="00DF1247">
        <w:t>relation</w:t>
      </w:r>
      <w:r>
        <w:t xml:space="preserve"> </w:t>
      </w:r>
      <w:r w:rsidRPr="00DF1247">
        <w:t>to</w:t>
      </w:r>
      <w:r>
        <w:t xml:space="preserve"> </w:t>
      </w:r>
      <w:r w:rsidRPr="00DF1247">
        <w:t>CG</w:t>
      </w:r>
      <w:r>
        <w:t xml:space="preserve"> </w:t>
      </w:r>
      <w:r w:rsidRPr="00DF1247">
        <w:t>at</w:t>
      </w:r>
      <w:r>
        <w:t xml:space="preserve"> </w:t>
      </w:r>
      <w:r w:rsidRPr="00DF1247">
        <w:t>T2,</w:t>
      </w:r>
      <w:r>
        <w:t xml:space="preserve"> </w:t>
      </w:r>
      <w:r w:rsidRPr="00DF1247">
        <w:t>the</w:t>
      </w:r>
      <w:r>
        <w:t xml:space="preserve"> </w:t>
      </w:r>
      <w:r w:rsidRPr="00DF1247">
        <w:t>total</w:t>
      </w:r>
      <w:r>
        <w:t xml:space="preserve"> </w:t>
      </w:r>
      <w:r w:rsidRPr="00DF1247">
        <w:t>variance</w:t>
      </w:r>
      <w:r>
        <w:t xml:space="preserve"> </w:t>
      </w:r>
      <w:r w:rsidRPr="00DF1247">
        <w:t>explained</w:t>
      </w:r>
      <w:r>
        <w:t xml:space="preserve"> </w:t>
      </w:r>
      <w:r w:rsidRPr="00DF1247">
        <w:t>by</w:t>
      </w:r>
      <w:r>
        <w:t xml:space="preserve"> </w:t>
      </w:r>
      <w:r w:rsidRPr="00DF1247">
        <w:t>the</w:t>
      </w:r>
      <w:r>
        <w:t xml:space="preserve"> </w:t>
      </w:r>
      <w:r w:rsidRPr="00DF1247">
        <w:t>model</w:t>
      </w:r>
      <w:r>
        <w:t xml:space="preserve"> </w:t>
      </w:r>
      <w:r w:rsidRPr="00DF1247">
        <w:t>as</w:t>
      </w:r>
      <w:r>
        <w:t xml:space="preserve"> </w:t>
      </w:r>
      <w:r w:rsidRPr="00DF1247">
        <w:t>a</w:t>
      </w:r>
      <w:r>
        <w:t xml:space="preserve"> </w:t>
      </w:r>
      <w:r w:rsidRPr="00DF1247">
        <w:t>whole</w:t>
      </w:r>
      <w:r>
        <w:t xml:space="preserve"> </w:t>
      </w:r>
      <w:r w:rsidRPr="00DF1247">
        <w:t>was</w:t>
      </w:r>
      <w:r>
        <w:t xml:space="preserve"> </w:t>
      </w:r>
      <w:r w:rsidRPr="00DF1247">
        <w:t>63%,</w:t>
      </w:r>
      <w:r>
        <w:t xml:space="preserve"> (</w:t>
      </w:r>
      <w:r w:rsidRPr="00DF1247">
        <w:rPr>
          <w:i/>
        </w:rPr>
        <w:t>F</w:t>
      </w:r>
      <w:r>
        <w:t xml:space="preserve"> (</w:t>
      </w:r>
      <w:r w:rsidRPr="00DF1247">
        <w:t>4,</w:t>
      </w:r>
      <w:r>
        <w:t xml:space="preserve"> </w:t>
      </w:r>
      <w:r w:rsidRPr="00DF1247">
        <w:t>41</w:t>
      </w:r>
      <w:r>
        <w:t xml:space="preserve">) </w:t>
      </w:r>
      <w:r w:rsidRPr="00DF1247">
        <w:t>=</w:t>
      </w:r>
      <w:r>
        <w:t xml:space="preserve"> </w:t>
      </w:r>
      <w:r w:rsidRPr="00DF1247">
        <w:t>17.6</w:t>
      </w:r>
      <w:r>
        <w:t>1</w:t>
      </w:r>
      <w:r w:rsidRPr="00DF1247">
        <w:t>,</w:t>
      </w:r>
      <w:r>
        <w:t xml:space="preserve"> </w:t>
      </w:r>
      <w:r w:rsidRPr="00DF1247">
        <w:rPr>
          <w:i/>
        </w:rPr>
        <w:t>p</w:t>
      </w:r>
      <w:r>
        <w:t xml:space="preserve"> </w:t>
      </w:r>
      <w:r w:rsidRPr="00DF1247">
        <w:t>=</w:t>
      </w:r>
      <w:r>
        <w:t xml:space="preserve"> 0</w:t>
      </w:r>
      <w:r w:rsidRPr="00DF1247">
        <w:t>.001</w:t>
      </w:r>
      <w:r>
        <w:t xml:space="preserve">), </w:t>
      </w:r>
      <w:r w:rsidRPr="00DF1247">
        <w:t>yet,</w:t>
      </w:r>
      <w:r>
        <w:t xml:space="preserve"> </w:t>
      </w:r>
      <w:r w:rsidRPr="00DF1247">
        <w:t>after</w:t>
      </w:r>
      <w:r>
        <w:t xml:space="preserve"> </w:t>
      </w:r>
      <w:r w:rsidRPr="00DF1247">
        <w:t>controlling</w:t>
      </w:r>
      <w:r>
        <w:t xml:space="preserve"> </w:t>
      </w:r>
      <w:r w:rsidRPr="00DF1247">
        <w:t>for</w:t>
      </w:r>
      <w:r>
        <w:t xml:space="preserve"> </w:t>
      </w:r>
      <w:r w:rsidRPr="00DF1247">
        <w:t>ICG-R</w:t>
      </w:r>
      <w:r>
        <w:t xml:space="preserve"> </w:t>
      </w:r>
      <w:r w:rsidRPr="00DF1247">
        <w:t>scores</w:t>
      </w:r>
      <w:r>
        <w:t xml:space="preserve"> </w:t>
      </w:r>
      <w:r w:rsidRPr="00DF1247">
        <w:t>at</w:t>
      </w:r>
      <w:r>
        <w:t xml:space="preserve"> </w:t>
      </w:r>
      <w:r w:rsidRPr="00DF1247">
        <w:t>T1,</w:t>
      </w:r>
      <w:r>
        <w:t xml:space="preserve"> </w:t>
      </w:r>
      <w:r w:rsidRPr="00DF1247">
        <w:t>TSL,</w:t>
      </w:r>
      <w:r>
        <w:t xml:space="preserve"> </w:t>
      </w:r>
      <w:r w:rsidRPr="00DF1247">
        <w:t>and</w:t>
      </w:r>
      <w:r>
        <w:t xml:space="preserve"> </w:t>
      </w:r>
      <w:r w:rsidRPr="00DF1247">
        <w:t>contact,</w:t>
      </w:r>
      <w:r>
        <w:t xml:space="preserve"> </w:t>
      </w:r>
      <w:r w:rsidRPr="00DF1247">
        <w:t>T1</w:t>
      </w:r>
      <w:r>
        <w:rPr>
          <w:iCs/>
        </w:rPr>
        <w:t xml:space="preserve"> </w:t>
      </w:r>
      <w:r w:rsidRPr="00DF1247">
        <w:rPr>
          <w:iCs/>
        </w:rPr>
        <w:t>NRC</w:t>
      </w:r>
      <w:r>
        <w:t xml:space="preserve"> </w:t>
      </w:r>
      <w:r w:rsidRPr="00DF1247">
        <w:t>explained</w:t>
      </w:r>
      <w:r>
        <w:t xml:space="preserve"> </w:t>
      </w:r>
      <w:r w:rsidRPr="00DF1247">
        <w:t>less</w:t>
      </w:r>
      <w:r>
        <w:t xml:space="preserve"> </w:t>
      </w:r>
      <w:r w:rsidRPr="00DF1247">
        <w:t>than</w:t>
      </w:r>
      <w:r>
        <w:t xml:space="preserve"> 0</w:t>
      </w:r>
      <w:r w:rsidRPr="00DF1247">
        <w:t>.01%</w:t>
      </w:r>
      <w:r>
        <w:t xml:space="preserve"> </w:t>
      </w:r>
      <w:r w:rsidRPr="00DF1247">
        <w:t>of</w:t>
      </w:r>
      <w:r>
        <w:t xml:space="preserve"> </w:t>
      </w:r>
      <w:r w:rsidRPr="00DF1247">
        <w:t>the</w:t>
      </w:r>
      <w:r>
        <w:t xml:space="preserve"> </w:t>
      </w:r>
      <w:r w:rsidRPr="00DF1247">
        <w:t>variance</w:t>
      </w:r>
      <w:r>
        <w:t xml:space="preserve"> </w:t>
      </w:r>
      <w:r w:rsidRPr="00DF1247">
        <w:t>in</w:t>
      </w:r>
      <w:r>
        <w:t xml:space="preserve"> </w:t>
      </w:r>
      <w:r w:rsidRPr="00DF1247">
        <w:t>CG</w:t>
      </w:r>
      <w:r>
        <w:t xml:space="preserve"> </w:t>
      </w:r>
      <w:r w:rsidRPr="00DF1247">
        <w:t>scores</w:t>
      </w:r>
      <w:r>
        <w:t xml:space="preserve"> </w:t>
      </w:r>
      <w:r w:rsidRPr="00DF1247">
        <w:t>at</w:t>
      </w:r>
      <w:r>
        <w:t xml:space="preserve"> </w:t>
      </w:r>
      <w:r w:rsidRPr="00DF1247">
        <w:t>T2</w:t>
      </w:r>
      <w:r>
        <w:rPr>
          <w:iCs/>
        </w:rPr>
        <w:t xml:space="preserve"> (</w:t>
      </w:r>
      <w:r w:rsidRPr="00DF1247">
        <w:t>T1</w:t>
      </w:r>
      <w:r>
        <w:t xml:space="preserve"> </w:t>
      </w:r>
      <w:r w:rsidRPr="00DF1247">
        <w:t>NRC</w:t>
      </w:r>
      <w:r>
        <w:t xml:space="preserve"> </w:t>
      </w:r>
      <w:r w:rsidRPr="00DF1247">
        <w:t>ß</w:t>
      </w:r>
      <w:r>
        <w:t xml:space="preserve"> </w:t>
      </w:r>
      <w:r w:rsidRPr="00DF1247">
        <w:t>=</w:t>
      </w:r>
      <w:r>
        <w:t xml:space="preserve"> 0</w:t>
      </w:r>
      <w:r w:rsidRPr="00DF1247">
        <w:t>.015,</w:t>
      </w:r>
      <w:r>
        <w:t xml:space="preserve"> </w:t>
      </w:r>
      <w:r w:rsidRPr="00DF1247">
        <w:rPr>
          <w:i/>
        </w:rPr>
        <w:t>p</w:t>
      </w:r>
      <w:r>
        <w:t xml:space="preserve"> </w:t>
      </w:r>
      <w:r w:rsidRPr="00DF1247">
        <w:t>=</w:t>
      </w:r>
      <w:r>
        <w:t xml:space="preserve"> 0</w:t>
      </w:r>
      <w:r w:rsidRPr="00DF1247">
        <w:t>.89</w:t>
      </w:r>
      <w:r>
        <w:t>)</w:t>
      </w:r>
      <w:r w:rsidRPr="00DF1247">
        <w:t>.</w:t>
      </w:r>
      <w:r>
        <w:t xml:space="preserve"> </w:t>
      </w:r>
      <w:r w:rsidRPr="00DF1247">
        <w:t>Overall,</w:t>
      </w:r>
      <w:r>
        <w:t xml:space="preserve"> </w:t>
      </w:r>
      <w:r w:rsidRPr="00DF1247">
        <w:t>once</w:t>
      </w:r>
      <w:r>
        <w:t xml:space="preserve"> </w:t>
      </w:r>
      <w:r w:rsidRPr="00DF1247">
        <w:t>T1</w:t>
      </w:r>
      <w:r>
        <w:t xml:space="preserve"> </w:t>
      </w:r>
      <w:r w:rsidRPr="00DF1247">
        <w:t>PTSD,</w:t>
      </w:r>
      <w:r>
        <w:t xml:space="preserve"> </w:t>
      </w:r>
      <w:r w:rsidRPr="00DF1247">
        <w:t>depression,</w:t>
      </w:r>
      <w:r>
        <w:t xml:space="preserve"> </w:t>
      </w:r>
      <w:r w:rsidRPr="00DF1247">
        <w:t>and</w:t>
      </w:r>
      <w:r>
        <w:t xml:space="preserve"> </w:t>
      </w:r>
      <w:r w:rsidRPr="00DF1247">
        <w:t>CG</w:t>
      </w:r>
      <w:r>
        <w:t xml:space="preserve"> </w:t>
      </w:r>
      <w:r w:rsidRPr="00DF1247">
        <w:t>scores</w:t>
      </w:r>
      <w:r>
        <w:t xml:space="preserve"> </w:t>
      </w:r>
      <w:r w:rsidRPr="00DF1247">
        <w:t>and</w:t>
      </w:r>
      <w:r>
        <w:t xml:space="preserve"> </w:t>
      </w:r>
      <w:r w:rsidRPr="00DF1247">
        <w:t>related</w:t>
      </w:r>
      <w:r>
        <w:t xml:space="preserve"> </w:t>
      </w:r>
      <w:r w:rsidRPr="00DF1247">
        <w:t>background</w:t>
      </w:r>
      <w:r>
        <w:t xml:space="preserve"> </w:t>
      </w:r>
      <w:r w:rsidRPr="00DF1247">
        <w:t>variables</w:t>
      </w:r>
      <w:r>
        <w:t xml:space="preserve"> </w:t>
      </w:r>
      <w:r w:rsidRPr="00DF1247">
        <w:t>were</w:t>
      </w:r>
      <w:r>
        <w:t xml:space="preserve"> </w:t>
      </w:r>
      <w:r w:rsidRPr="00DF1247">
        <w:t>taken</w:t>
      </w:r>
      <w:r>
        <w:t xml:space="preserve"> </w:t>
      </w:r>
      <w:r w:rsidRPr="00DF1247">
        <w:t>into</w:t>
      </w:r>
      <w:r>
        <w:t xml:space="preserve"> </w:t>
      </w:r>
      <w:r w:rsidRPr="00DF1247">
        <w:t>account,</w:t>
      </w:r>
      <w:r>
        <w:rPr>
          <w:iCs/>
        </w:rPr>
        <w:t xml:space="preserve"> </w:t>
      </w:r>
      <w:r w:rsidRPr="00DF1247">
        <w:rPr>
          <w:iCs/>
        </w:rPr>
        <w:t>religious</w:t>
      </w:r>
      <w:r>
        <w:rPr>
          <w:iCs/>
        </w:rPr>
        <w:t xml:space="preserve"> </w:t>
      </w:r>
      <w:r w:rsidRPr="00DF1247">
        <w:rPr>
          <w:iCs/>
        </w:rPr>
        <w:t>coping</w:t>
      </w:r>
      <w:r>
        <w:rPr>
          <w:iCs/>
        </w:rPr>
        <w:t xml:space="preserve"> </w:t>
      </w:r>
      <w:r w:rsidRPr="00DF1247">
        <w:rPr>
          <w:iCs/>
        </w:rPr>
        <w:t>was</w:t>
      </w:r>
      <w:r>
        <w:rPr>
          <w:iCs/>
        </w:rPr>
        <w:t xml:space="preserve"> </w:t>
      </w:r>
      <w:r w:rsidRPr="00DF1247">
        <w:rPr>
          <w:iCs/>
        </w:rPr>
        <w:t>not</w:t>
      </w:r>
      <w:r>
        <w:rPr>
          <w:iCs/>
        </w:rPr>
        <w:t xml:space="preserve"> </w:t>
      </w:r>
      <w:r w:rsidRPr="00DF1247">
        <w:rPr>
          <w:iCs/>
        </w:rPr>
        <w:t>statistically</w:t>
      </w:r>
      <w:r>
        <w:rPr>
          <w:iCs/>
        </w:rPr>
        <w:t xml:space="preserve"> </w:t>
      </w:r>
      <w:r w:rsidRPr="00DF1247">
        <w:rPr>
          <w:iCs/>
        </w:rPr>
        <w:t>significant</w:t>
      </w:r>
      <w:r>
        <w:rPr>
          <w:i/>
          <w:iCs/>
        </w:rPr>
        <w:t xml:space="preserve"> </w:t>
      </w:r>
      <w:r w:rsidRPr="00DF1247">
        <w:rPr>
          <w:iCs/>
        </w:rPr>
        <w:t>in</w:t>
      </w:r>
      <w:r>
        <w:rPr>
          <w:iCs/>
        </w:rPr>
        <w:t xml:space="preserve"> </w:t>
      </w:r>
      <w:r w:rsidRPr="00DF1247">
        <w:rPr>
          <w:iCs/>
        </w:rPr>
        <w:t>predicting</w:t>
      </w:r>
      <w:r>
        <w:rPr>
          <w:iCs/>
        </w:rPr>
        <w:t xml:space="preserve"> </w:t>
      </w:r>
      <w:r w:rsidRPr="00DF1247">
        <w:rPr>
          <w:iCs/>
        </w:rPr>
        <w:t>psychological</w:t>
      </w:r>
      <w:r>
        <w:rPr>
          <w:iCs/>
        </w:rPr>
        <w:t xml:space="preserve"> </w:t>
      </w:r>
      <w:r w:rsidRPr="00DF1247">
        <w:rPr>
          <w:iCs/>
        </w:rPr>
        <w:t>distress</w:t>
      </w:r>
      <w:r>
        <w:rPr>
          <w:iCs/>
        </w:rPr>
        <w:t xml:space="preserve"> </w:t>
      </w:r>
      <w:r w:rsidRPr="00DF1247">
        <w:rPr>
          <w:iCs/>
        </w:rPr>
        <w:t>at</w:t>
      </w:r>
      <w:r>
        <w:rPr>
          <w:iCs/>
        </w:rPr>
        <w:t xml:space="preserve"> </w:t>
      </w:r>
      <w:r w:rsidRPr="00DF1247">
        <w:rPr>
          <w:iCs/>
        </w:rPr>
        <w:t>T2.</w:t>
      </w:r>
    </w:p>
    <w:p w14:paraId="3B95C516" w14:textId="77777777" w:rsidR="00813105" w:rsidRDefault="00813105" w:rsidP="00645301">
      <w:pPr>
        <w:sectPr w:rsidR="00813105">
          <w:headerReference w:type="even" r:id="rId10"/>
          <w:headerReference w:type="default" r:id="rId11"/>
          <w:type w:val="continuous"/>
          <w:pgSz w:w="11907" w:h="16839" w:code="9"/>
          <w:pgMar w:top="994" w:right="994" w:bottom="994" w:left="994" w:header="850" w:footer="562" w:gutter="0"/>
          <w:cols w:space="720"/>
          <w:titlePg/>
          <w:docGrid w:linePitch="326"/>
        </w:sectPr>
      </w:pPr>
    </w:p>
    <w:p w14:paraId="7BB6C31E" w14:textId="77777777" w:rsidR="00E9742E" w:rsidRPr="0052719A" w:rsidRDefault="00E9742E" w:rsidP="00964133">
      <w:pPr>
        <w:spacing w:after="120"/>
        <w:ind w:left="562" w:right="562"/>
        <w:rPr>
          <w:b/>
          <w:i/>
        </w:rPr>
      </w:pPr>
      <w:r w:rsidRPr="00AB7DEF">
        <w:rPr>
          <w:b/>
        </w:rPr>
        <w:lastRenderedPageBreak/>
        <w:t>Table</w:t>
      </w:r>
      <w:r w:rsidR="00813105">
        <w:rPr>
          <w:b/>
        </w:rPr>
        <w:t xml:space="preserve"> </w:t>
      </w:r>
      <w:r w:rsidRPr="00AB7DEF">
        <w:rPr>
          <w:b/>
        </w:rPr>
        <w:t>2</w:t>
      </w:r>
      <w:r>
        <w:rPr>
          <w:b/>
        </w:rPr>
        <w:t>.</w:t>
      </w:r>
      <w:r w:rsidR="00813105">
        <w:rPr>
          <w:b/>
        </w:rPr>
        <w:t xml:space="preserve"> </w:t>
      </w:r>
      <w:r w:rsidRPr="00964133">
        <w:t>Intercorrelations</w:t>
      </w:r>
      <w:r w:rsidR="00813105">
        <w:t xml:space="preserve"> </w:t>
      </w:r>
      <w:r w:rsidRPr="00964133">
        <w:t>of</w:t>
      </w:r>
      <w:r w:rsidR="00813105">
        <w:t xml:space="preserve"> </w:t>
      </w:r>
      <w:r w:rsidRPr="00964133">
        <w:t>Bereavement</w:t>
      </w:r>
      <w:r w:rsidR="00813105">
        <w:t xml:space="preserve"> </w:t>
      </w:r>
      <w:r w:rsidRPr="00964133">
        <w:t>Outcome,</w:t>
      </w:r>
      <w:r w:rsidR="00813105">
        <w:t xml:space="preserve"> </w:t>
      </w:r>
      <w:r w:rsidRPr="00964133">
        <w:t>Religious</w:t>
      </w:r>
      <w:r w:rsidR="00813105">
        <w:t xml:space="preserve"> </w:t>
      </w:r>
      <w:r w:rsidRPr="00964133">
        <w:t>Coping,</w:t>
      </w:r>
      <w:r w:rsidR="00813105">
        <w:t xml:space="preserve"> </w:t>
      </w:r>
      <w:r w:rsidRPr="00964133">
        <w:t>and</w:t>
      </w:r>
      <w:r w:rsidR="00813105">
        <w:t xml:space="preserve"> </w:t>
      </w:r>
      <w:r w:rsidRPr="00964133">
        <w:t>Background</w:t>
      </w:r>
      <w:r w:rsidR="00813105">
        <w:t xml:space="preserve"> </w:t>
      </w:r>
      <w:r w:rsidRPr="00964133">
        <w:t>Variables</w:t>
      </w:r>
      <w:r w:rsidR="00813105">
        <w:t xml:space="preserve"> </w:t>
      </w:r>
      <w:r w:rsidRPr="00964133">
        <w:t>for</w:t>
      </w:r>
      <w:r w:rsidR="00813105">
        <w:t xml:space="preserve"> </w:t>
      </w:r>
      <w:r w:rsidRPr="00964133">
        <w:t>African</w:t>
      </w:r>
      <w:r w:rsidR="00813105">
        <w:t xml:space="preserve"> </w:t>
      </w:r>
      <w:r w:rsidRPr="00964133">
        <w:t>American</w:t>
      </w:r>
      <w:r w:rsidR="00813105">
        <w:t xml:space="preserve"> </w:t>
      </w:r>
      <w:r w:rsidRPr="00964133">
        <w:t>Adults</w:t>
      </w:r>
      <w:r w:rsidR="00813105">
        <w:t xml:space="preserve"> </w:t>
      </w:r>
      <w:r w:rsidRPr="00964133">
        <w:t>Bereaved</w:t>
      </w:r>
      <w:r w:rsidR="00813105">
        <w:t xml:space="preserve"> </w:t>
      </w:r>
      <w:r w:rsidRPr="00964133">
        <w:t>by</w:t>
      </w:r>
      <w:r w:rsidR="00813105">
        <w:t xml:space="preserve"> </w:t>
      </w:r>
      <w:r w:rsidRPr="00964133">
        <w:t>Homicide</w:t>
      </w:r>
      <w:r w:rsidR="00813105">
        <w:t xml:space="preserve"> </w:t>
      </w:r>
      <w:r w:rsidRPr="00964133">
        <w:t>(n</w:t>
      </w:r>
      <w:r w:rsidR="00813105">
        <w:t xml:space="preserve"> </w:t>
      </w:r>
      <w:r w:rsidRPr="00964133">
        <w:t>=</w:t>
      </w:r>
      <w:r w:rsidR="00813105">
        <w:t xml:space="preserve"> </w:t>
      </w:r>
      <w:r w:rsidRPr="00964133">
        <w:t>46).</w:t>
      </w:r>
    </w:p>
    <w:tbl>
      <w:tblPr>
        <w:tblW w:w="14794" w:type="dxa"/>
        <w:jc w:val="center"/>
        <w:tblInd w:w="-358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488"/>
        <w:gridCol w:w="416"/>
        <w:gridCol w:w="900"/>
        <w:gridCol w:w="810"/>
        <w:gridCol w:w="1013"/>
        <w:gridCol w:w="1014"/>
        <w:gridCol w:w="1014"/>
        <w:gridCol w:w="1014"/>
        <w:gridCol w:w="1013"/>
        <w:gridCol w:w="1014"/>
        <w:gridCol w:w="1014"/>
        <w:gridCol w:w="1014"/>
        <w:gridCol w:w="1070"/>
      </w:tblGrid>
      <w:tr w:rsidR="00964133" w:rsidRPr="0050542B" w14:paraId="3FCA310F" w14:textId="77777777" w:rsidTr="00813105">
        <w:trPr>
          <w:trHeight w:val="139"/>
          <w:jc w:val="center"/>
        </w:trPr>
        <w:tc>
          <w:tcPr>
            <w:tcW w:w="3488" w:type="dxa"/>
            <w:tcBorders>
              <w:top w:val="single" w:sz="4" w:space="0" w:color="000000"/>
              <w:bottom w:val="single" w:sz="4" w:space="0" w:color="000000"/>
            </w:tcBorders>
          </w:tcPr>
          <w:p w14:paraId="2D6845D8" w14:textId="77777777" w:rsidR="00E9742E" w:rsidRPr="0050542B" w:rsidRDefault="00E9742E" w:rsidP="00952A60">
            <w:pPr>
              <w:spacing w:line="300" w:lineRule="exact"/>
              <w:rPr>
                <w:b/>
              </w:rPr>
            </w:pPr>
            <w:r w:rsidRPr="0050542B">
              <w:rPr>
                <w:b/>
              </w:rPr>
              <w:t>Variables</w:t>
            </w: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4C3155" w14:textId="77777777" w:rsidR="00E9742E" w:rsidRPr="0050542B" w:rsidRDefault="00E9742E" w:rsidP="00952A60">
            <w:pPr>
              <w:spacing w:line="300" w:lineRule="exact"/>
              <w:jc w:val="center"/>
              <w:rPr>
                <w:b/>
              </w:rPr>
            </w:pPr>
            <w:r w:rsidRPr="0050542B">
              <w:rPr>
                <w:b/>
              </w:rPr>
              <w:t>1</w:t>
            </w:r>
            <w:r w:rsidR="00813105" w:rsidRPr="0050542B">
              <w:rPr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0D56C1" w14:textId="77777777" w:rsidR="00E9742E" w:rsidRPr="0050542B" w:rsidRDefault="00E9742E" w:rsidP="00952A60">
            <w:pPr>
              <w:spacing w:line="300" w:lineRule="exact"/>
              <w:jc w:val="center"/>
              <w:rPr>
                <w:b/>
              </w:rPr>
            </w:pPr>
            <w:r w:rsidRPr="0050542B">
              <w:rPr>
                <w:b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CC611E3" w14:textId="77777777" w:rsidR="00E9742E" w:rsidRPr="0050542B" w:rsidRDefault="00E9742E" w:rsidP="00952A60">
            <w:pPr>
              <w:spacing w:line="300" w:lineRule="exact"/>
              <w:jc w:val="center"/>
              <w:rPr>
                <w:b/>
              </w:rPr>
            </w:pPr>
            <w:r w:rsidRPr="0050542B">
              <w:rPr>
                <w:b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5A92142" w14:textId="77777777" w:rsidR="00E9742E" w:rsidRPr="0050542B" w:rsidRDefault="00E9742E" w:rsidP="00952A60">
            <w:pPr>
              <w:spacing w:line="300" w:lineRule="exact"/>
              <w:rPr>
                <w:b/>
              </w:rPr>
            </w:pPr>
            <w:r w:rsidRPr="0050542B">
              <w:rPr>
                <w:b/>
              </w:rPr>
              <w:t>4</w:t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46DBB1D" w14:textId="77777777" w:rsidR="00E9742E" w:rsidRPr="0050542B" w:rsidRDefault="00E9742E" w:rsidP="00952A60">
            <w:pPr>
              <w:spacing w:line="300" w:lineRule="exact"/>
              <w:jc w:val="center"/>
              <w:rPr>
                <w:b/>
              </w:rPr>
            </w:pPr>
            <w:r w:rsidRPr="0050542B">
              <w:rPr>
                <w:b/>
              </w:rPr>
              <w:t>5</w:t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B03515" w14:textId="77777777" w:rsidR="00E9742E" w:rsidRPr="0050542B" w:rsidRDefault="00E9742E" w:rsidP="00952A60">
            <w:pPr>
              <w:spacing w:line="300" w:lineRule="exact"/>
              <w:jc w:val="center"/>
              <w:rPr>
                <w:b/>
              </w:rPr>
            </w:pPr>
            <w:r w:rsidRPr="0050542B">
              <w:rPr>
                <w:b/>
              </w:rPr>
              <w:t>6</w:t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2F12F89" w14:textId="77777777" w:rsidR="00E9742E" w:rsidRPr="0050542B" w:rsidRDefault="00E9742E" w:rsidP="00952A60">
            <w:pPr>
              <w:spacing w:line="300" w:lineRule="exact"/>
              <w:jc w:val="center"/>
              <w:rPr>
                <w:b/>
              </w:rPr>
            </w:pPr>
            <w:r w:rsidRPr="0050542B">
              <w:rPr>
                <w:b/>
              </w:rPr>
              <w:t>7</w:t>
            </w:r>
          </w:p>
        </w:tc>
        <w:tc>
          <w:tcPr>
            <w:tcW w:w="101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B96A7F" w14:textId="77777777" w:rsidR="00E9742E" w:rsidRPr="0050542B" w:rsidRDefault="00E9742E" w:rsidP="00952A60">
            <w:pPr>
              <w:spacing w:line="300" w:lineRule="exact"/>
              <w:rPr>
                <w:b/>
              </w:rPr>
            </w:pPr>
            <w:r w:rsidRPr="0050542B">
              <w:rPr>
                <w:b/>
              </w:rPr>
              <w:t>8</w:t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3747CE" w14:textId="77777777" w:rsidR="00E9742E" w:rsidRPr="0050542B" w:rsidRDefault="00E9742E" w:rsidP="00952A60">
            <w:pPr>
              <w:spacing w:line="300" w:lineRule="exact"/>
              <w:rPr>
                <w:b/>
              </w:rPr>
            </w:pPr>
            <w:r w:rsidRPr="0050542B">
              <w:rPr>
                <w:b/>
              </w:rPr>
              <w:t>9</w:t>
            </w:r>
            <w:r w:rsidR="00813105" w:rsidRPr="0050542B">
              <w:rPr>
                <w:b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8CA701E" w14:textId="77777777" w:rsidR="00E9742E" w:rsidRPr="0050542B" w:rsidRDefault="00E9742E" w:rsidP="00952A60">
            <w:pPr>
              <w:spacing w:line="300" w:lineRule="exact"/>
              <w:rPr>
                <w:b/>
              </w:rPr>
            </w:pPr>
            <w:r w:rsidRPr="0050542B">
              <w:rPr>
                <w:b/>
              </w:rPr>
              <w:t>10</w:t>
            </w:r>
          </w:p>
        </w:tc>
        <w:tc>
          <w:tcPr>
            <w:tcW w:w="101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3C1747" w14:textId="77777777" w:rsidR="00E9742E" w:rsidRPr="0050542B" w:rsidRDefault="00E9742E" w:rsidP="00952A60">
            <w:pPr>
              <w:spacing w:line="300" w:lineRule="exact"/>
              <w:jc w:val="center"/>
              <w:rPr>
                <w:b/>
              </w:rPr>
            </w:pPr>
            <w:r w:rsidRPr="0050542B">
              <w:rPr>
                <w:b/>
              </w:rPr>
              <w:t>11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55B33E" w14:textId="77777777" w:rsidR="00E9742E" w:rsidRPr="0050542B" w:rsidRDefault="00E9742E" w:rsidP="00952A60">
            <w:pPr>
              <w:spacing w:line="300" w:lineRule="exact"/>
              <w:rPr>
                <w:b/>
              </w:rPr>
            </w:pPr>
            <w:r w:rsidRPr="0050542B">
              <w:rPr>
                <w:b/>
              </w:rPr>
              <w:t>12</w:t>
            </w:r>
          </w:p>
        </w:tc>
      </w:tr>
      <w:tr w:rsidR="00964133" w:rsidRPr="00DF1247" w14:paraId="1AA4E681" w14:textId="77777777" w:rsidTr="00813105">
        <w:trPr>
          <w:trHeight w:val="56"/>
          <w:jc w:val="center"/>
        </w:trPr>
        <w:tc>
          <w:tcPr>
            <w:tcW w:w="3488" w:type="dxa"/>
            <w:tcBorders>
              <w:top w:val="single" w:sz="4" w:space="0" w:color="000000"/>
            </w:tcBorders>
          </w:tcPr>
          <w:p w14:paraId="4AC8D6A1" w14:textId="77777777" w:rsidR="00E9742E" w:rsidRPr="00DF1247" w:rsidRDefault="00E9742E" w:rsidP="00952A60">
            <w:pPr>
              <w:spacing w:line="300" w:lineRule="exact"/>
            </w:pPr>
            <w:r w:rsidRPr="00DF1247">
              <w:t>1.</w:t>
            </w:r>
            <w:r w:rsidR="00813105">
              <w:t xml:space="preserve"> </w:t>
            </w:r>
            <w:r w:rsidRPr="00DF1247">
              <w:t>Positive</w:t>
            </w:r>
            <w:r w:rsidR="00813105">
              <w:t xml:space="preserve"> </w:t>
            </w:r>
            <w:r w:rsidRPr="00DF1247">
              <w:t>Religious</w:t>
            </w:r>
            <w:r w:rsidR="00813105">
              <w:t xml:space="preserve"> </w:t>
            </w:r>
            <w:r w:rsidRPr="00DF1247">
              <w:t>Coping</w:t>
            </w:r>
            <w:r w:rsidR="00813105">
              <w:t xml:space="preserve"> </w:t>
            </w:r>
            <w:r w:rsidRPr="00DF1247">
              <w:t>T1</w:t>
            </w:r>
          </w:p>
        </w:tc>
        <w:tc>
          <w:tcPr>
            <w:tcW w:w="416" w:type="dxa"/>
            <w:tcBorders>
              <w:top w:val="single" w:sz="4" w:space="0" w:color="000000"/>
            </w:tcBorders>
            <w:vAlign w:val="center"/>
          </w:tcPr>
          <w:p w14:paraId="15DEB196" w14:textId="77777777" w:rsidR="00E9742E" w:rsidRPr="00DF1247" w:rsidRDefault="00E9742E" w:rsidP="00952A60">
            <w:pPr>
              <w:spacing w:line="300" w:lineRule="exact"/>
            </w:pPr>
          </w:p>
        </w:tc>
        <w:tc>
          <w:tcPr>
            <w:tcW w:w="900" w:type="dxa"/>
            <w:tcBorders>
              <w:top w:val="single" w:sz="4" w:space="0" w:color="000000"/>
            </w:tcBorders>
            <w:vAlign w:val="center"/>
          </w:tcPr>
          <w:p w14:paraId="1B4F8BD4" w14:textId="77777777" w:rsidR="00E9742E" w:rsidRPr="00DF1247" w:rsidRDefault="00964133" w:rsidP="00952A60">
            <w:pPr>
              <w:spacing w:line="300" w:lineRule="exact"/>
              <w:jc w:val="center"/>
            </w:pPr>
            <w:r>
              <w:t>0</w:t>
            </w:r>
            <w:r w:rsidR="00E9742E" w:rsidRPr="00DF1247">
              <w:t>.37**</w:t>
            </w:r>
          </w:p>
        </w:tc>
        <w:tc>
          <w:tcPr>
            <w:tcW w:w="810" w:type="dxa"/>
            <w:tcBorders>
              <w:top w:val="single" w:sz="4" w:space="0" w:color="000000"/>
            </w:tcBorders>
            <w:vAlign w:val="center"/>
          </w:tcPr>
          <w:p w14:paraId="55B410AB" w14:textId="77777777" w:rsidR="00E9742E" w:rsidRPr="00DF1247" w:rsidRDefault="00964133" w:rsidP="00952A60">
            <w:pPr>
              <w:spacing w:line="300" w:lineRule="exact"/>
              <w:jc w:val="center"/>
            </w:pPr>
            <w:r>
              <w:t>0</w:t>
            </w:r>
            <w:r w:rsidR="00E9742E" w:rsidRPr="00DF1247">
              <w:t>.04</w:t>
            </w:r>
          </w:p>
        </w:tc>
        <w:tc>
          <w:tcPr>
            <w:tcW w:w="1013" w:type="dxa"/>
            <w:tcBorders>
              <w:top w:val="single" w:sz="4" w:space="0" w:color="000000"/>
            </w:tcBorders>
            <w:vAlign w:val="center"/>
          </w:tcPr>
          <w:p w14:paraId="77F042FD" w14:textId="77777777" w:rsidR="00E9742E" w:rsidRPr="00DF1247" w:rsidRDefault="00813105" w:rsidP="00952A60">
            <w:pPr>
              <w:spacing w:line="300" w:lineRule="exact"/>
            </w:pPr>
            <w:r>
              <w:t>−</w:t>
            </w:r>
            <w:r w:rsidR="00964133">
              <w:t>0</w:t>
            </w:r>
            <w:r w:rsidR="00E9742E" w:rsidRPr="00DF1247">
              <w:t>.05</w:t>
            </w:r>
          </w:p>
        </w:tc>
        <w:tc>
          <w:tcPr>
            <w:tcW w:w="1014" w:type="dxa"/>
            <w:tcBorders>
              <w:top w:val="single" w:sz="4" w:space="0" w:color="000000"/>
            </w:tcBorders>
            <w:vAlign w:val="center"/>
          </w:tcPr>
          <w:p w14:paraId="5746E011" w14:textId="77777777" w:rsidR="00E9742E" w:rsidRPr="00DF1247" w:rsidRDefault="00964133" w:rsidP="00952A60">
            <w:pPr>
              <w:spacing w:line="300" w:lineRule="exact"/>
            </w:pPr>
            <w:r>
              <w:t>0</w:t>
            </w:r>
            <w:r w:rsidR="00E9742E" w:rsidRPr="00DF1247">
              <w:t>.03</w:t>
            </w:r>
          </w:p>
        </w:tc>
        <w:tc>
          <w:tcPr>
            <w:tcW w:w="1014" w:type="dxa"/>
            <w:tcBorders>
              <w:top w:val="single" w:sz="4" w:space="0" w:color="000000"/>
            </w:tcBorders>
            <w:vAlign w:val="center"/>
          </w:tcPr>
          <w:p w14:paraId="550EC544" w14:textId="77777777" w:rsidR="00E9742E" w:rsidRPr="00DF1247" w:rsidRDefault="00813105" w:rsidP="00952A60">
            <w:pPr>
              <w:spacing w:line="300" w:lineRule="exact"/>
            </w:pPr>
            <w:r>
              <w:t>−</w:t>
            </w:r>
            <w:r w:rsidR="00964133">
              <w:t>0</w:t>
            </w:r>
            <w:r w:rsidR="00E9742E" w:rsidRPr="00DF1247">
              <w:t>.15</w:t>
            </w:r>
          </w:p>
        </w:tc>
        <w:tc>
          <w:tcPr>
            <w:tcW w:w="1014" w:type="dxa"/>
            <w:tcBorders>
              <w:top w:val="single" w:sz="4" w:space="0" w:color="000000"/>
            </w:tcBorders>
            <w:vAlign w:val="center"/>
          </w:tcPr>
          <w:p w14:paraId="32B29A6B" w14:textId="77777777" w:rsidR="00E9742E" w:rsidRPr="00DF1247" w:rsidRDefault="00964133" w:rsidP="00952A60">
            <w:pPr>
              <w:spacing w:line="300" w:lineRule="exact"/>
            </w:pPr>
            <w:r>
              <w:t>0</w:t>
            </w:r>
            <w:r w:rsidR="00E9742E">
              <w:t>.07</w:t>
            </w:r>
          </w:p>
        </w:tc>
        <w:tc>
          <w:tcPr>
            <w:tcW w:w="1013" w:type="dxa"/>
            <w:tcBorders>
              <w:top w:val="single" w:sz="4" w:space="0" w:color="000000"/>
            </w:tcBorders>
            <w:vAlign w:val="center"/>
          </w:tcPr>
          <w:p w14:paraId="08DAD71D" w14:textId="77777777" w:rsidR="00E9742E" w:rsidRPr="00DF1247" w:rsidRDefault="00964133" w:rsidP="00952A60">
            <w:pPr>
              <w:spacing w:line="300" w:lineRule="exact"/>
            </w:pPr>
            <w:r>
              <w:t>0</w:t>
            </w:r>
            <w:r w:rsidR="00E9742E">
              <w:t>.01</w:t>
            </w:r>
          </w:p>
        </w:tc>
        <w:tc>
          <w:tcPr>
            <w:tcW w:w="1014" w:type="dxa"/>
            <w:tcBorders>
              <w:top w:val="single" w:sz="4" w:space="0" w:color="000000"/>
            </w:tcBorders>
            <w:vAlign w:val="center"/>
          </w:tcPr>
          <w:p w14:paraId="4E7B17A6" w14:textId="77777777" w:rsidR="00E9742E" w:rsidRPr="00DF1247" w:rsidRDefault="00813105" w:rsidP="00952A60">
            <w:pPr>
              <w:spacing w:line="300" w:lineRule="exact"/>
            </w:pPr>
            <w:r>
              <w:t>−0</w:t>
            </w:r>
            <w:r w:rsidR="00E9742E">
              <w:t>.00</w:t>
            </w:r>
            <w:r>
              <w:t xml:space="preserve"> </w:t>
            </w:r>
          </w:p>
        </w:tc>
        <w:tc>
          <w:tcPr>
            <w:tcW w:w="1014" w:type="dxa"/>
            <w:tcBorders>
              <w:top w:val="single" w:sz="4" w:space="0" w:color="000000"/>
            </w:tcBorders>
            <w:vAlign w:val="center"/>
          </w:tcPr>
          <w:p w14:paraId="63472A46" w14:textId="77777777" w:rsidR="00E9742E" w:rsidRPr="00DF1247" w:rsidRDefault="00813105" w:rsidP="00952A60">
            <w:pPr>
              <w:spacing w:line="300" w:lineRule="exact"/>
            </w:pPr>
            <w:r>
              <w:t>−</w:t>
            </w:r>
            <w:r w:rsidR="00964133">
              <w:t>0</w:t>
            </w:r>
            <w:r w:rsidR="00E9742E">
              <w:t>.05</w:t>
            </w:r>
          </w:p>
        </w:tc>
        <w:tc>
          <w:tcPr>
            <w:tcW w:w="1014" w:type="dxa"/>
            <w:tcBorders>
              <w:top w:val="single" w:sz="4" w:space="0" w:color="000000"/>
            </w:tcBorders>
            <w:vAlign w:val="center"/>
          </w:tcPr>
          <w:p w14:paraId="3C2D99A5" w14:textId="77777777" w:rsidR="00E9742E" w:rsidRPr="00DF1247" w:rsidRDefault="00813105" w:rsidP="00952A60">
            <w:pPr>
              <w:spacing w:line="300" w:lineRule="exact"/>
            </w:pPr>
            <w:r>
              <w:t>−</w:t>
            </w:r>
            <w:r w:rsidR="00964133">
              <w:t>0</w:t>
            </w:r>
            <w:r w:rsidR="00E9742E">
              <w:t>.17</w:t>
            </w:r>
          </w:p>
        </w:tc>
        <w:tc>
          <w:tcPr>
            <w:tcW w:w="1070" w:type="dxa"/>
            <w:tcBorders>
              <w:top w:val="single" w:sz="4" w:space="0" w:color="000000"/>
            </w:tcBorders>
            <w:vAlign w:val="center"/>
          </w:tcPr>
          <w:p w14:paraId="3C6C1D18" w14:textId="77777777" w:rsidR="00E9742E" w:rsidRPr="00DF1247" w:rsidRDefault="00964133" w:rsidP="00952A60">
            <w:pPr>
              <w:spacing w:line="300" w:lineRule="exact"/>
            </w:pPr>
            <w:r>
              <w:t>0</w:t>
            </w:r>
            <w:r w:rsidR="00E9742E">
              <w:t>.22</w:t>
            </w:r>
          </w:p>
        </w:tc>
      </w:tr>
      <w:tr w:rsidR="00964133" w:rsidRPr="00DF1247" w14:paraId="602C4E6C" w14:textId="77777777" w:rsidTr="00813105">
        <w:trPr>
          <w:trHeight w:val="56"/>
          <w:jc w:val="center"/>
        </w:trPr>
        <w:tc>
          <w:tcPr>
            <w:tcW w:w="3488" w:type="dxa"/>
          </w:tcPr>
          <w:p w14:paraId="432BB2F6" w14:textId="77777777" w:rsidR="00E9742E" w:rsidRPr="00DF1247" w:rsidRDefault="00E9742E" w:rsidP="00952A60">
            <w:pPr>
              <w:spacing w:line="300" w:lineRule="exact"/>
            </w:pPr>
            <w:r w:rsidRPr="00DF1247">
              <w:t>2.</w:t>
            </w:r>
            <w:r w:rsidR="00813105">
              <w:t xml:space="preserve"> </w:t>
            </w:r>
            <w:r w:rsidRPr="00DF1247">
              <w:t>Positive</w:t>
            </w:r>
            <w:r w:rsidR="00813105">
              <w:t xml:space="preserve"> </w:t>
            </w:r>
            <w:r w:rsidRPr="00DF1247">
              <w:t>Religious</w:t>
            </w:r>
            <w:r w:rsidR="00813105">
              <w:t xml:space="preserve"> </w:t>
            </w:r>
            <w:r w:rsidRPr="00DF1247">
              <w:t>Coping</w:t>
            </w:r>
            <w:r w:rsidR="00813105">
              <w:t xml:space="preserve"> </w:t>
            </w:r>
            <w:r w:rsidRPr="00DF1247">
              <w:t>T2</w:t>
            </w:r>
          </w:p>
        </w:tc>
        <w:tc>
          <w:tcPr>
            <w:tcW w:w="416" w:type="dxa"/>
            <w:vAlign w:val="center"/>
          </w:tcPr>
          <w:p w14:paraId="7E7D67DF" w14:textId="77777777" w:rsidR="00E9742E" w:rsidRPr="00DF1247" w:rsidRDefault="00E9742E" w:rsidP="00952A60">
            <w:pPr>
              <w:spacing w:line="300" w:lineRule="exact"/>
            </w:pPr>
          </w:p>
        </w:tc>
        <w:tc>
          <w:tcPr>
            <w:tcW w:w="900" w:type="dxa"/>
            <w:vAlign w:val="center"/>
          </w:tcPr>
          <w:p w14:paraId="2C06D46B" w14:textId="77777777" w:rsidR="00E9742E" w:rsidRPr="00DF1247" w:rsidRDefault="00E9742E" w:rsidP="00952A60">
            <w:pPr>
              <w:spacing w:line="300" w:lineRule="exact"/>
              <w:jc w:val="center"/>
            </w:pPr>
            <w:r w:rsidRPr="00DF1247">
              <w:t>-</w:t>
            </w:r>
          </w:p>
        </w:tc>
        <w:tc>
          <w:tcPr>
            <w:tcW w:w="810" w:type="dxa"/>
            <w:vAlign w:val="center"/>
          </w:tcPr>
          <w:p w14:paraId="1D0FD0D5" w14:textId="77777777" w:rsidR="00E9742E" w:rsidRPr="00DF1247" w:rsidRDefault="00813105" w:rsidP="00952A60">
            <w:pPr>
              <w:spacing w:line="300" w:lineRule="exact"/>
              <w:jc w:val="center"/>
            </w:pPr>
            <w:r>
              <w:t>−</w:t>
            </w:r>
            <w:r w:rsidR="00964133">
              <w:t>0</w:t>
            </w:r>
            <w:r w:rsidR="00E9742E" w:rsidRPr="00DF1247">
              <w:t>.21</w:t>
            </w:r>
          </w:p>
        </w:tc>
        <w:tc>
          <w:tcPr>
            <w:tcW w:w="1013" w:type="dxa"/>
            <w:vAlign w:val="center"/>
          </w:tcPr>
          <w:p w14:paraId="02CB4B8E" w14:textId="77777777" w:rsidR="00E9742E" w:rsidRPr="00DF1247" w:rsidRDefault="00813105" w:rsidP="00952A60">
            <w:pPr>
              <w:spacing w:line="300" w:lineRule="exact"/>
            </w:pPr>
            <w:r>
              <w:t>−</w:t>
            </w:r>
            <w:r w:rsidR="00964133">
              <w:t>0</w:t>
            </w:r>
            <w:r w:rsidR="00E9742E" w:rsidRPr="00DF1247">
              <w:t>.21</w:t>
            </w:r>
          </w:p>
        </w:tc>
        <w:tc>
          <w:tcPr>
            <w:tcW w:w="1014" w:type="dxa"/>
            <w:vAlign w:val="center"/>
          </w:tcPr>
          <w:p w14:paraId="4C1E47B3" w14:textId="77777777" w:rsidR="00E9742E" w:rsidRPr="00DF1247" w:rsidRDefault="00813105" w:rsidP="00952A60">
            <w:pPr>
              <w:spacing w:line="300" w:lineRule="exact"/>
            </w:pPr>
            <w:r>
              <w:t>−</w:t>
            </w:r>
            <w:r w:rsidR="00964133">
              <w:t>0</w:t>
            </w:r>
            <w:r w:rsidR="00E9742E" w:rsidRPr="00DF1247">
              <w:t>.14</w:t>
            </w:r>
          </w:p>
        </w:tc>
        <w:tc>
          <w:tcPr>
            <w:tcW w:w="1014" w:type="dxa"/>
            <w:vAlign w:val="center"/>
          </w:tcPr>
          <w:p w14:paraId="40B171F3" w14:textId="77777777" w:rsidR="00E9742E" w:rsidRPr="00DF1247" w:rsidRDefault="00813105" w:rsidP="00952A60">
            <w:pPr>
              <w:spacing w:line="300" w:lineRule="exact"/>
            </w:pPr>
            <w:r>
              <w:t>−</w:t>
            </w:r>
            <w:r w:rsidR="00964133">
              <w:t>0</w:t>
            </w:r>
            <w:r w:rsidR="00E9742E" w:rsidRPr="00DF1247">
              <w:t>.18</w:t>
            </w:r>
          </w:p>
        </w:tc>
        <w:tc>
          <w:tcPr>
            <w:tcW w:w="1014" w:type="dxa"/>
            <w:vAlign w:val="center"/>
          </w:tcPr>
          <w:p w14:paraId="726D528A" w14:textId="77777777" w:rsidR="00E9742E" w:rsidRPr="00DF1247" w:rsidRDefault="00964133" w:rsidP="00952A60">
            <w:pPr>
              <w:spacing w:line="300" w:lineRule="exact"/>
            </w:pPr>
            <w:r>
              <w:t>0</w:t>
            </w:r>
            <w:r w:rsidR="00E9742E">
              <w:t>.29</w:t>
            </w:r>
            <w:r w:rsidR="00E9742E" w:rsidRPr="00DF1247">
              <w:t>*</w:t>
            </w:r>
          </w:p>
        </w:tc>
        <w:tc>
          <w:tcPr>
            <w:tcW w:w="1013" w:type="dxa"/>
            <w:vAlign w:val="center"/>
          </w:tcPr>
          <w:p w14:paraId="67045B1C" w14:textId="77777777" w:rsidR="00E9742E" w:rsidRPr="00DF1247" w:rsidRDefault="00813105" w:rsidP="00952A60">
            <w:pPr>
              <w:spacing w:line="300" w:lineRule="exact"/>
            </w:pPr>
            <w:r>
              <w:t>−</w:t>
            </w:r>
            <w:r w:rsidR="00964133">
              <w:t>0</w:t>
            </w:r>
            <w:r w:rsidR="00E9742E">
              <w:t>.23</w:t>
            </w:r>
          </w:p>
        </w:tc>
        <w:tc>
          <w:tcPr>
            <w:tcW w:w="1014" w:type="dxa"/>
            <w:vAlign w:val="center"/>
          </w:tcPr>
          <w:p w14:paraId="2D283F6D" w14:textId="77777777" w:rsidR="00E9742E" w:rsidRPr="00DF1247" w:rsidRDefault="00813105" w:rsidP="00952A60">
            <w:pPr>
              <w:spacing w:line="300" w:lineRule="exact"/>
            </w:pPr>
            <w:r>
              <w:t>−0</w:t>
            </w:r>
            <w:r w:rsidR="00E9742E">
              <w:t>.21</w:t>
            </w:r>
          </w:p>
        </w:tc>
        <w:tc>
          <w:tcPr>
            <w:tcW w:w="1014" w:type="dxa"/>
            <w:vAlign w:val="center"/>
          </w:tcPr>
          <w:p w14:paraId="7C1614E8" w14:textId="77777777" w:rsidR="00E9742E" w:rsidRPr="00DF1247" w:rsidRDefault="00813105" w:rsidP="00952A60">
            <w:pPr>
              <w:spacing w:line="300" w:lineRule="exact"/>
            </w:pPr>
            <w:r>
              <w:t>−</w:t>
            </w:r>
            <w:r w:rsidR="00964133">
              <w:t>0</w:t>
            </w:r>
            <w:r w:rsidR="00E9742E">
              <w:t>.20</w:t>
            </w:r>
          </w:p>
        </w:tc>
        <w:tc>
          <w:tcPr>
            <w:tcW w:w="1014" w:type="dxa"/>
            <w:vAlign w:val="center"/>
          </w:tcPr>
          <w:p w14:paraId="762D0017" w14:textId="77777777" w:rsidR="00E9742E" w:rsidRPr="00DF1247" w:rsidRDefault="00813105" w:rsidP="00952A60">
            <w:pPr>
              <w:spacing w:line="300" w:lineRule="exact"/>
            </w:pPr>
            <w:r>
              <w:t>−</w:t>
            </w:r>
            <w:r w:rsidR="00964133">
              <w:t>0</w:t>
            </w:r>
            <w:r w:rsidR="00E9742E">
              <w:t>.03</w:t>
            </w:r>
          </w:p>
        </w:tc>
        <w:tc>
          <w:tcPr>
            <w:tcW w:w="1070" w:type="dxa"/>
            <w:vAlign w:val="center"/>
          </w:tcPr>
          <w:p w14:paraId="37695D47" w14:textId="77777777" w:rsidR="00E9742E" w:rsidRPr="00DF1247" w:rsidRDefault="00964133" w:rsidP="00952A60">
            <w:pPr>
              <w:spacing w:line="300" w:lineRule="exact"/>
            </w:pPr>
            <w:r>
              <w:t>0</w:t>
            </w:r>
            <w:r w:rsidR="00E9742E">
              <w:t>.34*</w:t>
            </w:r>
          </w:p>
        </w:tc>
      </w:tr>
      <w:tr w:rsidR="00964133" w:rsidRPr="00DF1247" w14:paraId="3903F712" w14:textId="77777777" w:rsidTr="00813105">
        <w:trPr>
          <w:trHeight w:val="90"/>
          <w:jc w:val="center"/>
        </w:trPr>
        <w:tc>
          <w:tcPr>
            <w:tcW w:w="3488" w:type="dxa"/>
          </w:tcPr>
          <w:p w14:paraId="1EC97913" w14:textId="77777777" w:rsidR="00E9742E" w:rsidRPr="00DF1247" w:rsidRDefault="00E9742E" w:rsidP="00952A60">
            <w:pPr>
              <w:spacing w:line="300" w:lineRule="exact"/>
            </w:pPr>
            <w:r w:rsidRPr="00DF1247">
              <w:t>3.</w:t>
            </w:r>
            <w:r w:rsidR="00813105">
              <w:t xml:space="preserve"> </w:t>
            </w:r>
            <w:r w:rsidRPr="00DF1247">
              <w:t>Negative</w:t>
            </w:r>
            <w:r w:rsidR="00813105">
              <w:t xml:space="preserve"> </w:t>
            </w:r>
            <w:r w:rsidRPr="00DF1247">
              <w:t>Religious</w:t>
            </w:r>
            <w:r w:rsidR="00813105">
              <w:t xml:space="preserve"> </w:t>
            </w:r>
            <w:r w:rsidRPr="00DF1247">
              <w:t>Coping</w:t>
            </w:r>
            <w:r w:rsidR="00813105">
              <w:t xml:space="preserve"> </w:t>
            </w:r>
            <w:r w:rsidRPr="00DF1247">
              <w:t>T1</w:t>
            </w:r>
          </w:p>
        </w:tc>
        <w:tc>
          <w:tcPr>
            <w:tcW w:w="416" w:type="dxa"/>
          </w:tcPr>
          <w:p w14:paraId="3236A0B3" w14:textId="77777777" w:rsidR="00E9742E" w:rsidRPr="00DF1247" w:rsidRDefault="00E9742E" w:rsidP="00952A60">
            <w:pPr>
              <w:spacing w:line="300" w:lineRule="exact"/>
            </w:pPr>
          </w:p>
        </w:tc>
        <w:tc>
          <w:tcPr>
            <w:tcW w:w="900" w:type="dxa"/>
            <w:vAlign w:val="center"/>
          </w:tcPr>
          <w:p w14:paraId="74BFC1D9" w14:textId="77777777" w:rsidR="00E9742E" w:rsidRPr="00DF1247" w:rsidRDefault="00E9742E" w:rsidP="00952A60">
            <w:pPr>
              <w:spacing w:line="300" w:lineRule="exact"/>
            </w:pPr>
          </w:p>
        </w:tc>
        <w:tc>
          <w:tcPr>
            <w:tcW w:w="810" w:type="dxa"/>
          </w:tcPr>
          <w:p w14:paraId="7B7CA554" w14:textId="77777777" w:rsidR="00E9742E" w:rsidRPr="00DF1247" w:rsidRDefault="00E9742E" w:rsidP="00952A60">
            <w:pPr>
              <w:spacing w:line="300" w:lineRule="exact"/>
              <w:jc w:val="center"/>
            </w:pPr>
            <w:r w:rsidRPr="00DF1247">
              <w:t>-</w:t>
            </w:r>
          </w:p>
        </w:tc>
        <w:tc>
          <w:tcPr>
            <w:tcW w:w="1013" w:type="dxa"/>
          </w:tcPr>
          <w:p w14:paraId="77DF7F53" w14:textId="77777777" w:rsidR="00E9742E" w:rsidRPr="00DF1247" w:rsidRDefault="00964133" w:rsidP="00952A60">
            <w:pPr>
              <w:spacing w:line="300" w:lineRule="exact"/>
              <w:jc w:val="center"/>
            </w:pPr>
            <w:r>
              <w:t>0</w:t>
            </w:r>
            <w:r w:rsidR="00E9742E" w:rsidRPr="00DF1247">
              <w:t>.49***</w:t>
            </w:r>
          </w:p>
        </w:tc>
        <w:tc>
          <w:tcPr>
            <w:tcW w:w="1014" w:type="dxa"/>
          </w:tcPr>
          <w:p w14:paraId="54247E13" w14:textId="77777777" w:rsidR="00E9742E" w:rsidRPr="00DF1247" w:rsidRDefault="00964133" w:rsidP="00952A60">
            <w:pPr>
              <w:spacing w:line="300" w:lineRule="exact"/>
              <w:jc w:val="center"/>
            </w:pPr>
            <w:r>
              <w:t>0</w:t>
            </w:r>
            <w:r w:rsidR="00E9742E" w:rsidRPr="00DF1247">
              <w:t>.41**</w:t>
            </w:r>
          </w:p>
        </w:tc>
        <w:tc>
          <w:tcPr>
            <w:tcW w:w="1014" w:type="dxa"/>
          </w:tcPr>
          <w:p w14:paraId="17058089" w14:textId="77777777" w:rsidR="00E9742E" w:rsidRPr="00DF1247" w:rsidRDefault="00813105" w:rsidP="00952A60">
            <w:pPr>
              <w:spacing w:line="300" w:lineRule="exact"/>
            </w:pPr>
            <w:r>
              <w:t xml:space="preserve"> </w:t>
            </w:r>
            <w:r w:rsidR="00964133">
              <w:t>0</w:t>
            </w:r>
            <w:r w:rsidR="00E9742E" w:rsidRPr="00DF1247">
              <w:t>.33*</w:t>
            </w:r>
          </w:p>
        </w:tc>
        <w:tc>
          <w:tcPr>
            <w:tcW w:w="1014" w:type="dxa"/>
          </w:tcPr>
          <w:p w14:paraId="4920D53F" w14:textId="77777777" w:rsidR="00E9742E" w:rsidRPr="00DF1247" w:rsidRDefault="00964133" w:rsidP="00952A60">
            <w:pPr>
              <w:spacing w:line="300" w:lineRule="exact"/>
            </w:pPr>
            <w:r>
              <w:t>0</w:t>
            </w:r>
            <w:r w:rsidR="00E9742E">
              <w:t>.39**</w:t>
            </w:r>
          </w:p>
        </w:tc>
        <w:tc>
          <w:tcPr>
            <w:tcW w:w="1013" w:type="dxa"/>
          </w:tcPr>
          <w:p w14:paraId="0BA1A4B0" w14:textId="77777777" w:rsidR="00E9742E" w:rsidRPr="00DF1247" w:rsidRDefault="00964133" w:rsidP="00952A60">
            <w:pPr>
              <w:spacing w:line="300" w:lineRule="exact"/>
            </w:pPr>
            <w:r>
              <w:t>0</w:t>
            </w:r>
            <w:r w:rsidR="00E9742E">
              <w:t>.42**</w:t>
            </w:r>
          </w:p>
        </w:tc>
        <w:tc>
          <w:tcPr>
            <w:tcW w:w="1014" w:type="dxa"/>
          </w:tcPr>
          <w:p w14:paraId="53379C66" w14:textId="77777777" w:rsidR="00E9742E" w:rsidRPr="00DF1247" w:rsidRDefault="00813105" w:rsidP="00952A60">
            <w:pPr>
              <w:spacing w:line="300" w:lineRule="exact"/>
            </w:pPr>
            <w:r>
              <w:t xml:space="preserve"> </w:t>
            </w:r>
            <w:r w:rsidR="00964133">
              <w:t>0</w:t>
            </w:r>
            <w:r w:rsidR="00E9742E">
              <w:t>.49**</w:t>
            </w:r>
          </w:p>
        </w:tc>
        <w:tc>
          <w:tcPr>
            <w:tcW w:w="1014" w:type="dxa"/>
          </w:tcPr>
          <w:p w14:paraId="1777D231" w14:textId="77777777" w:rsidR="00E9742E" w:rsidRPr="00DF1247" w:rsidRDefault="00813105" w:rsidP="00952A60">
            <w:pPr>
              <w:spacing w:line="300" w:lineRule="exact"/>
            </w:pPr>
            <w:r>
              <w:t xml:space="preserve"> </w:t>
            </w:r>
            <w:r w:rsidR="00964133">
              <w:t>0</w:t>
            </w:r>
            <w:r w:rsidR="00E9742E">
              <w:t>.37**</w:t>
            </w:r>
          </w:p>
        </w:tc>
        <w:tc>
          <w:tcPr>
            <w:tcW w:w="1014" w:type="dxa"/>
          </w:tcPr>
          <w:p w14:paraId="6AC7732C" w14:textId="77777777" w:rsidR="00E9742E" w:rsidRPr="00DF1247" w:rsidRDefault="00813105" w:rsidP="00952A60">
            <w:pPr>
              <w:spacing w:line="300" w:lineRule="exact"/>
            </w:pPr>
            <w:r>
              <w:t>−</w:t>
            </w:r>
            <w:r w:rsidR="00964133">
              <w:t>0</w:t>
            </w:r>
            <w:r w:rsidR="00E9742E">
              <w:t>.13</w:t>
            </w:r>
          </w:p>
        </w:tc>
        <w:tc>
          <w:tcPr>
            <w:tcW w:w="1070" w:type="dxa"/>
          </w:tcPr>
          <w:p w14:paraId="009A42DE" w14:textId="77777777" w:rsidR="00E9742E" w:rsidRPr="00DF1247" w:rsidRDefault="00813105" w:rsidP="00952A60">
            <w:pPr>
              <w:spacing w:line="300" w:lineRule="exact"/>
            </w:pPr>
            <w:r>
              <w:t>−</w:t>
            </w:r>
            <w:r w:rsidR="00964133">
              <w:t>0</w:t>
            </w:r>
            <w:r w:rsidR="00E9742E">
              <w:t>.21</w:t>
            </w:r>
          </w:p>
        </w:tc>
      </w:tr>
      <w:tr w:rsidR="00964133" w:rsidRPr="00DF1247" w14:paraId="146B60EA" w14:textId="77777777" w:rsidTr="00813105">
        <w:trPr>
          <w:trHeight w:val="56"/>
          <w:jc w:val="center"/>
        </w:trPr>
        <w:tc>
          <w:tcPr>
            <w:tcW w:w="3488" w:type="dxa"/>
          </w:tcPr>
          <w:p w14:paraId="682A3EC3" w14:textId="77777777" w:rsidR="00E9742E" w:rsidRPr="00DF1247" w:rsidRDefault="00E9742E" w:rsidP="00952A60">
            <w:pPr>
              <w:spacing w:line="300" w:lineRule="exact"/>
            </w:pPr>
            <w:r w:rsidRPr="00DF1247">
              <w:t>4.</w:t>
            </w:r>
            <w:r w:rsidR="00813105">
              <w:t xml:space="preserve"> </w:t>
            </w:r>
            <w:r w:rsidRPr="00DF1247">
              <w:t>Negative</w:t>
            </w:r>
            <w:r w:rsidR="00813105">
              <w:t xml:space="preserve"> </w:t>
            </w:r>
            <w:r w:rsidRPr="00DF1247">
              <w:t>Religious</w:t>
            </w:r>
            <w:r w:rsidR="00813105">
              <w:t xml:space="preserve"> </w:t>
            </w:r>
            <w:r w:rsidRPr="00DF1247">
              <w:t>Coping</w:t>
            </w:r>
            <w:r w:rsidR="00813105">
              <w:t xml:space="preserve"> </w:t>
            </w:r>
            <w:r w:rsidRPr="00DF1247">
              <w:t>T2</w:t>
            </w:r>
          </w:p>
        </w:tc>
        <w:tc>
          <w:tcPr>
            <w:tcW w:w="416" w:type="dxa"/>
            <w:vAlign w:val="center"/>
          </w:tcPr>
          <w:p w14:paraId="37B6A03F" w14:textId="77777777" w:rsidR="00E9742E" w:rsidRPr="00DF1247" w:rsidRDefault="00E9742E" w:rsidP="00952A60">
            <w:pPr>
              <w:spacing w:line="300" w:lineRule="exact"/>
            </w:pPr>
          </w:p>
        </w:tc>
        <w:tc>
          <w:tcPr>
            <w:tcW w:w="900" w:type="dxa"/>
            <w:vAlign w:val="center"/>
          </w:tcPr>
          <w:p w14:paraId="742E6FD1" w14:textId="77777777" w:rsidR="00E9742E" w:rsidRPr="00DF1247" w:rsidRDefault="00E9742E" w:rsidP="00952A60">
            <w:pPr>
              <w:spacing w:line="300" w:lineRule="exact"/>
              <w:jc w:val="center"/>
            </w:pPr>
          </w:p>
        </w:tc>
        <w:tc>
          <w:tcPr>
            <w:tcW w:w="810" w:type="dxa"/>
            <w:vAlign w:val="center"/>
          </w:tcPr>
          <w:p w14:paraId="3484AA73" w14:textId="77777777" w:rsidR="00E9742E" w:rsidRPr="00DF1247" w:rsidRDefault="00E9742E" w:rsidP="00952A60">
            <w:pPr>
              <w:spacing w:line="300" w:lineRule="exact"/>
              <w:jc w:val="center"/>
            </w:pPr>
          </w:p>
        </w:tc>
        <w:tc>
          <w:tcPr>
            <w:tcW w:w="1013" w:type="dxa"/>
            <w:vAlign w:val="center"/>
          </w:tcPr>
          <w:p w14:paraId="608BCBA0" w14:textId="77777777" w:rsidR="00E9742E" w:rsidRPr="00DF1247" w:rsidRDefault="00813105" w:rsidP="00952A60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1014" w:type="dxa"/>
            <w:vAlign w:val="center"/>
          </w:tcPr>
          <w:p w14:paraId="6E0FAEC3" w14:textId="77777777" w:rsidR="00E9742E" w:rsidRPr="00DF1247" w:rsidRDefault="00964133" w:rsidP="00952A60">
            <w:pPr>
              <w:spacing w:line="300" w:lineRule="exact"/>
            </w:pPr>
            <w:r>
              <w:t>0</w:t>
            </w:r>
            <w:r w:rsidR="00E9742E" w:rsidRPr="00DF1247">
              <w:t>.48**</w:t>
            </w:r>
          </w:p>
        </w:tc>
        <w:tc>
          <w:tcPr>
            <w:tcW w:w="1014" w:type="dxa"/>
            <w:vAlign w:val="center"/>
          </w:tcPr>
          <w:p w14:paraId="6AB04F6C" w14:textId="77777777" w:rsidR="00E9742E" w:rsidRPr="00DF1247" w:rsidRDefault="00964133" w:rsidP="00952A60">
            <w:pPr>
              <w:spacing w:line="300" w:lineRule="exact"/>
              <w:jc w:val="center"/>
              <w:rPr>
                <w:vertAlign w:val="superscript"/>
              </w:rPr>
            </w:pPr>
            <w:r>
              <w:t>0</w:t>
            </w:r>
            <w:r w:rsidR="00E9742E" w:rsidRPr="00DF1247">
              <w:t>.49***</w:t>
            </w:r>
          </w:p>
        </w:tc>
        <w:tc>
          <w:tcPr>
            <w:tcW w:w="1014" w:type="dxa"/>
            <w:vAlign w:val="center"/>
          </w:tcPr>
          <w:p w14:paraId="08E3C152" w14:textId="77777777" w:rsidR="00E9742E" w:rsidRPr="00DF1247" w:rsidRDefault="00964133" w:rsidP="00952A60">
            <w:pPr>
              <w:spacing w:line="300" w:lineRule="exact"/>
            </w:pPr>
            <w:r>
              <w:t>0</w:t>
            </w:r>
            <w:r w:rsidR="00E9742E">
              <w:t>.39**</w:t>
            </w:r>
          </w:p>
        </w:tc>
        <w:tc>
          <w:tcPr>
            <w:tcW w:w="1013" w:type="dxa"/>
            <w:vAlign w:val="center"/>
          </w:tcPr>
          <w:p w14:paraId="247C2D86" w14:textId="77777777" w:rsidR="00E9742E" w:rsidRPr="00DF1247" w:rsidRDefault="00964133" w:rsidP="00952A60">
            <w:pPr>
              <w:spacing w:line="300" w:lineRule="exact"/>
            </w:pPr>
            <w:r>
              <w:t>0</w:t>
            </w:r>
            <w:r w:rsidR="00E9742E">
              <w:t>.50***</w:t>
            </w:r>
          </w:p>
        </w:tc>
        <w:tc>
          <w:tcPr>
            <w:tcW w:w="1014" w:type="dxa"/>
            <w:vAlign w:val="center"/>
          </w:tcPr>
          <w:p w14:paraId="4AEB3323" w14:textId="77777777" w:rsidR="00E9742E" w:rsidRPr="00DF1247" w:rsidRDefault="00813105" w:rsidP="00952A60">
            <w:pPr>
              <w:spacing w:line="300" w:lineRule="exact"/>
            </w:pPr>
            <w:r>
              <w:t xml:space="preserve"> </w:t>
            </w:r>
            <w:r w:rsidR="00964133">
              <w:t>0</w:t>
            </w:r>
            <w:r w:rsidR="00E9742E">
              <w:t>.22</w:t>
            </w:r>
          </w:p>
        </w:tc>
        <w:tc>
          <w:tcPr>
            <w:tcW w:w="1014" w:type="dxa"/>
            <w:vAlign w:val="center"/>
          </w:tcPr>
          <w:p w14:paraId="3C15AE2A" w14:textId="77777777" w:rsidR="00E9742E" w:rsidRPr="00DF1247" w:rsidRDefault="00964133" w:rsidP="00952A60">
            <w:pPr>
              <w:spacing w:line="300" w:lineRule="exact"/>
            </w:pPr>
            <w:r>
              <w:t>0</w:t>
            </w:r>
            <w:r w:rsidR="00E9742E">
              <w:t>.50***</w:t>
            </w:r>
          </w:p>
        </w:tc>
        <w:tc>
          <w:tcPr>
            <w:tcW w:w="1014" w:type="dxa"/>
            <w:vAlign w:val="center"/>
          </w:tcPr>
          <w:p w14:paraId="26C7630B" w14:textId="77777777" w:rsidR="00E9742E" w:rsidRPr="00DF1247" w:rsidRDefault="00813105" w:rsidP="00952A60">
            <w:pPr>
              <w:spacing w:line="300" w:lineRule="exact"/>
            </w:pPr>
            <w:r>
              <w:t>−</w:t>
            </w:r>
            <w:r w:rsidR="00964133">
              <w:t>0</w:t>
            </w:r>
            <w:r w:rsidR="00E9742E">
              <w:t>.19</w:t>
            </w:r>
          </w:p>
        </w:tc>
        <w:tc>
          <w:tcPr>
            <w:tcW w:w="1070" w:type="dxa"/>
            <w:vAlign w:val="center"/>
          </w:tcPr>
          <w:p w14:paraId="4A2F520C" w14:textId="77777777" w:rsidR="00E9742E" w:rsidRPr="00DF1247" w:rsidRDefault="00813105" w:rsidP="00952A60">
            <w:pPr>
              <w:spacing w:line="300" w:lineRule="exact"/>
            </w:pPr>
            <w:r>
              <w:t>−</w:t>
            </w:r>
            <w:r w:rsidR="00964133">
              <w:t>0</w:t>
            </w:r>
            <w:r w:rsidR="00E9742E">
              <w:t>.14</w:t>
            </w:r>
          </w:p>
        </w:tc>
      </w:tr>
      <w:tr w:rsidR="00964133" w:rsidRPr="00DF1247" w14:paraId="5A85FB5D" w14:textId="77777777" w:rsidTr="00813105">
        <w:trPr>
          <w:trHeight w:val="56"/>
          <w:jc w:val="center"/>
        </w:trPr>
        <w:tc>
          <w:tcPr>
            <w:tcW w:w="3488" w:type="dxa"/>
          </w:tcPr>
          <w:p w14:paraId="7671C094" w14:textId="77777777" w:rsidR="00E9742E" w:rsidRPr="00DF1247" w:rsidRDefault="00E9742E" w:rsidP="00952A60">
            <w:pPr>
              <w:spacing w:line="300" w:lineRule="exact"/>
            </w:pPr>
            <w:r w:rsidRPr="00DF1247">
              <w:t>5.</w:t>
            </w:r>
            <w:r w:rsidR="00813105">
              <w:t xml:space="preserve"> </w:t>
            </w:r>
            <w:r w:rsidRPr="00DF1247">
              <w:t>Complicated</w:t>
            </w:r>
            <w:r w:rsidR="00813105">
              <w:t xml:space="preserve"> </w:t>
            </w:r>
            <w:r w:rsidRPr="00DF1247">
              <w:t>Grief</w:t>
            </w:r>
            <w:r w:rsidR="00813105">
              <w:t xml:space="preserve"> </w:t>
            </w:r>
            <w:r w:rsidRPr="00DF1247">
              <w:t>T1</w:t>
            </w:r>
          </w:p>
        </w:tc>
        <w:tc>
          <w:tcPr>
            <w:tcW w:w="416" w:type="dxa"/>
            <w:vAlign w:val="center"/>
          </w:tcPr>
          <w:p w14:paraId="04F5EA3A" w14:textId="77777777" w:rsidR="00E9742E" w:rsidRPr="00DF1247" w:rsidRDefault="00E9742E" w:rsidP="00952A60">
            <w:pPr>
              <w:spacing w:line="300" w:lineRule="exact"/>
            </w:pPr>
          </w:p>
        </w:tc>
        <w:tc>
          <w:tcPr>
            <w:tcW w:w="900" w:type="dxa"/>
            <w:vAlign w:val="center"/>
          </w:tcPr>
          <w:p w14:paraId="69275B4E" w14:textId="77777777" w:rsidR="00E9742E" w:rsidRPr="00DF1247" w:rsidRDefault="00E9742E" w:rsidP="00952A60">
            <w:pPr>
              <w:spacing w:line="300" w:lineRule="exact"/>
              <w:jc w:val="center"/>
            </w:pPr>
          </w:p>
        </w:tc>
        <w:tc>
          <w:tcPr>
            <w:tcW w:w="810" w:type="dxa"/>
            <w:vAlign w:val="center"/>
          </w:tcPr>
          <w:p w14:paraId="25E6ADEF" w14:textId="77777777" w:rsidR="00E9742E" w:rsidRPr="00DF1247" w:rsidRDefault="00E9742E" w:rsidP="00952A60">
            <w:pPr>
              <w:spacing w:line="300" w:lineRule="exact"/>
              <w:jc w:val="center"/>
            </w:pPr>
          </w:p>
        </w:tc>
        <w:tc>
          <w:tcPr>
            <w:tcW w:w="1013" w:type="dxa"/>
            <w:vAlign w:val="center"/>
          </w:tcPr>
          <w:p w14:paraId="1DAB6133" w14:textId="77777777" w:rsidR="00E9742E" w:rsidRPr="00DF1247" w:rsidRDefault="00E9742E" w:rsidP="00952A60">
            <w:pPr>
              <w:spacing w:line="300" w:lineRule="exact"/>
              <w:jc w:val="center"/>
            </w:pPr>
          </w:p>
        </w:tc>
        <w:tc>
          <w:tcPr>
            <w:tcW w:w="1014" w:type="dxa"/>
            <w:vAlign w:val="center"/>
          </w:tcPr>
          <w:p w14:paraId="52BC9DEB" w14:textId="77777777" w:rsidR="00E9742E" w:rsidRPr="00DF1247" w:rsidRDefault="00813105" w:rsidP="00952A60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1014" w:type="dxa"/>
            <w:vAlign w:val="center"/>
          </w:tcPr>
          <w:p w14:paraId="290329A6" w14:textId="77777777" w:rsidR="00E9742E" w:rsidRPr="00DF1247" w:rsidRDefault="00964133" w:rsidP="00952A60">
            <w:pPr>
              <w:spacing w:line="300" w:lineRule="exact"/>
              <w:jc w:val="center"/>
            </w:pPr>
            <w:r>
              <w:t>0</w:t>
            </w:r>
            <w:r w:rsidR="00E9742E" w:rsidRPr="00DF1247">
              <w:t>.79***</w:t>
            </w:r>
          </w:p>
        </w:tc>
        <w:tc>
          <w:tcPr>
            <w:tcW w:w="1014" w:type="dxa"/>
            <w:vAlign w:val="center"/>
          </w:tcPr>
          <w:p w14:paraId="796180A5" w14:textId="77777777" w:rsidR="00E9742E" w:rsidRPr="00DF1247" w:rsidRDefault="00964133" w:rsidP="00952A60">
            <w:pPr>
              <w:spacing w:line="300" w:lineRule="exact"/>
            </w:pPr>
            <w:r>
              <w:t>0</w:t>
            </w:r>
            <w:r w:rsidR="00E9742E">
              <w:t>.72***</w:t>
            </w:r>
          </w:p>
        </w:tc>
        <w:tc>
          <w:tcPr>
            <w:tcW w:w="1013" w:type="dxa"/>
            <w:vAlign w:val="center"/>
          </w:tcPr>
          <w:p w14:paraId="2C9134C0" w14:textId="77777777" w:rsidR="00E9742E" w:rsidRPr="00DF1247" w:rsidRDefault="00964133" w:rsidP="00952A60">
            <w:pPr>
              <w:spacing w:line="300" w:lineRule="exact"/>
            </w:pPr>
            <w:r>
              <w:t>0</w:t>
            </w:r>
            <w:r w:rsidR="00E9742E">
              <w:t>.63***</w:t>
            </w:r>
          </w:p>
        </w:tc>
        <w:tc>
          <w:tcPr>
            <w:tcW w:w="1014" w:type="dxa"/>
            <w:vAlign w:val="center"/>
          </w:tcPr>
          <w:p w14:paraId="59A17880" w14:textId="77777777" w:rsidR="00E9742E" w:rsidRPr="00DF1247" w:rsidRDefault="00964133" w:rsidP="00952A60">
            <w:pPr>
              <w:spacing w:line="300" w:lineRule="exact"/>
            </w:pPr>
            <w:r>
              <w:t>0</w:t>
            </w:r>
            <w:r w:rsidR="00E9742E">
              <w:t>.50***</w:t>
            </w:r>
          </w:p>
        </w:tc>
        <w:tc>
          <w:tcPr>
            <w:tcW w:w="1014" w:type="dxa"/>
            <w:vAlign w:val="center"/>
          </w:tcPr>
          <w:p w14:paraId="22989CAB" w14:textId="77777777" w:rsidR="00E9742E" w:rsidRPr="00DF1247" w:rsidRDefault="00964133" w:rsidP="00952A60">
            <w:pPr>
              <w:spacing w:line="300" w:lineRule="exact"/>
            </w:pPr>
            <w:r>
              <w:t>0</w:t>
            </w:r>
            <w:r w:rsidR="00E9742E">
              <w:t>.54***</w:t>
            </w:r>
          </w:p>
        </w:tc>
        <w:tc>
          <w:tcPr>
            <w:tcW w:w="1014" w:type="dxa"/>
            <w:vAlign w:val="center"/>
          </w:tcPr>
          <w:p w14:paraId="53BF219D" w14:textId="77777777" w:rsidR="00E9742E" w:rsidRPr="00DF1247" w:rsidRDefault="00813105" w:rsidP="00952A60">
            <w:pPr>
              <w:spacing w:line="300" w:lineRule="exact"/>
            </w:pPr>
            <w:r>
              <w:t>−</w:t>
            </w:r>
            <w:r w:rsidR="00964133">
              <w:t>0</w:t>
            </w:r>
            <w:r w:rsidR="00E9742E">
              <w:t>.31*</w:t>
            </w:r>
          </w:p>
        </w:tc>
        <w:tc>
          <w:tcPr>
            <w:tcW w:w="1070" w:type="dxa"/>
            <w:vAlign w:val="center"/>
          </w:tcPr>
          <w:p w14:paraId="6679678A" w14:textId="77777777" w:rsidR="00E9742E" w:rsidRPr="00DF1247" w:rsidRDefault="00813105" w:rsidP="00952A60">
            <w:pPr>
              <w:spacing w:line="300" w:lineRule="exact"/>
            </w:pPr>
            <w:r>
              <w:t>−</w:t>
            </w:r>
            <w:r w:rsidR="00964133">
              <w:t>0</w:t>
            </w:r>
            <w:r w:rsidR="00E9742E">
              <w:t>.23</w:t>
            </w:r>
          </w:p>
        </w:tc>
      </w:tr>
      <w:tr w:rsidR="00964133" w:rsidRPr="00DF1247" w14:paraId="4975D55B" w14:textId="77777777" w:rsidTr="00813105">
        <w:trPr>
          <w:trHeight w:val="56"/>
          <w:jc w:val="center"/>
        </w:trPr>
        <w:tc>
          <w:tcPr>
            <w:tcW w:w="3488" w:type="dxa"/>
          </w:tcPr>
          <w:p w14:paraId="6108FDA5" w14:textId="77777777" w:rsidR="00E9742E" w:rsidRPr="00DF1247" w:rsidRDefault="00E9742E" w:rsidP="00952A60">
            <w:pPr>
              <w:spacing w:line="300" w:lineRule="exact"/>
            </w:pPr>
            <w:r>
              <w:t>6.</w:t>
            </w:r>
            <w:r w:rsidR="00813105">
              <w:t xml:space="preserve"> </w:t>
            </w:r>
            <w:r w:rsidRPr="00DF1247">
              <w:t>Complicated</w:t>
            </w:r>
            <w:r w:rsidR="00813105">
              <w:t xml:space="preserve"> </w:t>
            </w:r>
            <w:r w:rsidRPr="00DF1247">
              <w:t>Grief</w:t>
            </w:r>
            <w:r w:rsidR="00813105">
              <w:t xml:space="preserve"> </w:t>
            </w:r>
            <w:r w:rsidRPr="00DF1247">
              <w:t>T</w:t>
            </w:r>
            <w:r>
              <w:t>2</w:t>
            </w:r>
          </w:p>
        </w:tc>
        <w:tc>
          <w:tcPr>
            <w:tcW w:w="416" w:type="dxa"/>
            <w:vAlign w:val="center"/>
          </w:tcPr>
          <w:p w14:paraId="30F77B22" w14:textId="77777777" w:rsidR="00E9742E" w:rsidRPr="00DF1247" w:rsidRDefault="00E9742E" w:rsidP="00952A60">
            <w:pPr>
              <w:spacing w:line="300" w:lineRule="exact"/>
              <w:rPr>
                <w:vertAlign w:val="superscript"/>
              </w:rPr>
            </w:pPr>
          </w:p>
        </w:tc>
        <w:tc>
          <w:tcPr>
            <w:tcW w:w="900" w:type="dxa"/>
            <w:vAlign w:val="center"/>
          </w:tcPr>
          <w:p w14:paraId="213B992D" w14:textId="77777777" w:rsidR="00E9742E" w:rsidRPr="00DF1247" w:rsidRDefault="00E9742E" w:rsidP="00952A60">
            <w:pPr>
              <w:spacing w:line="300" w:lineRule="exact"/>
              <w:jc w:val="center"/>
            </w:pPr>
          </w:p>
        </w:tc>
        <w:tc>
          <w:tcPr>
            <w:tcW w:w="810" w:type="dxa"/>
            <w:vAlign w:val="center"/>
          </w:tcPr>
          <w:p w14:paraId="06701450" w14:textId="77777777" w:rsidR="00E9742E" w:rsidRPr="00DF1247" w:rsidRDefault="00E9742E" w:rsidP="00952A60">
            <w:pPr>
              <w:spacing w:line="300" w:lineRule="exact"/>
              <w:jc w:val="center"/>
            </w:pPr>
          </w:p>
        </w:tc>
        <w:tc>
          <w:tcPr>
            <w:tcW w:w="1013" w:type="dxa"/>
            <w:vAlign w:val="center"/>
          </w:tcPr>
          <w:p w14:paraId="14C8070C" w14:textId="77777777" w:rsidR="00E9742E" w:rsidRPr="00DF1247" w:rsidRDefault="00E9742E" w:rsidP="00952A60">
            <w:pPr>
              <w:spacing w:line="300" w:lineRule="exact"/>
              <w:jc w:val="center"/>
            </w:pPr>
          </w:p>
        </w:tc>
        <w:tc>
          <w:tcPr>
            <w:tcW w:w="1014" w:type="dxa"/>
            <w:vAlign w:val="center"/>
          </w:tcPr>
          <w:p w14:paraId="58C323DC" w14:textId="77777777" w:rsidR="00E9742E" w:rsidRPr="00DF1247" w:rsidRDefault="00E9742E" w:rsidP="00952A60">
            <w:pPr>
              <w:spacing w:line="300" w:lineRule="exact"/>
              <w:jc w:val="center"/>
            </w:pPr>
          </w:p>
        </w:tc>
        <w:tc>
          <w:tcPr>
            <w:tcW w:w="1014" w:type="dxa"/>
            <w:vAlign w:val="center"/>
          </w:tcPr>
          <w:p w14:paraId="51439A38" w14:textId="77777777" w:rsidR="00E9742E" w:rsidRPr="00DF1247" w:rsidRDefault="00813105" w:rsidP="00952A60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1014" w:type="dxa"/>
            <w:vAlign w:val="center"/>
          </w:tcPr>
          <w:p w14:paraId="29803461" w14:textId="77777777" w:rsidR="00E9742E" w:rsidRPr="00DF1247" w:rsidRDefault="00964133" w:rsidP="00952A60">
            <w:pPr>
              <w:spacing w:line="300" w:lineRule="exact"/>
            </w:pPr>
            <w:r>
              <w:t>0</w:t>
            </w:r>
            <w:r w:rsidR="00E9742E">
              <w:t>.76***</w:t>
            </w:r>
          </w:p>
        </w:tc>
        <w:tc>
          <w:tcPr>
            <w:tcW w:w="1013" w:type="dxa"/>
            <w:vAlign w:val="center"/>
          </w:tcPr>
          <w:p w14:paraId="36664581" w14:textId="77777777" w:rsidR="00E9742E" w:rsidRPr="00DF6DD9" w:rsidRDefault="00964133" w:rsidP="00952A60">
            <w:pPr>
              <w:spacing w:line="300" w:lineRule="exact"/>
            </w:pPr>
            <w:r w:rsidRPr="00964133">
              <w:t>0</w:t>
            </w:r>
            <w:r w:rsidR="00E9742E">
              <w:t>.78***</w:t>
            </w:r>
          </w:p>
        </w:tc>
        <w:tc>
          <w:tcPr>
            <w:tcW w:w="1014" w:type="dxa"/>
            <w:vAlign w:val="center"/>
          </w:tcPr>
          <w:p w14:paraId="0C853EA8" w14:textId="77777777" w:rsidR="00E9742E" w:rsidRPr="006D60DC" w:rsidRDefault="00964133" w:rsidP="00952A60">
            <w:pPr>
              <w:spacing w:line="300" w:lineRule="exact"/>
            </w:pPr>
            <w:r>
              <w:t>0</w:t>
            </w:r>
            <w:r w:rsidR="00E9742E" w:rsidRPr="006D60DC">
              <w:t>.58***</w:t>
            </w:r>
          </w:p>
        </w:tc>
        <w:tc>
          <w:tcPr>
            <w:tcW w:w="1014" w:type="dxa"/>
            <w:vAlign w:val="center"/>
          </w:tcPr>
          <w:p w14:paraId="6EC16FDF" w14:textId="77777777" w:rsidR="00E9742E" w:rsidRPr="006D60DC" w:rsidRDefault="00964133" w:rsidP="00952A60">
            <w:pPr>
              <w:spacing w:line="300" w:lineRule="exact"/>
            </w:pPr>
            <w:r>
              <w:t>0</w:t>
            </w:r>
            <w:r w:rsidR="00E9742E" w:rsidRPr="006D60DC">
              <w:t>.78***</w:t>
            </w:r>
          </w:p>
        </w:tc>
        <w:tc>
          <w:tcPr>
            <w:tcW w:w="1014" w:type="dxa"/>
            <w:vAlign w:val="center"/>
          </w:tcPr>
          <w:p w14:paraId="0DEDAABC" w14:textId="77777777" w:rsidR="00E9742E" w:rsidRPr="006D60DC" w:rsidRDefault="00813105" w:rsidP="00952A60">
            <w:pPr>
              <w:spacing w:line="300" w:lineRule="exact"/>
            </w:pPr>
            <w:r>
              <w:t>−</w:t>
            </w:r>
            <w:r w:rsidR="00964133">
              <w:t>0</w:t>
            </w:r>
            <w:r w:rsidR="00E9742E" w:rsidRPr="006D60DC">
              <w:t>.20</w:t>
            </w:r>
          </w:p>
        </w:tc>
        <w:tc>
          <w:tcPr>
            <w:tcW w:w="1070" w:type="dxa"/>
            <w:vAlign w:val="center"/>
          </w:tcPr>
          <w:p w14:paraId="71BBB759" w14:textId="77777777" w:rsidR="00E9742E" w:rsidRPr="006D60DC" w:rsidRDefault="00813105" w:rsidP="00952A60">
            <w:pPr>
              <w:spacing w:line="300" w:lineRule="exact"/>
            </w:pPr>
            <w:r>
              <w:t>−</w:t>
            </w:r>
            <w:r w:rsidR="00964133">
              <w:t>0</w:t>
            </w:r>
            <w:r w:rsidR="00E9742E" w:rsidRPr="006D60DC">
              <w:t>.15</w:t>
            </w:r>
          </w:p>
        </w:tc>
      </w:tr>
      <w:tr w:rsidR="00964133" w:rsidRPr="00DF1247" w14:paraId="36D0ACAC" w14:textId="77777777" w:rsidTr="00813105">
        <w:trPr>
          <w:trHeight w:val="56"/>
          <w:jc w:val="center"/>
        </w:trPr>
        <w:tc>
          <w:tcPr>
            <w:tcW w:w="3488" w:type="dxa"/>
          </w:tcPr>
          <w:p w14:paraId="4886DFFF" w14:textId="77777777" w:rsidR="00E9742E" w:rsidRPr="00DF1247" w:rsidRDefault="00E9742E" w:rsidP="00952A60">
            <w:pPr>
              <w:spacing w:line="300" w:lineRule="exact"/>
            </w:pPr>
            <w:r w:rsidRPr="00DF1247">
              <w:t>7.</w:t>
            </w:r>
            <w:r w:rsidR="00813105">
              <w:t xml:space="preserve"> </w:t>
            </w:r>
            <w:r w:rsidRPr="00DF1247">
              <w:t>PTSD</w:t>
            </w:r>
            <w:r w:rsidR="00813105">
              <w:t xml:space="preserve"> </w:t>
            </w:r>
            <w:r w:rsidRPr="00DF1247">
              <w:t>T1</w:t>
            </w:r>
          </w:p>
        </w:tc>
        <w:tc>
          <w:tcPr>
            <w:tcW w:w="416" w:type="dxa"/>
            <w:vAlign w:val="center"/>
          </w:tcPr>
          <w:p w14:paraId="794C0E9A" w14:textId="77777777" w:rsidR="00E9742E" w:rsidRPr="00DF1247" w:rsidRDefault="00E9742E" w:rsidP="00952A60">
            <w:pPr>
              <w:spacing w:line="300" w:lineRule="exact"/>
              <w:jc w:val="center"/>
            </w:pPr>
          </w:p>
        </w:tc>
        <w:tc>
          <w:tcPr>
            <w:tcW w:w="900" w:type="dxa"/>
            <w:vAlign w:val="center"/>
          </w:tcPr>
          <w:p w14:paraId="75D92965" w14:textId="77777777" w:rsidR="00E9742E" w:rsidRPr="00DF1247" w:rsidRDefault="00E9742E" w:rsidP="00952A60">
            <w:pPr>
              <w:spacing w:line="300" w:lineRule="exact"/>
              <w:jc w:val="center"/>
            </w:pPr>
          </w:p>
        </w:tc>
        <w:tc>
          <w:tcPr>
            <w:tcW w:w="810" w:type="dxa"/>
            <w:vAlign w:val="center"/>
          </w:tcPr>
          <w:p w14:paraId="271606D9" w14:textId="77777777" w:rsidR="00E9742E" w:rsidRPr="00DF1247" w:rsidRDefault="00E9742E" w:rsidP="00952A60">
            <w:pPr>
              <w:spacing w:line="300" w:lineRule="exact"/>
              <w:jc w:val="center"/>
            </w:pPr>
          </w:p>
        </w:tc>
        <w:tc>
          <w:tcPr>
            <w:tcW w:w="1013" w:type="dxa"/>
            <w:vAlign w:val="center"/>
          </w:tcPr>
          <w:p w14:paraId="13116FC0" w14:textId="77777777" w:rsidR="00E9742E" w:rsidRPr="00DF1247" w:rsidRDefault="00E9742E" w:rsidP="00952A60">
            <w:pPr>
              <w:spacing w:line="300" w:lineRule="exact"/>
              <w:jc w:val="center"/>
            </w:pPr>
          </w:p>
        </w:tc>
        <w:tc>
          <w:tcPr>
            <w:tcW w:w="1014" w:type="dxa"/>
            <w:vAlign w:val="center"/>
          </w:tcPr>
          <w:p w14:paraId="1EF8E614" w14:textId="77777777" w:rsidR="00E9742E" w:rsidRPr="00DF1247" w:rsidRDefault="00E9742E" w:rsidP="00952A60">
            <w:pPr>
              <w:spacing w:line="300" w:lineRule="exact"/>
              <w:jc w:val="center"/>
            </w:pPr>
          </w:p>
        </w:tc>
        <w:tc>
          <w:tcPr>
            <w:tcW w:w="1014" w:type="dxa"/>
            <w:vAlign w:val="center"/>
          </w:tcPr>
          <w:p w14:paraId="4D9F5220" w14:textId="77777777" w:rsidR="00E9742E" w:rsidRPr="00DF1247" w:rsidRDefault="00E9742E" w:rsidP="00952A60">
            <w:pPr>
              <w:spacing w:line="300" w:lineRule="exact"/>
              <w:jc w:val="center"/>
            </w:pPr>
          </w:p>
        </w:tc>
        <w:tc>
          <w:tcPr>
            <w:tcW w:w="1014" w:type="dxa"/>
            <w:vAlign w:val="center"/>
          </w:tcPr>
          <w:p w14:paraId="741E6CB0" w14:textId="77777777" w:rsidR="00E9742E" w:rsidRPr="00DF1247" w:rsidRDefault="00813105" w:rsidP="00952A60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14:paraId="4E3C9EB0" w14:textId="77777777" w:rsidR="00E9742E" w:rsidRPr="00DF1247" w:rsidRDefault="00964133" w:rsidP="00952A60">
            <w:pPr>
              <w:spacing w:line="300" w:lineRule="exact"/>
            </w:pPr>
            <w:r>
              <w:t>0</w:t>
            </w:r>
            <w:r w:rsidR="00E9742E">
              <w:t>.81***</w:t>
            </w:r>
          </w:p>
        </w:tc>
        <w:tc>
          <w:tcPr>
            <w:tcW w:w="1014" w:type="dxa"/>
          </w:tcPr>
          <w:p w14:paraId="06A09E6E" w14:textId="77777777" w:rsidR="00E9742E" w:rsidRPr="00DF1247" w:rsidRDefault="00964133" w:rsidP="00952A60">
            <w:pPr>
              <w:spacing w:line="300" w:lineRule="exact"/>
            </w:pPr>
            <w:r>
              <w:t>0</w:t>
            </w:r>
            <w:r w:rsidR="00E9742E">
              <w:t>.75***</w:t>
            </w:r>
          </w:p>
        </w:tc>
        <w:tc>
          <w:tcPr>
            <w:tcW w:w="1014" w:type="dxa"/>
          </w:tcPr>
          <w:p w14:paraId="5AEAA94B" w14:textId="77777777" w:rsidR="00E9742E" w:rsidRPr="00DF1247" w:rsidRDefault="00964133" w:rsidP="00952A60">
            <w:pPr>
              <w:spacing w:line="300" w:lineRule="exact"/>
            </w:pPr>
            <w:r>
              <w:t>0</w:t>
            </w:r>
            <w:r w:rsidR="00E9742E">
              <w:t>.78***</w:t>
            </w:r>
          </w:p>
        </w:tc>
        <w:tc>
          <w:tcPr>
            <w:tcW w:w="1014" w:type="dxa"/>
          </w:tcPr>
          <w:p w14:paraId="776D7916" w14:textId="77777777" w:rsidR="00E9742E" w:rsidRPr="00DF1247" w:rsidRDefault="00813105" w:rsidP="00952A60">
            <w:pPr>
              <w:spacing w:line="300" w:lineRule="exact"/>
            </w:pPr>
            <w:r>
              <w:t>−</w:t>
            </w:r>
            <w:r w:rsidR="00964133">
              <w:t>0</w:t>
            </w:r>
            <w:r w:rsidR="00E9742E">
              <w:t>.09</w:t>
            </w:r>
          </w:p>
        </w:tc>
        <w:tc>
          <w:tcPr>
            <w:tcW w:w="1070" w:type="dxa"/>
          </w:tcPr>
          <w:p w14:paraId="3DCB2ED6" w14:textId="77777777" w:rsidR="00E9742E" w:rsidRPr="00DF1247" w:rsidRDefault="00813105" w:rsidP="00952A60">
            <w:pPr>
              <w:spacing w:line="300" w:lineRule="exact"/>
            </w:pPr>
            <w:r>
              <w:t>−</w:t>
            </w:r>
            <w:r w:rsidR="00964133">
              <w:t>0</w:t>
            </w:r>
            <w:r w:rsidR="00E9742E">
              <w:t>.36**</w:t>
            </w:r>
          </w:p>
        </w:tc>
      </w:tr>
      <w:tr w:rsidR="00964133" w:rsidRPr="00DF1247" w14:paraId="3C5431B5" w14:textId="77777777" w:rsidTr="00813105">
        <w:trPr>
          <w:trHeight w:val="56"/>
          <w:jc w:val="center"/>
        </w:trPr>
        <w:tc>
          <w:tcPr>
            <w:tcW w:w="3488" w:type="dxa"/>
          </w:tcPr>
          <w:p w14:paraId="7E7D0FA8" w14:textId="77777777" w:rsidR="00E9742E" w:rsidRPr="00DF1247" w:rsidRDefault="00E9742E" w:rsidP="00952A60">
            <w:pPr>
              <w:spacing w:line="300" w:lineRule="exact"/>
            </w:pPr>
            <w:r w:rsidRPr="00DF1247">
              <w:t>8.</w:t>
            </w:r>
            <w:r w:rsidR="00813105">
              <w:t xml:space="preserve"> </w:t>
            </w:r>
            <w:r w:rsidRPr="00DF1247">
              <w:t>PTSD</w:t>
            </w:r>
            <w:r w:rsidR="00813105">
              <w:t xml:space="preserve"> </w:t>
            </w:r>
            <w:r w:rsidRPr="00DF1247">
              <w:t>T2</w:t>
            </w:r>
          </w:p>
        </w:tc>
        <w:tc>
          <w:tcPr>
            <w:tcW w:w="416" w:type="dxa"/>
            <w:vAlign w:val="center"/>
          </w:tcPr>
          <w:p w14:paraId="1ECEA3AF" w14:textId="77777777" w:rsidR="00E9742E" w:rsidRPr="00DF1247" w:rsidRDefault="00E9742E" w:rsidP="00952A60">
            <w:pPr>
              <w:spacing w:line="300" w:lineRule="exact"/>
              <w:jc w:val="center"/>
            </w:pPr>
          </w:p>
        </w:tc>
        <w:tc>
          <w:tcPr>
            <w:tcW w:w="900" w:type="dxa"/>
            <w:vAlign w:val="center"/>
          </w:tcPr>
          <w:p w14:paraId="786A2997" w14:textId="77777777" w:rsidR="00E9742E" w:rsidRPr="00DF1247" w:rsidRDefault="00E9742E" w:rsidP="00952A60">
            <w:pPr>
              <w:spacing w:line="300" w:lineRule="exact"/>
              <w:jc w:val="center"/>
            </w:pPr>
          </w:p>
        </w:tc>
        <w:tc>
          <w:tcPr>
            <w:tcW w:w="810" w:type="dxa"/>
            <w:vAlign w:val="center"/>
          </w:tcPr>
          <w:p w14:paraId="1BCA8ED4" w14:textId="77777777" w:rsidR="00E9742E" w:rsidRPr="00DF1247" w:rsidRDefault="00E9742E" w:rsidP="00952A60">
            <w:pPr>
              <w:spacing w:line="300" w:lineRule="exact"/>
              <w:jc w:val="center"/>
            </w:pPr>
          </w:p>
        </w:tc>
        <w:tc>
          <w:tcPr>
            <w:tcW w:w="1013" w:type="dxa"/>
            <w:vAlign w:val="center"/>
          </w:tcPr>
          <w:p w14:paraId="44D60FFD" w14:textId="77777777" w:rsidR="00E9742E" w:rsidRPr="00DF1247" w:rsidRDefault="00E9742E" w:rsidP="00952A60">
            <w:pPr>
              <w:spacing w:line="300" w:lineRule="exact"/>
              <w:jc w:val="center"/>
            </w:pPr>
          </w:p>
        </w:tc>
        <w:tc>
          <w:tcPr>
            <w:tcW w:w="1014" w:type="dxa"/>
            <w:vAlign w:val="center"/>
          </w:tcPr>
          <w:p w14:paraId="633046DB" w14:textId="77777777" w:rsidR="00E9742E" w:rsidRPr="00DF1247" w:rsidRDefault="00E9742E" w:rsidP="00952A60">
            <w:pPr>
              <w:spacing w:line="300" w:lineRule="exact"/>
              <w:jc w:val="center"/>
            </w:pPr>
          </w:p>
        </w:tc>
        <w:tc>
          <w:tcPr>
            <w:tcW w:w="1014" w:type="dxa"/>
            <w:vAlign w:val="center"/>
          </w:tcPr>
          <w:p w14:paraId="4E1B399E" w14:textId="77777777" w:rsidR="00E9742E" w:rsidRPr="00DF1247" w:rsidRDefault="00E9742E" w:rsidP="00952A60">
            <w:pPr>
              <w:spacing w:line="300" w:lineRule="exact"/>
              <w:jc w:val="center"/>
            </w:pPr>
          </w:p>
        </w:tc>
        <w:tc>
          <w:tcPr>
            <w:tcW w:w="1014" w:type="dxa"/>
            <w:vAlign w:val="center"/>
          </w:tcPr>
          <w:p w14:paraId="057E381F" w14:textId="77777777" w:rsidR="00E9742E" w:rsidRPr="00DF1247" w:rsidRDefault="00E9742E" w:rsidP="00952A60">
            <w:pPr>
              <w:spacing w:line="300" w:lineRule="exact"/>
              <w:jc w:val="center"/>
            </w:pPr>
          </w:p>
        </w:tc>
        <w:tc>
          <w:tcPr>
            <w:tcW w:w="1013" w:type="dxa"/>
            <w:vAlign w:val="center"/>
          </w:tcPr>
          <w:p w14:paraId="563BA8F2" w14:textId="77777777" w:rsidR="00E9742E" w:rsidRPr="00DF1247" w:rsidRDefault="00813105" w:rsidP="00952A60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1014" w:type="dxa"/>
          </w:tcPr>
          <w:p w14:paraId="49CD21C8" w14:textId="77777777" w:rsidR="00E9742E" w:rsidRPr="00DF1247" w:rsidRDefault="00964133" w:rsidP="00952A60">
            <w:pPr>
              <w:spacing w:line="300" w:lineRule="exact"/>
            </w:pPr>
            <w:r>
              <w:t>0</w:t>
            </w:r>
            <w:r w:rsidR="00E9742E">
              <w:t>.63***</w:t>
            </w:r>
          </w:p>
        </w:tc>
        <w:tc>
          <w:tcPr>
            <w:tcW w:w="1014" w:type="dxa"/>
          </w:tcPr>
          <w:p w14:paraId="5D95D5A3" w14:textId="77777777" w:rsidR="00E9742E" w:rsidRPr="00DF1247" w:rsidRDefault="00964133" w:rsidP="00952A60">
            <w:pPr>
              <w:spacing w:line="300" w:lineRule="exact"/>
            </w:pPr>
            <w:r>
              <w:t>0</w:t>
            </w:r>
            <w:r w:rsidR="00E9742E">
              <w:t>.83***</w:t>
            </w:r>
          </w:p>
        </w:tc>
        <w:tc>
          <w:tcPr>
            <w:tcW w:w="1014" w:type="dxa"/>
          </w:tcPr>
          <w:p w14:paraId="5831C234" w14:textId="77777777" w:rsidR="00E9742E" w:rsidRPr="00DF1247" w:rsidRDefault="00813105" w:rsidP="00952A60">
            <w:pPr>
              <w:spacing w:line="300" w:lineRule="exact"/>
            </w:pPr>
            <w:r>
              <w:t>−</w:t>
            </w:r>
            <w:r w:rsidR="00964133">
              <w:t>0</w:t>
            </w:r>
            <w:r w:rsidR="00E9742E">
              <w:t>.15</w:t>
            </w:r>
          </w:p>
        </w:tc>
        <w:tc>
          <w:tcPr>
            <w:tcW w:w="1070" w:type="dxa"/>
          </w:tcPr>
          <w:p w14:paraId="07F425A0" w14:textId="77777777" w:rsidR="00E9742E" w:rsidRPr="00DF1247" w:rsidRDefault="00813105" w:rsidP="00952A60">
            <w:pPr>
              <w:spacing w:line="300" w:lineRule="exact"/>
            </w:pPr>
            <w:r>
              <w:t>−</w:t>
            </w:r>
            <w:r w:rsidR="00964133">
              <w:t>0</w:t>
            </w:r>
            <w:r w:rsidR="00E9742E">
              <w:t>.28</w:t>
            </w:r>
          </w:p>
        </w:tc>
      </w:tr>
      <w:tr w:rsidR="00964133" w:rsidRPr="00DF1247" w14:paraId="2DF792EE" w14:textId="77777777" w:rsidTr="00813105">
        <w:trPr>
          <w:trHeight w:val="56"/>
          <w:jc w:val="center"/>
        </w:trPr>
        <w:tc>
          <w:tcPr>
            <w:tcW w:w="3488" w:type="dxa"/>
          </w:tcPr>
          <w:p w14:paraId="0503CAA5" w14:textId="77777777" w:rsidR="00E9742E" w:rsidRPr="00DF1247" w:rsidRDefault="00E9742E" w:rsidP="00952A60">
            <w:pPr>
              <w:spacing w:line="300" w:lineRule="exact"/>
            </w:pPr>
            <w:r w:rsidRPr="00DF1247">
              <w:t>9.</w:t>
            </w:r>
            <w:r w:rsidR="00813105">
              <w:t xml:space="preserve"> </w:t>
            </w:r>
            <w:r w:rsidRPr="00DF1247">
              <w:t>Depression</w:t>
            </w:r>
            <w:r w:rsidR="00813105">
              <w:t xml:space="preserve"> </w:t>
            </w:r>
            <w:r w:rsidRPr="00DF1247">
              <w:t>T1</w:t>
            </w:r>
          </w:p>
        </w:tc>
        <w:tc>
          <w:tcPr>
            <w:tcW w:w="416" w:type="dxa"/>
            <w:vAlign w:val="center"/>
          </w:tcPr>
          <w:p w14:paraId="7D81BFE7" w14:textId="77777777" w:rsidR="00E9742E" w:rsidRPr="00DF1247" w:rsidRDefault="00E9742E" w:rsidP="00952A60">
            <w:pPr>
              <w:spacing w:line="300" w:lineRule="exact"/>
              <w:jc w:val="center"/>
            </w:pPr>
          </w:p>
        </w:tc>
        <w:tc>
          <w:tcPr>
            <w:tcW w:w="900" w:type="dxa"/>
            <w:vAlign w:val="center"/>
          </w:tcPr>
          <w:p w14:paraId="75AC084F" w14:textId="77777777" w:rsidR="00E9742E" w:rsidRPr="00DF1247" w:rsidRDefault="00E9742E" w:rsidP="00952A60">
            <w:pPr>
              <w:spacing w:line="300" w:lineRule="exact"/>
              <w:jc w:val="center"/>
            </w:pPr>
          </w:p>
        </w:tc>
        <w:tc>
          <w:tcPr>
            <w:tcW w:w="810" w:type="dxa"/>
            <w:vAlign w:val="center"/>
          </w:tcPr>
          <w:p w14:paraId="63C7C797" w14:textId="77777777" w:rsidR="00E9742E" w:rsidRPr="00DF1247" w:rsidRDefault="00E9742E" w:rsidP="00952A60">
            <w:pPr>
              <w:spacing w:line="300" w:lineRule="exact"/>
              <w:jc w:val="center"/>
            </w:pPr>
          </w:p>
        </w:tc>
        <w:tc>
          <w:tcPr>
            <w:tcW w:w="1013" w:type="dxa"/>
            <w:vAlign w:val="center"/>
          </w:tcPr>
          <w:p w14:paraId="0240E6AB" w14:textId="77777777" w:rsidR="00E9742E" w:rsidRPr="00DF1247" w:rsidRDefault="00E9742E" w:rsidP="00952A60">
            <w:pPr>
              <w:spacing w:line="300" w:lineRule="exact"/>
              <w:jc w:val="center"/>
            </w:pPr>
          </w:p>
        </w:tc>
        <w:tc>
          <w:tcPr>
            <w:tcW w:w="1014" w:type="dxa"/>
            <w:vAlign w:val="center"/>
          </w:tcPr>
          <w:p w14:paraId="0EDDD670" w14:textId="77777777" w:rsidR="00E9742E" w:rsidRPr="00DF1247" w:rsidRDefault="00E9742E" w:rsidP="00952A60">
            <w:pPr>
              <w:spacing w:line="300" w:lineRule="exact"/>
              <w:jc w:val="center"/>
            </w:pPr>
          </w:p>
        </w:tc>
        <w:tc>
          <w:tcPr>
            <w:tcW w:w="1014" w:type="dxa"/>
            <w:vAlign w:val="center"/>
          </w:tcPr>
          <w:p w14:paraId="6F782F86" w14:textId="77777777" w:rsidR="00E9742E" w:rsidRPr="00DF1247" w:rsidRDefault="00E9742E" w:rsidP="00952A60">
            <w:pPr>
              <w:spacing w:line="300" w:lineRule="exact"/>
              <w:jc w:val="center"/>
            </w:pPr>
          </w:p>
        </w:tc>
        <w:tc>
          <w:tcPr>
            <w:tcW w:w="1014" w:type="dxa"/>
            <w:vAlign w:val="center"/>
          </w:tcPr>
          <w:p w14:paraId="70C4184B" w14:textId="77777777" w:rsidR="00E9742E" w:rsidRPr="00DF1247" w:rsidRDefault="00E9742E" w:rsidP="00952A60">
            <w:pPr>
              <w:spacing w:line="300" w:lineRule="exact"/>
              <w:jc w:val="center"/>
            </w:pPr>
          </w:p>
        </w:tc>
        <w:tc>
          <w:tcPr>
            <w:tcW w:w="1013" w:type="dxa"/>
            <w:vAlign w:val="center"/>
          </w:tcPr>
          <w:p w14:paraId="2DE4F5C0" w14:textId="77777777" w:rsidR="00E9742E" w:rsidRPr="00DF1247" w:rsidRDefault="00E9742E" w:rsidP="00952A60">
            <w:pPr>
              <w:spacing w:line="300" w:lineRule="exact"/>
            </w:pPr>
          </w:p>
        </w:tc>
        <w:tc>
          <w:tcPr>
            <w:tcW w:w="1014" w:type="dxa"/>
          </w:tcPr>
          <w:p w14:paraId="43B48E02" w14:textId="77777777" w:rsidR="00E9742E" w:rsidRPr="00DF1247" w:rsidRDefault="00813105" w:rsidP="00952A60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1014" w:type="dxa"/>
          </w:tcPr>
          <w:p w14:paraId="00B8B29B" w14:textId="77777777" w:rsidR="00E9742E" w:rsidRPr="00DF1247" w:rsidRDefault="00964133" w:rsidP="00952A60">
            <w:pPr>
              <w:spacing w:line="300" w:lineRule="exact"/>
            </w:pPr>
            <w:r>
              <w:t>0</w:t>
            </w:r>
            <w:r w:rsidR="00E9742E">
              <w:t>.70***</w:t>
            </w:r>
          </w:p>
        </w:tc>
        <w:tc>
          <w:tcPr>
            <w:tcW w:w="1014" w:type="dxa"/>
          </w:tcPr>
          <w:p w14:paraId="48A8898C" w14:textId="77777777" w:rsidR="00E9742E" w:rsidRPr="00DF1247" w:rsidRDefault="00813105" w:rsidP="00952A60">
            <w:pPr>
              <w:spacing w:line="300" w:lineRule="exact"/>
            </w:pPr>
            <w:r>
              <w:t>−</w:t>
            </w:r>
            <w:r w:rsidR="00964133">
              <w:t>0</w:t>
            </w:r>
            <w:r w:rsidR="00E9742E">
              <w:t>.13</w:t>
            </w:r>
          </w:p>
        </w:tc>
        <w:tc>
          <w:tcPr>
            <w:tcW w:w="1070" w:type="dxa"/>
          </w:tcPr>
          <w:p w14:paraId="04B1A445" w14:textId="77777777" w:rsidR="00E9742E" w:rsidRPr="00DF1247" w:rsidRDefault="00813105" w:rsidP="00952A60">
            <w:pPr>
              <w:spacing w:line="300" w:lineRule="exact"/>
            </w:pPr>
            <w:r>
              <w:t>−</w:t>
            </w:r>
            <w:r w:rsidR="00964133">
              <w:t>0</w:t>
            </w:r>
            <w:r w:rsidR="00E9742E">
              <w:t>.21</w:t>
            </w:r>
          </w:p>
        </w:tc>
      </w:tr>
      <w:tr w:rsidR="00964133" w:rsidRPr="00DF1247" w14:paraId="14A3FCB2" w14:textId="77777777" w:rsidTr="00813105">
        <w:trPr>
          <w:trHeight w:val="56"/>
          <w:jc w:val="center"/>
        </w:trPr>
        <w:tc>
          <w:tcPr>
            <w:tcW w:w="3488" w:type="dxa"/>
          </w:tcPr>
          <w:p w14:paraId="0DCC8038" w14:textId="77777777" w:rsidR="00E9742E" w:rsidRPr="00DF1247" w:rsidRDefault="00E9742E" w:rsidP="00952A60">
            <w:pPr>
              <w:spacing w:line="300" w:lineRule="exact"/>
            </w:pPr>
            <w:r w:rsidRPr="00DF1247">
              <w:t>10.</w:t>
            </w:r>
            <w:r w:rsidR="00813105">
              <w:t xml:space="preserve"> </w:t>
            </w:r>
            <w:r w:rsidRPr="00DF1247">
              <w:t>Depression</w:t>
            </w:r>
            <w:r w:rsidR="00813105">
              <w:t xml:space="preserve"> </w:t>
            </w:r>
            <w:r w:rsidRPr="00DF1247">
              <w:t>T2</w:t>
            </w:r>
          </w:p>
        </w:tc>
        <w:tc>
          <w:tcPr>
            <w:tcW w:w="416" w:type="dxa"/>
            <w:vAlign w:val="center"/>
          </w:tcPr>
          <w:p w14:paraId="795F89F4" w14:textId="77777777" w:rsidR="00E9742E" w:rsidRPr="00DF1247" w:rsidRDefault="00E9742E" w:rsidP="00952A60">
            <w:pPr>
              <w:spacing w:line="300" w:lineRule="exact"/>
              <w:jc w:val="center"/>
            </w:pPr>
          </w:p>
        </w:tc>
        <w:tc>
          <w:tcPr>
            <w:tcW w:w="900" w:type="dxa"/>
            <w:vAlign w:val="center"/>
          </w:tcPr>
          <w:p w14:paraId="613C5CE2" w14:textId="77777777" w:rsidR="00E9742E" w:rsidRPr="00DF1247" w:rsidRDefault="00E9742E" w:rsidP="00952A60">
            <w:pPr>
              <w:spacing w:line="300" w:lineRule="exact"/>
              <w:jc w:val="center"/>
            </w:pPr>
          </w:p>
        </w:tc>
        <w:tc>
          <w:tcPr>
            <w:tcW w:w="810" w:type="dxa"/>
            <w:vAlign w:val="center"/>
          </w:tcPr>
          <w:p w14:paraId="63C4450F" w14:textId="77777777" w:rsidR="00E9742E" w:rsidRPr="00DF1247" w:rsidRDefault="00E9742E" w:rsidP="00952A60">
            <w:pPr>
              <w:spacing w:line="300" w:lineRule="exact"/>
              <w:jc w:val="center"/>
            </w:pPr>
          </w:p>
        </w:tc>
        <w:tc>
          <w:tcPr>
            <w:tcW w:w="1013" w:type="dxa"/>
            <w:vAlign w:val="center"/>
          </w:tcPr>
          <w:p w14:paraId="7B9A2D0F" w14:textId="77777777" w:rsidR="00E9742E" w:rsidRPr="00DF1247" w:rsidRDefault="00E9742E" w:rsidP="00952A60">
            <w:pPr>
              <w:spacing w:line="300" w:lineRule="exact"/>
              <w:jc w:val="center"/>
            </w:pPr>
          </w:p>
        </w:tc>
        <w:tc>
          <w:tcPr>
            <w:tcW w:w="1014" w:type="dxa"/>
            <w:vAlign w:val="center"/>
          </w:tcPr>
          <w:p w14:paraId="64BF85C5" w14:textId="77777777" w:rsidR="00E9742E" w:rsidRPr="00DF1247" w:rsidRDefault="00E9742E" w:rsidP="00952A60">
            <w:pPr>
              <w:spacing w:line="300" w:lineRule="exact"/>
              <w:jc w:val="center"/>
            </w:pPr>
          </w:p>
        </w:tc>
        <w:tc>
          <w:tcPr>
            <w:tcW w:w="1014" w:type="dxa"/>
            <w:vAlign w:val="center"/>
          </w:tcPr>
          <w:p w14:paraId="227BB102" w14:textId="77777777" w:rsidR="00E9742E" w:rsidRPr="00DF1247" w:rsidRDefault="00E9742E" w:rsidP="00952A60">
            <w:pPr>
              <w:spacing w:line="300" w:lineRule="exact"/>
              <w:jc w:val="center"/>
            </w:pPr>
          </w:p>
        </w:tc>
        <w:tc>
          <w:tcPr>
            <w:tcW w:w="1014" w:type="dxa"/>
            <w:vAlign w:val="center"/>
          </w:tcPr>
          <w:p w14:paraId="7E42566A" w14:textId="77777777" w:rsidR="00E9742E" w:rsidRPr="00DF1247" w:rsidRDefault="00E9742E" w:rsidP="00952A60">
            <w:pPr>
              <w:spacing w:line="300" w:lineRule="exact"/>
              <w:jc w:val="center"/>
            </w:pPr>
          </w:p>
        </w:tc>
        <w:tc>
          <w:tcPr>
            <w:tcW w:w="1013" w:type="dxa"/>
            <w:vAlign w:val="center"/>
          </w:tcPr>
          <w:p w14:paraId="51FA25A8" w14:textId="77777777" w:rsidR="00E9742E" w:rsidRPr="00DF1247" w:rsidRDefault="00E9742E" w:rsidP="00952A60">
            <w:pPr>
              <w:spacing w:line="300" w:lineRule="exact"/>
            </w:pPr>
          </w:p>
        </w:tc>
        <w:tc>
          <w:tcPr>
            <w:tcW w:w="1014" w:type="dxa"/>
          </w:tcPr>
          <w:p w14:paraId="04836F55" w14:textId="77777777" w:rsidR="00E9742E" w:rsidRPr="00DF1247" w:rsidRDefault="00E9742E" w:rsidP="00952A60">
            <w:pPr>
              <w:spacing w:line="300" w:lineRule="exact"/>
            </w:pPr>
          </w:p>
        </w:tc>
        <w:tc>
          <w:tcPr>
            <w:tcW w:w="1014" w:type="dxa"/>
          </w:tcPr>
          <w:p w14:paraId="4152C66D" w14:textId="77777777" w:rsidR="00E9742E" w:rsidRPr="00DF1247" w:rsidRDefault="00813105" w:rsidP="00952A60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1014" w:type="dxa"/>
          </w:tcPr>
          <w:p w14:paraId="1F93266E" w14:textId="77777777" w:rsidR="00E9742E" w:rsidRPr="00DF1247" w:rsidRDefault="00813105" w:rsidP="00952A60">
            <w:pPr>
              <w:spacing w:line="300" w:lineRule="exact"/>
            </w:pPr>
            <w:r>
              <w:t>−</w:t>
            </w:r>
            <w:r w:rsidR="00964133">
              <w:t>0</w:t>
            </w:r>
            <w:r w:rsidR="00E9742E">
              <w:t>.13</w:t>
            </w:r>
          </w:p>
        </w:tc>
        <w:tc>
          <w:tcPr>
            <w:tcW w:w="1070" w:type="dxa"/>
          </w:tcPr>
          <w:p w14:paraId="6B3613D7" w14:textId="77777777" w:rsidR="00E9742E" w:rsidRPr="00DF1247" w:rsidRDefault="00813105" w:rsidP="00952A60">
            <w:pPr>
              <w:spacing w:line="300" w:lineRule="exact"/>
            </w:pPr>
            <w:r>
              <w:t>−</w:t>
            </w:r>
            <w:r w:rsidR="00964133">
              <w:t>0</w:t>
            </w:r>
            <w:r w:rsidR="00E9742E">
              <w:t>.23</w:t>
            </w:r>
          </w:p>
        </w:tc>
      </w:tr>
      <w:tr w:rsidR="00964133" w:rsidRPr="00DF1247" w14:paraId="67477F49" w14:textId="77777777" w:rsidTr="00813105">
        <w:trPr>
          <w:trHeight w:val="56"/>
          <w:jc w:val="center"/>
        </w:trPr>
        <w:tc>
          <w:tcPr>
            <w:tcW w:w="3488" w:type="dxa"/>
          </w:tcPr>
          <w:p w14:paraId="7221E731" w14:textId="77777777" w:rsidR="00E9742E" w:rsidRPr="00DF1247" w:rsidRDefault="00E9742E" w:rsidP="00952A60">
            <w:pPr>
              <w:spacing w:line="300" w:lineRule="exact"/>
            </w:pPr>
            <w:r w:rsidRPr="00DF1247">
              <w:t>11.</w:t>
            </w:r>
            <w:r w:rsidR="00813105">
              <w:t xml:space="preserve"> </w:t>
            </w:r>
            <w:r w:rsidRPr="00DF1247">
              <w:t>Time</w:t>
            </w:r>
            <w:r w:rsidR="00813105">
              <w:t xml:space="preserve"> </w:t>
            </w:r>
            <w:r w:rsidRPr="00DF1247">
              <w:t>since</w:t>
            </w:r>
            <w:r w:rsidR="00813105">
              <w:t xml:space="preserve"> </w:t>
            </w:r>
            <w:r w:rsidRPr="00DF1247">
              <w:t>loss</w:t>
            </w:r>
          </w:p>
        </w:tc>
        <w:tc>
          <w:tcPr>
            <w:tcW w:w="416" w:type="dxa"/>
            <w:vAlign w:val="center"/>
          </w:tcPr>
          <w:p w14:paraId="19AF3B4A" w14:textId="77777777" w:rsidR="00E9742E" w:rsidRPr="00DF1247" w:rsidRDefault="00E9742E" w:rsidP="00952A60">
            <w:pPr>
              <w:spacing w:line="300" w:lineRule="exact"/>
              <w:jc w:val="center"/>
            </w:pPr>
          </w:p>
        </w:tc>
        <w:tc>
          <w:tcPr>
            <w:tcW w:w="900" w:type="dxa"/>
            <w:vAlign w:val="center"/>
          </w:tcPr>
          <w:p w14:paraId="72823C5A" w14:textId="77777777" w:rsidR="00E9742E" w:rsidRPr="00DF1247" w:rsidRDefault="00E9742E" w:rsidP="00952A60">
            <w:pPr>
              <w:spacing w:line="300" w:lineRule="exact"/>
              <w:jc w:val="center"/>
            </w:pPr>
          </w:p>
        </w:tc>
        <w:tc>
          <w:tcPr>
            <w:tcW w:w="810" w:type="dxa"/>
            <w:vAlign w:val="center"/>
          </w:tcPr>
          <w:p w14:paraId="09524AED" w14:textId="77777777" w:rsidR="00E9742E" w:rsidRPr="00DF1247" w:rsidRDefault="00E9742E" w:rsidP="00952A60">
            <w:pPr>
              <w:spacing w:line="300" w:lineRule="exact"/>
              <w:jc w:val="center"/>
            </w:pPr>
          </w:p>
        </w:tc>
        <w:tc>
          <w:tcPr>
            <w:tcW w:w="1013" w:type="dxa"/>
            <w:vAlign w:val="center"/>
          </w:tcPr>
          <w:p w14:paraId="35110DE3" w14:textId="77777777" w:rsidR="00E9742E" w:rsidRPr="00DF1247" w:rsidRDefault="00E9742E" w:rsidP="00952A60">
            <w:pPr>
              <w:spacing w:line="300" w:lineRule="exact"/>
              <w:jc w:val="center"/>
            </w:pPr>
          </w:p>
        </w:tc>
        <w:tc>
          <w:tcPr>
            <w:tcW w:w="1014" w:type="dxa"/>
            <w:vAlign w:val="center"/>
          </w:tcPr>
          <w:p w14:paraId="6A4E823F" w14:textId="77777777" w:rsidR="00E9742E" w:rsidRPr="00DF1247" w:rsidRDefault="00E9742E" w:rsidP="00952A60">
            <w:pPr>
              <w:spacing w:line="300" w:lineRule="exact"/>
              <w:jc w:val="center"/>
            </w:pPr>
          </w:p>
        </w:tc>
        <w:tc>
          <w:tcPr>
            <w:tcW w:w="1014" w:type="dxa"/>
            <w:vAlign w:val="center"/>
          </w:tcPr>
          <w:p w14:paraId="60E7A159" w14:textId="77777777" w:rsidR="00E9742E" w:rsidRPr="00DF1247" w:rsidRDefault="00E9742E" w:rsidP="00952A60">
            <w:pPr>
              <w:spacing w:line="300" w:lineRule="exact"/>
              <w:jc w:val="center"/>
            </w:pPr>
          </w:p>
        </w:tc>
        <w:tc>
          <w:tcPr>
            <w:tcW w:w="1014" w:type="dxa"/>
            <w:vAlign w:val="center"/>
          </w:tcPr>
          <w:p w14:paraId="3125B3D7" w14:textId="77777777" w:rsidR="00E9742E" w:rsidRPr="00DF1247" w:rsidRDefault="00E9742E" w:rsidP="00952A60">
            <w:pPr>
              <w:spacing w:line="300" w:lineRule="exact"/>
              <w:jc w:val="center"/>
            </w:pPr>
          </w:p>
        </w:tc>
        <w:tc>
          <w:tcPr>
            <w:tcW w:w="1013" w:type="dxa"/>
            <w:vAlign w:val="center"/>
          </w:tcPr>
          <w:p w14:paraId="0E711726" w14:textId="77777777" w:rsidR="00E9742E" w:rsidRPr="00DF1247" w:rsidRDefault="00813105" w:rsidP="00952A60">
            <w:pPr>
              <w:spacing w:line="300" w:lineRule="exact"/>
            </w:pPr>
            <w:r>
              <w:t xml:space="preserve"> </w:t>
            </w:r>
          </w:p>
        </w:tc>
        <w:tc>
          <w:tcPr>
            <w:tcW w:w="1014" w:type="dxa"/>
          </w:tcPr>
          <w:p w14:paraId="2391D0B1" w14:textId="77777777" w:rsidR="00E9742E" w:rsidRPr="00DF1247" w:rsidRDefault="00E9742E" w:rsidP="00952A60">
            <w:pPr>
              <w:spacing w:line="300" w:lineRule="exact"/>
            </w:pPr>
          </w:p>
        </w:tc>
        <w:tc>
          <w:tcPr>
            <w:tcW w:w="1014" w:type="dxa"/>
          </w:tcPr>
          <w:p w14:paraId="2BFFDF82" w14:textId="77777777" w:rsidR="00E9742E" w:rsidRPr="00DF1247" w:rsidRDefault="00E9742E" w:rsidP="00952A60">
            <w:pPr>
              <w:spacing w:line="300" w:lineRule="exact"/>
            </w:pPr>
          </w:p>
        </w:tc>
        <w:tc>
          <w:tcPr>
            <w:tcW w:w="1014" w:type="dxa"/>
          </w:tcPr>
          <w:p w14:paraId="122E4377" w14:textId="77777777" w:rsidR="00E9742E" w:rsidRPr="00DF1247" w:rsidRDefault="00813105" w:rsidP="00952A60">
            <w:pPr>
              <w:spacing w:line="300" w:lineRule="exact"/>
              <w:jc w:val="center"/>
            </w:pPr>
            <w:r>
              <w:t>-</w:t>
            </w:r>
          </w:p>
        </w:tc>
        <w:tc>
          <w:tcPr>
            <w:tcW w:w="1070" w:type="dxa"/>
          </w:tcPr>
          <w:p w14:paraId="13DED96A" w14:textId="77777777" w:rsidR="00E9742E" w:rsidRPr="00DF1247" w:rsidRDefault="00813105" w:rsidP="00952A60">
            <w:pPr>
              <w:spacing w:line="300" w:lineRule="exact"/>
            </w:pPr>
            <w:r>
              <w:t>−</w:t>
            </w:r>
            <w:r w:rsidR="00964133">
              <w:t>0</w:t>
            </w:r>
            <w:r w:rsidR="00E9742E">
              <w:t>.26</w:t>
            </w:r>
          </w:p>
        </w:tc>
      </w:tr>
      <w:tr w:rsidR="00964133" w:rsidRPr="00DF1247" w14:paraId="3FCC6D19" w14:textId="77777777" w:rsidTr="00813105">
        <w:trPr>
          <w:trHeight w:val="342"/>
          <w:jc w:val="center"/>
        </w:trPr>
        <w:tc>
          <w:tcPr>
            <w:tcW w:w="3488" w:type="dxa"/>
            <w:tcBorders>
              <w:bottom w:val="single" w:sz="4" w:space="0" w:color="auto"/>
            </w:tcBorders>
          </w:tcPr>
          <w:p w14:paraId="3CEB142C" w14:textId="77777777" w:rsidR="00E9742E" w:rsidRPr="00DF1247" w:rsidRDefault="00E9742E" w:rsidP="00952A60">
            <w:pPr>
              <w:spacing w:line="300" w:lineRule="exact"/>
            </w:pPr>
            <w:r w:rsidRPr="00DF1247">
              <w:t>12.</w:t>
            </w:r>
            <w:r w:rsidR="00813105">
              <w:t xml:space="preserve"> </w:t>
            </w:r>
            <w:r w:rsidRPr="00DF1247">
              <w:t>Frequency</w:t>
            </w:r>
            <w:r w:rsidR="00813105">
              <w:t xml:space="preserve"> </w:t>
            </w:r>
            <w:r w:rsidRPr="00DF1247">
              <w:t>of</w:t>
            </w:r>
            <w:r w:rsidR="00813105">
              <w:t xml:space="preserve"> </w:t>
            </w:r>
            <w:r w:rsidRPr="00DF1247">
              <w:t>contact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vAlign w:val="center"/>
          </w:tcPr>
          <w:p w14:paraId="2171B11B" w14:textId="77777777" w:rsidR="00E9742E" w:rsidRPr="00DF1247" w:rsidRDefault="00E9742E" w:rsidP="00952A60">
            <w:pPr>
              <w:spacing w:line="300" w:lineRule="exact"/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1A41979" w14:textId="77777777" w:rsidR="00E9742E" w:rsidRPr="00DF1247" w:rsidRDefault="00E9742E" w:rsidP="00952A60">
            <w:pPr>
              <w:spacing w:line="300" w:lineRule="exact"/>
              <w:jc w:val="center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F72076E" w14:textId="77777777" w:rsidR="00E9742E" w:rsidRPr="00DF1247" w:rsidRDefault="00E9742E" w:rsidP="00952A60">
            <w:pPr>
              <w:spacing w:line="300" w:lineRule="exact"/>
              <w:jc w:val="center"/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14:paraId="4493E3F2" w14:textId="77777777" w:rsidR="00E9742E" w:rsidRPr="00DF1247" w:rsidRDefault="00E9742E" w:rsidP="00952A60">
            <w:pPr>
              <w:spacing w:line="300" w:lineRule="exact"/>
              <w:jc w:val="center"/>
            </w:pP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14:paraId="789CA4B6" w14:textId="77777777" w:rsidR="00E9742E" w:rsidRPr="00DF1247" w:rsidRDefault="00E9742E" w:rsidP="00952A60">
            <w:pPr>
              <w:spacing w:line="300" w:lineRule="exact"/>
              <w:jc w:val="center"/>
            </w:pP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14:paraId="2C67C63E" w14:textId="77777777" w:rsidR="00E9742E" w:rsidRPr="00DF1247" w:rsidRDefault="00E9742E" w:rsidP="00952A60">
            <w:pPr>
              <w:spacing w:line="300" w:lineRule="exact"/>
              <w:jc w:val="center"/>
            </w:pP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14:paraId="242CF032" w14:textId="77777777" w:rsidR="00E9742E" w:rsidRPr="00DF1247" w:rsidRDefault="00E9742E" w:rsidP="00952A60">
            <w:pPr>
              <w:spacing w:line="300" w:lineRule="exact"/>
              <w:jc w:val="center"/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14:paraId="6B07866D" w14:textId="77777777" w:rsidR="00E9742E" w:rsidRPr="00DF1247" w:rsidRDefault="00813105" w:rsidP="00952A60">
            <w:pPr>
              <w:spacing w:line="300" w:lineRule="exact"/>
            </w:pPr>
            <w:r>
              <w:t xml:space="preserve"> 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14:paraId="1ABD02C1" w14:textId="77777777" w:rsidR="00E9742E" w:rsidRPr="00DF1247" w:rsidRDefault="00E9742E" w:rsidP="00952A60">
            <w:pPr>
              <w:spacing w:line="300" w:lineRule="exact"/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14:paraId="601F6307" w14:textId="77777777" w:rsidR="00E9742E" w:rsidRPr="00DF1247" w:rsidRDefault="00E9742E" w:rsidP="00952A60">
            <w:pPr>
              <w:spacing w:line="300" w:lineRule="exact"/>
            </w:pP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14:paraId="2F26F73C" w14:textId="77777777" w:rsidR="00E9742E" w:rsidRPr="00DF1247" w:rsidRDefault="00E9742E" w:rsidP="00952A60">
            <w:pPr>
              <w:spacing w:line="300" w:lineRule="exact"/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04E77DA9" w14:textId="77777777" w:rsidR="00E9742E" w:rsidRPr="00DF1247" w:rsidRDefault="00813105" w:rsidP="00952A60">
            <w:pPr>
              <w:spacing w:line="300" w:lineRule="exact"/>
              <w:jc w:val="center"/>
            </w:pPr>
            <w:r>
              <w:t>-</w:t>
            </w:r>
          </w:p>
        </w:tc>
      </w:tr>
    </w:tbl>
    <w:p w14:paraId="20823479" w14:textId="77777777" w:rsidR="00E9742E" w:rsidRPr="00DF1247" w:rsidRDefault="00E9742E" w:rsidP="00813105">
      <w:pPr>
        <w:jc w:val="center"/>
      </w:pPr>
      <w:r w:rsidRPr="00DF1247">
        <w:t>*</w:t>
      </w:r>
      <w:r w:rsidRPr="00DF1247">
        <w:rPr>
          <w:i/>
        </w:rPr>
        <w:t>p</w:t>
      </w:r>
      <w:r w:rsidR="00813105">
        <w:rPr>
          <w:i/>
        </w:rPr>
        <w:t xml:space="preserve"> </w:t>
      </w:r>
      <w:r w:rsidRPr="00DF1247">
        <w:t>&lt;</w:t>
      </w:r>
      <w:r w:rsidR="00813105">
        <w:t xml:space="preserve"> 0</w:t>
      </w:r>
      <w:r>
        <w:t>.0</w:t>
      </w:r>
      <w:r w:rsidRPr="00DF1247">
        <w:t>5;</w:t>
      </w:r>
      <w:r w:rsidR="00813105">
        <w:t xml:space="preserve"> </w:t>
      </w:r>
      <w:r w:rsidRPr="00DF1247">
        <w:t>**</w:t>
      </w:r>
      <w:r w:rsidRPr="00DF1247">
        <w:rPr>
          <w:i/>
        </w:rPr>
        <w:t>p</w:t>
      </w:r>
      <w:r w:rsidR="00813105">
        <w:rPr>
          <w:i/>
        </w:rPr>
        <w:t xml:space="preserve"> </w:t>
      </w:r>
      <w:r w:rsidRPr="00DF1247">
        <w:t>&lt;</w:t>
      </w:r>
      <w:r w:rsidR="00813105">
        <w:t xml:space="preserve"> 0</w:t>
      </w:r>
      <w:r w:rsidRPr="00DF1247">
        <w:t>.01;</w:t>
      </w:r>
      <w:r w:rsidR="00813105">
        <w:t xml:space="preserve"> </w:t>
      </w:r>
      <w:r w:rsidRPr="00DF1247">
        <w:t>***</w:t>
      </w:r>
      <w:r w:rsidRPr="00DF1247">
        <w:rPr>
          <w:i/>
        </w:rPr>
        <w:t>p</w:t>
      </w:r>
      <w:r w:rsidR="00813105">
        <w:rPr>
          <w:i/>
        </w:rPr>
        <w:t xml:space="preserve"> </w:t>
      </w:r>
      <w:r w:rsidRPr="00DF1247">
        <w:t>&lt;</w:t>
      </w:r>
      <w:r w:rsidR="00813105">
        <w:t xml:space="preserve"> 0</w:t>
      </w:r>
      <w:r w:rsidRPr="00DF1247">
        <w:t>.001</w:t>
      </w:r>
    </w:p>
    <w:p w14:paraId="3E23B802" w14:textId="77777777" w:rsidR="00E9742E" w:rsidRPr="00DF1247" w:rsidRDefault="00E9742E" w:rsidP="00645301"/>
    <w:p w14:paraId="7B570B73" w14:textId="77777777" w:rsidR="00E9742E" w:rsidRDefault="00E9742E" w:rsidP="00645301">
      <w:pPr>
        <w:sectPr w:rsidR="00E9742E" w:rsidSect="00964133">
          <w:pgSz w:w="16839" w:h="11907" w:orient="landscape" w:code="9"/>
          <w:pgMar w:top="994" w:right="994" w:bottom="994" w:left="994" w:header="720" w:footer="720" w:gutter="0"/>
          <w:cols w:space="720"/>
          <w:docGrid w:linePitch="326"/>
        </w:sectPr>
      </w:pPr>
    </w:p>
    <w:p w14:paraId="555F3C1A" w14:textId="77777777" w:rsidR="00E9742E" w:rsidRPr="00DF1247" w:rsidRDefault="00E9742E" w:rsidP="00813105">
      <w:pPr>
        <w:tabs>
          <w:tab w:val="left" w:pos="7740"/>
        </w:tabs>
        <w:ind w:firstLine="288"/>
        <w:rPr>
          <w:rFonts w:cs="Arial"/>
        </w:rPr>
      </w:pPr>
      <w:r w:rsidRPr="00DF1247">
        <w:lastRenderedPageBreak/>
        <w:t>To</w:t>
      </w:r>
      <w:r w:rsidR="00813105">
        <w:t xml:space="preserve"> </w:t>
      </w:r>
      <w:r w:rsidRPr="00DF1247">
        <w:t>evaluate</w:t>
      </w:r>
      <w:r w:rsidR="00813105">
        <w:t xml:space="preserve"> </w:t>
      </w:r>
      <w:r w:rsidRPr="00DF1247">
        <w:t>our</w:t>
      </w:r>
      <w:r w:rsidR="00813105">
        <w:t xml:space="preserve"> </w:t>
      </w:r>
      <w:r w:rsidRPr="00DF1247">
        <w:t>specific</w:t>
      </w:r>
      <w:r w:rsidR="00813105">
        <w:t xml:space="preserve"> </w:t>
      </w:r>
      <w:r w:rsidRPr="00DF1247">
        <w:t>hypothesis</w:t>
      </w:r>
      <w:r w:rsidR="00813105">
        <w:t xml:space="preserve"> </w:t>
      </w:r>
      <w:r w:rsidRPr="00DF1247">
        <w:t>that</w:t>
      </w:r>
      <w:r w:rsidR="00813105">
        <w:t xml:space="preserve"> </w:t>
      </w:r>
      <w:r w:rsidRPr="00DF1247">
        <w:t>CG</w:t>
      </w:r>
      <w:r w:rsidR="00813105">
        <w:t xml:space="preserve"> </w:t>
      </w:r>
      <w:r w:rsidRPr="00DF1247">
        <w:t>at</w:t>
      </w:r>
      <w:r w:rsidR="00813105">
        <w:t xml:space="preserve"> </w:t>
      </w:r>
      <w:r w:rsidRPr="00DF1247">
        <w:t>T1</w:t>
      </w:r>
      <w:r w:rsidR="00813105">
        <w:t xml:space="preserve"> </w:t>
      </w:r>
      <w:r w:rsidRPr="00DF1247">
        <w:t>would</w:t>
      </w:r>
      <w:r w:rsidR="00813105">
        <w:t xml:space="preserve"> </w:t>
      </w:r>
      <w:r w:rsidRPr="00DF1247">
        <w:t>be</w:t>
      </w:r>
      <w:r w:rsidR="00813105">
        <w:t xml:space="preserve"> </w:t>
      </w:r>
      <w:r w:rsidRPr="00DF1247">
        <w:t>predictive</w:t>
      </w:r>
      <w:r w:rsidR="00813105">
        <w:t xml:space="preserve"> </w:t>
      </w:r>
      <w:r w:rsidRPr="00DF1247">
        <w:t>of</w:t>
      </w:r>
      <w:r w:rsidR="00813105">
        <w:t xml:space="preserve"> </w:t>
      </w:r>
      <w:r w:rsidRPr="00DF1247">
        <w:t>NRC</w:t>
      </w:r>
      <w:r w:rsidR="00813105">
        <w:t xml:space="preserve"> </w:t>
      </w:r>
      <w:r w:rsidRPr="00DF1247">
        <w:t>at</w:t>
      </w:r>
      <w:r w:rsidR="00813105">
        <w:t xml:space="preserve"> </w:t>
      </w:r>
      <w:r w:rsidRPr="00DF1247">
        <w:t>T2</w:t>
      </w:r>
      <w:r w:rsidR="00813105">
        <w:t xml:space="preserve"> </w:t>
      </w:r>
      <w:r w:rsidRPr="00DF1247">
        <w:t>to</w:t>
      </w:r>
      <w:r w:rsidR="00813105">
        <w:t xml:space="preserve"> </w:t>
      </w:r>
      <w:r w:rsidRPr="00DF1247">
        <w:t>a</w:t>
      </w:r>
      <w:r w:rsidR="00813105">
        <w:t xml:space="preserve"> </w:t>
      </w:r>
      <w:r w:rsidRPr="00DF1247">
        <w:t>greater</w:t>
      </w:r>
      <w:r w:rsidR="00813105">
        <w:t xml:space="preserve"> </w:t>
      </w:r>
      <w:r w:rsidRPr="00DF1247">
        <w:t>degree</w:t>
      </w:r>
      <w:r w:rsidR="00813105">
        <w:t xml:space="preserve"> </w:t>
      </w:r>
      <w:r w:rsidRPr="00DF1247">
        <w:t>than</w:t>
      </w:r>
      <w:r w:rsidR="00813105">
        <w:t xml:space="preserve"> </w:t>
      </w:r>
      <w:r w:rsidRPr="00DF1247">
        <w:t>other</w:t>
      </w:r>
      <w:r w:rsidR="00813105">
        <w:t xml:space="preserve"> </w:t>
      </w:r>
      <w:r w:rsidRPr="00DF1247">
        <w:t>forms</w:t>
      </w:r>
      <w:r w:rsidR="00813105">
        <w:t xml:space="preserve"> </w:t>
      </w:r>
      <w:r w:rsidRPr="00DF1247">
        <w:t>of</w:t>
      </w:r>
      <w:r w:rsidR="00813105">
        <w:t xml:space="preserve"> </w:t>
      </w:r>
      <w:r w:rsidRPr="00DF1247">
        <w:t>bereavement</w:t>
      </w:r>
      <w:r w:rsidR="00813105">
        <w:t xml:space="preserve"> </w:t>
      </w:r>
      <w:r w:rsidRPr="00DF1247">
        <w:t>distress</w:t>
      </w:r>
      <w:r w:rsidR="00813105">
        <w:t xml:space="preserve"> </w:t>
      </w:r>
      <w:r>
        <w:t>(</w:t>
      </w:r>
      <w:r w:rsidRPr="00813105">
        <w:rPr>
          <w:i/>
          <w:iCs/>
        </w:rPr>
        <w:t>i.e</w:t>
      </w:r>
      <w:r w:rsidRPr="00DF1247">
        <w:t>.</w:t>
      </w:r>
      <w:r w:rsidR="00813105">
        <w:t xml:space="preserve"> </w:t>
      </w:r>
      <w:r w:rsidRPr="00DF1247">
        <w:t>PTSD</w:t>
      </w:r>
      <w:r w:rsidR="00813105">
        <w:t xml:space="preserve"> </w:t>
      </w:r>
      <w:r w:rsidRPr="00DF1247">
        <w:t>&amp;</w:t>
      </w:r>
      <w:r w:rsidR="00813105">
        <w:t xml:space="preserve"> </w:t>
      </w:r>
      <w:r w:rsidRPr="00DF1247">
        <w:t>depression</w:t>
      </w:r>
      <w:r>
        <w:t>)</w:t>
      </w:r>
      <w:r w:rsidRPr="00DF1247">
        <w:t>,</w:t>
      </w:r>
      <w:r w:rsidR="00813105">
        <w:t xml:space="preserve"> </w:t>
      </w:r>
      <w:r w:rsidRPr="00DF1247">
        <w:t>three</w:t>
      </w:r>
      <w:r w:rsidR="00813105">
        <w:t xml:space="preserve"> </w:t>
      </w:r>
      <w:r w:rsidRPr="00DF1247">
        <w:t>hierarchical</w:t>
      </w:r>
      <w:r w:rsidR="00813105">
        <w:t xml:space="preserve"> </w:t>
      </w:r>
      <w:r w:rsidRPr="00DF1247">
        <w:t>regression</w:t>
      </w:r>
      <w:r w:rsidR="00813105">
        <w:t xml:space="preserve"> </w:t>
      </w:r>
      <w:r w:rsidRPr="00DF1247">
        <w:t>analyses</w:t>
      </w:r>
      <w:r w:rsidR="00813105">
        <w:t xml:space="preserve"> </w:t>
      </w:r>
      <w:r w:rsidRPr="00DF1247">
        <w:t>were</w:t>
      </w:r>
      <w:r w:rsidR="00813105">
        <w:t xml:space="preserve"> </w:t>
      </w:r>
      <w:r w:rsidRPr="00DF1247">
        <w:t>conducted.</w:t>
      </w:r>
      <w:r w:rsidR="00813105">
        <w:t xml:space="preserve"> </w:t>
      </w:r>
      <w:r w:rsidRPr="00DF1247">
        <w:t>For</w:t>
      </w:r>
      <w:r w:rsidR="00813105">
        <w:t xml:space="preserve"> </w:t>
      </w:r>
      <w:r w:rsidRPr="00DF1247">
        <w:t>each</w:t>
      </w:r>
      <w:r w:rsidR="00813105">
        <w:t xml:space="preserve"> </w:t>
      </w:r>
      <w:r w:rsidRPr="00DF1247">
        <w:t>analysis,</w:t>
      </w:r>
      <w:r w:rsidR="00813105">
        <w:t xml:space="preserve"> </w:t>
      </w:r>
      <w:r w:rsidRPr="00DF1247">
        <w:t>T1</w:t>
      </w:r>
      <w:r w:rsidR="00813105">
        <w:t xml:space="preserve"> </w:t>
      </w:r>
      <w:r w:rsidRPr="00DF1247">
        <w:t>NRC</w:t>
      </w:r>
      <w:r w:rsidR="00813105">
        <w:t xml:space="preserve"> </w:t>
      </w:r>
      <w:r w:rsidRPr="00DF1247">
        <w:t>scores</w:t>
      </w:r>
      <w:r w:rsidR="00813105">
        <w:t xml:space="preserve"> </w:t>
      </w:r>
      <w:r w:rsidRPr="00DF1247">
        <w:t>and</w:t>
      </w:r>
      <w:r w:rsidR="00813105">
        <w:t xml:space="preserve"> </w:t>
      </w:r>
      <w:r w:rsidRPr="00DF1247">
        <w:t>correlated</w:t>
      </w:r>
      <w:r w:rsidR="00813105">
        <w:t xml:space="preserve"> </w:t>
      </w:r>
      <w:r w:rsidRPr="00DF1247">
        <w:t>background</w:t>
      </w:r>
      <w:r w:rsidR="00813105">
        <w:t xml:space="preserve"> </w:t>
      </w:r>
      <w:r w:rsidRPr="00DF1247">
        <w:t>variables</w:t>
      </w:r>
      <w:r w:rsidR="00813105">
        <w:t xml:space="preserve"> </w:t>
      </w:r>
      <w:r w:rsidRPr="00DF1247">
        <w:t>were</w:t>
      </w:r>
      <w:r w:rsidR="00813105">
        <w:t xml:space="preserve"> </w:t>
      </w:r>
      <w:r w:rsidRPr="00DF1247">
        <w:t>entered</w:t>
      </w:r>
      <w:r w:rsidR="00813105">
        <w:t xml:space="preserve"> </w:t>
      </w:r>
      <w:r w:rsidRPr="00DF1247">
        <w:t>in</w:t>
      </w:r>
      <w:r w:rsidR="00813105">
        <w:t xml:space="preserve"> </w:t>
      </w:r>
      <w:r w:rsidRPr="00DF1247">
        <w:t>Step</w:t>
      </w:r>
      <w:r w:rsidR="00813105">
        <w:t xml:space="preserve"> </w:t>
      </w:r>
      <w:r w:rsidRPr="00DF1247">
        <w:t>1</w:t>
      </w:r>
      <w:r w:rsidR="00813105">
        <w:t xml:space="preserve"> </w:t>
      </w:r>
      <w:r>
        <w:t>(</w:t>
      </w:r>
      <w:r w:rsidRPr="00813105">
        <w:rPr>
          <w:i/>
          <w:iCs/>
        </w:rPr>
        <w:t>i.e.</w:t>
      </w:r>
      <w:r w:rsidRPr="00813105">
        <w:t>,</w:t>
      </w:r>
      <w:r w:rsidR="00813105" w:rsidRPr="00813105">
        <w:rPr>
          <w:i/>
          <w:iCs/>
        </w:rPr>
        <w:t xml:space="preserve"> </w:t>
      </w:r>
      <w:r w:rsidRPr="00DF1247">
        <w:t>TSL</w:t>
      </w:r>
      <w:r w:rsidR="00813105">
        <w:t xml:space="preserve"> </w:t>
      </w:r>
      <w:r w:rsidRPr="00DF1247">
        <w:t>and</w:t>
      </w:r>
      <w:r w:rsidR="00813105">
        <w:t xml:space="preserve"> </w:t>
      </w:r>
      <w:r w:rsidRPr="00DF1247">
        <w:t>contact</w:t>
      </w:r>
      <w:r>
        <w:t>)</w:t>
      </w:r>
      <w:r w:rsidR="00813105">
        <w:t xml:space="preserve"> </w:t>
      </w:r>
      <w:r w:rsidRPr="00DF1247">
        <w:t>and</w:t>
      </w:r>
      <w:r w:rsidR="00813105">
        <w:t xml:space="preserve"> </w:t>
      </w:r>
      <w:r w:rsidRPr="00DF1247">
        <w:t>T1</w:t>
      </w:r>
      <w:r w:rsidR="00813105">
        <w:t xml:space="preserve"> </w:t>
      </w:r>
      <w:r w:rsidRPr="00DF1247">
        <w:t>bereavement</w:t>
      </w:r>
      <w:r w:rsidR="00813105">
        <w:t xml:space="preserve"> </w:t>
      </w:r>
      <w:r w:rsidRPr="00DF1247">
        <w:t>outcome</w:t>
      </w:r>
      <w:r w:rsidR="00813105">
        <w:t xml:space="preserve"> </w:t>
      </w:r>
      <w:r w:rsidRPr="00DF1247">
        <w:t>scores</w:t>
      </w:r>
      <w:r w:rsidR="00813105">
        <w:t xml:space="preserve"> </w:t>
      </w:r>
      <w:r>
        <w:t>(</w:t>
      </w:r>
      <w:r w:rsidRPr="00DF1247">
        <w:t>ICG-R,</w:t>
      </w:r>
      <w:r w:rsidR="00813105">
        <w:t xml:space="preserve"> </w:t>
      </w:r>
      <w:r w:rsidRPr="00DF1247">
        <w:t>PCL-C,</w:t>
      </w:r>
      <w:r w:rsidR="00813105">
        <w:t xml:space="preserve"> </w:t>
      </w:r>
      <w:r w:rsidRPr="00DF1247">
        <w:t>or</w:t>
      </w:r>
      <w:r w:rsidR="00813105">
        <w:t xml:space="preserve"> </w:t>
      </w:r>
      <w:r w:rsidRPr="00DF1247">
        <w:t>BDI-II</w:t>
      </w:r>
      <w:r>
        <w:t>)</w:t>
      </w:r>
      <w:r w:rsidR="00813105">
        <w:t xml:space="preserve"> </w:t>
      </w:r>
      <w:r w:rsidRPr="00DF1247">
        <w:t>were</w:t>
      </w:r>
      <w:r w:rsidR="00813105">
        <w:t xml:space="preserve"> </w:t>
      </w:r>
      <w:r w:rsidRPr="00DF1247">
        <w:t>entered</w:t>
      </w:r>
      <w:r w:rsidR="00813105">
        <w:t xml:space="preserve"> </w:t>
      </w:r>
      <w:r w:rsidRPr="00DF1247">
        <w:t>in</w:t>
      </w:r>
      <w:r w:rsidR="00813105">
        <w:t xml:space="preserve"> </w:t>
      </w:r>
      <w:r w:rsidRPr="00DF1247">
        <w:t>Step</w:t>
      </w:r>
      <w:r w:rsidR="00813105">
        <w:t xml:space="preserve"> </w:t>
      </w:r>
      <w:r w:rsidRPr="00DF1247">
        <w:t>2</w:t>
      </w:r>
      <w:r w:rsidR="00813105">
        <w:t xml:space="preserve"> </w:t>
      </w:r>
      <w:r>
        <w:t>(</w:t>
      </w:r>
      <w:r w:rsidRPr="00DF1247">
        <w:t>see</w:t>
      </w:r>
      <w:r w:rsidR="00813105">
        <w:t xml:space="preserve"> </w:t>
      </w:r>
      <w:r w:rsidRPr="00DF1247">
        <w:t>Table</w:t>
      </w:r>
      <w:r w:rsidR="00813105">
        <w:t xml:space="preserve"> </w:t>
      </w:r>
      <w:r w:rsidRPr="00DF1247">
        <w:t>3</w:t>
      </w:r>
      <w:r>
        <w:t>)</w:t>
      </w:r>
      <w:r w:rsidRPr="00DF1247">
        <w:t>.</w:t>
      </w:r>
      <w:r w:rsidR="00813105">
        <w:t xml:space="preserve"> </w:t>
      </w:r>
      <w:r w:rsidRPr="00DF1247">
        <w:t>Our</w:t>
      </w:r>
      <w:r w:rsidR="00813105">
        <w:t xml:space="preserve"> </w:t>
      </w:r>
      <w:r w:rsidRPr="00DF1247">
        <w:t>results</w:t>
      </w:r>
      <w:r w:rsidR="00813105">
        <w:t xml:space="preserve"> </w:t>
      </w:r>
      <w:r w:rsidRPr="00DF1247">
        <w:t>showed</w:t>
      </w:r>
      <w:r w:rsidR="00813105">
        <w:t xml:space="preserve"> </w:t>
      </w:r>
      <w:r w:rsidRPr="00DF1247">
        <w:t>that</w:t>
      </w:r>
      <w:r w:rsidR="00813105">
        <w:t xml:space="preserve"> </w:t>
      </w:r>
      <w:r w:rsidRPr="00DF1247">
        <w:t>neither</w:t>
      </w:r>
      <w:r w:rsidR="00813105">
        <w:t xml:space="preserve"> </w:t>
      </w:r>
      <w:r w:rsidRPr="00DF1247">
        <w:t>PTSD</w:t>
      </w:r>
      <w:r w:rsidR="00813105">
        <w:t xml:space="preserve"> </w:t>
      </w:r>
      <w:r w:rsidRPr="00DF1247">
        <w:t>at</w:t>
      </w:r>
      <w:r w:rsidR="00813105">
        <w:t xml:space="preserve"> </w:t>
      </w:r>
      <w:r w:rsidRPr="00DF1247">
        <w:t>T1</w:t>
      </w:r>
      <w:r w:rsidR="00813105">
        <w:t xml:space="preserve"> </w:t>
      </w:r>
      <w:r>
        <w:t>(</w:t>
      </w:r>
      <w:r w:rsidRPr="00DF1247">
        <w:t>total</w:t>
      </w:r>
      <w:r w:rsidR="00813105">
        <w:t xml:space="preserve"> </w:t>
      </w:r>
      <w:r w:rsidRPr="00DF1247">
        <w:t>model</w:t>
      </w:r>
      <w:r w:rsidR="00813105">
        <w:t xml:space="preserve"> </w:t>
      </w:r>
      <w:r w:rsidRPr="00DF1247">
        <w:rPr>
          <w:i/>
        </w:rPr>
        <w:t>F</w:t>
      </w:r>
      <w:r w:rsidR="00813105">
        <w:t xml:space="preserve"> </w:t>
      </w:r>
      <w:r>
        <w:t>(</w:t>
      </w:r>
      <w:r w:rsidRPr="00DF1247">
        <w:t>4,</w:t>
      </w:r>
      <w:r w:rsidR="00813105">
        <w:t xml:space="preserve"> </w:t>
      </w:r>
      <w:r w:rsidRPr="00DF1247">
        <w:t>41</w:t>
      </w:r>
      <w:r>
        <w:t>)</w:t>
      </w:r>
      <w:r w:rsidR="00813105">
        <w:t xml:space="preserve"> </w:t>
      </w:r>
      <w:r w:rsidRPr="00DF1247">
        <w:t>=</w:t>
      </w:r>
      <w:r w:rsidR="00813105">
        <w:t xml:space="preserve"> </w:t>
      </w:r>
      <w:r w:rsidRPr="00DF1247">
        <w:t>4.3</w:t>
      </w:r>
      <w:r>
        <w:t>3</w:t>
      </w:r>
      <w:r w:rsidRPr="00DF1247">
        <w:t>,</w:t>
      </w:r>
      <w:r w:rsidR="00813105">
        <w:t xml:space="preserve"> </w:t>
      </w:r>
      <w:r w:rsidRPr="00DF1247">
        <w:rPr>
          <w:i/>
        </w:rPr>
        <w:t>p</w:t>
      </w:r>
      <w:r w:rsidR="00813105">
        <w:t xml:space="preserve"> </w:t>
      </w:r>
      <w:r w:rsidRPr="00DF1247">
        <w:t>=</w:t>
      </w:r>
      <w:r w:rsidR="00813105">
        <w:t xml:space="preserve"> 0</w:t>
      </w:r>
      <w:r w:rsidRPr="00DF1247">
        <w:t>.005;</w:t>
      </w:r>
      <w:r w:rsidR="00813105">
        <w:t xml:space="preserve"> </w:t>
      </w:r>
      <w:r w:rsidRPr="00DF1247">
        <w:t>PCL-C</w:t>
      </w:r>
      <w:r w:rsidR="00813105">
        <w:t xml:space="preserve"> </w:t>
      </w:r>
      <w:r w:rsidRPr="00DF1247">
        <w:t>T1</w:t>
      </w:r>
      <w:r w:rsidR="00813105">
        <w:t xml:space="preserve"> </w:t>
      </w:r>
      <w:r w:rsidRPr="00DF1247">
        <w:t>ß</w:t>
      </w:r>
      <w:r w:rsidR="00813105">
        <w:t xml:space="preserve"> </w:t>
      </w:r>
      <w:r w:rsidRPr="00DF1247">
        <w:t>=</w:t>
      </w:r>
      <w:r w:rsidR="00813105">
        <w:t xml:space="preserve"> 0</w:t>
      </w:r>
      <w:r w:rsidRPr="00DF1247">
        <w:t>.23,</w:t>
      </w:r>
      <w:r w:rsidR="00813105">
        <w:t xml:space="preserve"> </w:t>
      </w:r>
      <w:r w:rsidRPr="00DF1247">
        <w:rPr>
          <w:i/>
        </w:rPr>
        <w:t>p</w:t>
      </w:r>
      <w:r w:rsidR="00813105">
        <w:t xml:space="preserve"> </w:t>
      </w:r>
      <w:r w:rsidRPr="00DF1247">
        <w:t>=</w:t>
      </w:r>
      <w:r w:rsidR="00813105">
        <w:t xml:space="preserve"> 0</w:t>
      </w:r>
      <w:r w:rsidRPr="00DF1247">
        <w:t>.14;</w:t>
      </w:r>
      <w:r w:rsidR="00813105">
        <w:t xml:space="preserve"> </w:t>
      </w:r>
      <w:r w:rsidRPr="00DF1247">
        <w:t>variance</w:t>
      </w:r>
      <w:r w:rsidR="00813105">
        <w:t xml:space="preserve"> </w:t>
      </w:r>
      <w:r w:rsidRPr="00DF1247">
        <w:t>explai</w:t>
      </w:r>
      <w:r>
        <w:t>ned</w:t>
      </w:r>
      <w:r w:rsidR="00813105">
        <w:t xml:space="preserve"> </w:t>
      </w:r>
      <w:r>
        <w:t>by</w:t>
      </w:r>
      <w:r w:rsidR="00813105">
        <w:t xml:space="preserve"> </w:t>
      </w:r>
      <w:r>
        <w:t>total</w:t>
      </w:r>
      <w:r w:rsidR="00813105">
        <w:t xml:space="preserve"> </w:t>
      </w:r>
      <w:r>
        <w:t>model</w:t>
      </w:r>
      <w:r w:rsidR="00813105">
        <w:t xml:space="preserve"> </w:t>
      </w:r>
      <w:r>
        <w:t>=</w:t>
      </w:r>
      <w:r w:rsidR="00813105">
        <w:t xml:space="preserve"> </w:t>
      </w:r>
      <w:r w:rsidRPr="00DF1247">
        <w:t>25%,</w:t>
      </w:r>
      <w:r w:rsidR="00813105">
        <w:t xml:space="preserve"> </w:t>
      </w:r>
      <w:r>
        <w:t>variance</w:t>
      </w:r>
      <w:r w:rsidR="00813105">
        <w:t xml:space="preserve"> </w:t>
      </w:r>
      <w:r>
        <w:t>explained</w:t>
      </w:r>
      <w:r w:rsidR="00813105">
        <w:t xml:space="preserve"> </w:t>
      </w:r>
      <w:r>
        <w:t>by</w:t>
      </w:r>
      <w:r w:rsidR="00813105">
        <w:t xml:space="preserve"> </w:t>
      </w:r>
      <w:r>
        <w:t>T1</w:t>
      </w:r>
      <w:r w:rsidR="00813105">
        <w:t xml:space="preserve"> </w:t>
      </w:r>
      <w:r>
        <w:t>PTSD</w:t>
      </w:r>
      <w:r w:rsidR="00813105">
        <w:t xml:space="preserve"> </w:t>
      </w:r>
      <w:r>
        <w:t>=</w:t>
      </w:r>
      <w:r w:rsidR="00813105">
        <w:t xml:space="preserve"> </w:t>
      </w:r>
      <w:r w:rsidRPr="00DF1247">
        <w:t>4%</w:t>
      </w:r>
      <w:r>
        <w:t>)</w:t>
      </w:r>
      <w:r w:rsidR="00813105">
        <w:t xml:space="preserve"> </w:t>
      </w:r>
      <w:r w:rsidRPr="00DF1247">
        <w:t>nor</w:t>
      </w:r>
      <w:r w:rsidR="00813105">
        <w:t xml:space="preserve"> </w:t>
      </w:r>
      <w:r w:rsidRPr="00DF1247">
        <w:t>depression</w:t>
      </w:r>
      <w:r w:rsidR="00813105">
        <w:t xml:space="preserve"> </w:t>
      </w:r>
      <w:r w:rsidRPr="00DF1247">
        <w:t>at</w:t>
      </w:r>
      <w:r w:rsidR="00813105">
        <w:t xml:space="preserve"> </w:t>
      </w:r>
      <w:r w:rsidRPr="00DF1247">
        <w:t>T1</w:t>
      </w:r>
      <w:r w:rsidR="00813105">
        <w:t xml:space="preserve"> </w:t>
      </w:r>
      <w:r>
        <w:t>(</w:t>
      </w:r>
      <w:r w:rsidRPr="00DF1247">
        <w:t>total</w:t>
      </w:r>
      <w:r w:rsidR="00813105">
        <w:t xml:space="preserve"> </w:t>
      </w:r>
      <w:r w:rsidRPr="00DF1247">
        <w:t>model</w:t>
      </w:r>
      <w:r w:rsidR="00813105">
        <w:t xml:space="preserve"> </w:t>
      </w:r>
      <w:r w:rsidRPr="00DF1247">
        <w:rPr>
          <w:i/>
        </w:rPr>
        <w:t>F</w:t>
      </w:r>
      <w:r w:rsidR="0050542B">
        <w:t> </w:t>
      </w:r>
      <w:r>
        <w:t>(</w:t>
      </w:r>
      <w:r w:rsidRPr="00DF1247">
        <w:t>4,</w:t>
      </w:r>
      <w:r w:rsidR="0050542B">
        <w:t> </w:t>
      </w:r>
      <w:r w:rsidRPr="00DF1247">
        <w:t>41</w:t>
      </w:r>
      <w:r>
        <w:t>)</w:t>
      </w:r>
      <w:r w:rsidR="0050542B">
        <w:t> </w:t>
      </w:r>
      <w:r w:rsidRPr="00DF1247">
        <w:t>=</w:t>
      </w:r>
      <w:r w:rsidR="0050542B">
        <w:t> </w:t>
      </w:r>
      <w:r w:rsidRPr="00DF1247">
        <w:t>3.</w:t>
      </w:r>
      <w:r>
        <w:t>60</w:t>
      </w:r>
      <w:r w:rsidRPr="00DF1247">
        <w:t>,</w:t>
      </w:r>
      <w:r w:rsidR="00813105">
        <w:t xml:space="preserve"> </w:t>
      </w:r>
      <w:r w:rsidRPr="00DF1247">
        <w:rPr>
          <w:i/>
        </w:rPr>
        <w:t>p</w:t>
      </w:r>
      <w:r w:rsidR="00813105">
        <w:t xml:space="preserve"> </w:t>
      </w:r>
      <w:r w:rsidRPr="00DF1247">
        <w:t>=</w:t>
      </w:r>
      <w:r w:rsidR="00813105">
        <w:t xml:space="preserve"> 0</w:t>
      </w:r>
      <w:r w:rsidRPr="00DF1247">
        <w:t>.01;</w:t>
      </w:r>
      <w:r w:rsidR="00813105">
        <w:t xml:space="preserve"> </w:t>
      </w:r>
      <w:r w:rsidRPr="00DF1247">
        <w:t>BDI-II</w:t>
      </w:r>
      <w:r w:rsidR="00813105">
        <w:t xml:space="preserve"> </w:t>
      </w:r>
      <w:r w:rsidRPr="00DF1247">
        <w:t>T1</w:t>
      </w:r>
      <w:r w:rsidR="00813105">
        <w:t xml:space="preserve"> </w:t>
      </w:r>
      <w:r w:rsidRPr="00DF1247">
        <w:t>ß</w:t>
      </w:r>
      <w:r w:rsidR="00813105">
        <w:t xml:space="preserve"> </w:t>
      </w:r>
      <w:r w:rsidRPr="00DF1247">
        <w:t>=</w:t>
      </w:r>
      <w:r w:rsidR="00813105">
        <w:t xml:space="preserve"> −0</w:t>
      </w:r>
      <w:r w:rsidRPr="00DF1247">
        <w:t>.05,</w:t>
      </w:r>
      <w:r w:rsidR="00813105">
        <w:t xml:space="preserve"> </w:t>
      </w:r>
      <w:r w:rsidRPr="00DF1247">
        <w:rPr>
          <w:i/>
        </w:rPr>
        <w:t>p</w:t>
      </w:r>
      <w:r w:rsidR="00813105">
        <w:t xml:space="preserve"> </w:t>
      </w:r>
      <w:r w:rsidRPr="00DF1247">
        <w:t>=</w:t>
      </w:r>
      <w:r w:rsidR="00813105">
        <w:t xml:space="preserve"> 0</w:t>
      </w:r>
      <w:r w:rsidRPr="00DF1247">
        <w:t>.77;</w:t>
      </w:r>
      <w:r w:rsidR="00813105">
        <w:t xml:space="preserve"> </w:t>
      </w:r>
      <w:r w:rsidRPr="00DF1247">
        <w:t>var</w:t>
      </w:r>
      <w:r>
        <w:t>iance</w:t>
      </w:r>
      <w:r w:rsidR="00813105">
        <w:t xml:space="preserve"> </w:t>
      </w:r>
      <w:r>
        <w:t>explained</w:t>
      </w:r>
      <w:r w:rsidR="00813105">
        <w:t xml:space="preserve"> </w:t>
      </w:r>
      <w:r>
        <w:t>by</w:t>
      </w:r>
      <w:r w:rsidR="00813105">
        <w:t xml:space="preserve"> </w:t>
      </w:r>
      <w:r>
        <w:t>total</w:t>
      </w:r>
      <w:r w:rsidR="00813105">
        <w:t xml:space="preserve"> </w:t>
      </w:r>
      <w:r>
        <w:t>model</w:t>
      </w:r>
      <w:r w:rsidR="00813105">
        <w:t xml:space="preserve"> </w:t>
      </w:r>
      <w:r>
        <w:t>=</w:t>
      </w:r>
      <w:r w:rsidR="00813105">
        <w:t xml:space="preserve"> </w:t>
      </w:r>
      <w:r w:rsidRPr="00DF1247">
        <w:t>26%,</w:t>
      </w:r>
      <w:r w:rsidR="00813105">
        <w:t xml:space="preserve"> </w:t>
      </w:r>
      <w:r w:rsidRPr="00DF1247">
        <w:t>varianc</w:t>
      </w:r>
      <w:r>
        <w:t>e</w:t>
      </w:r>
      <w:r w:rsidR="00813105">
        <w:t xml:space="preserve"> </w:t>
      </w:r>
      <w:r>
        <w:t>explained</w:t>
      </w:r>
      <w:r w:rsidR="00813105">
        <w:t xml:space="preserve"> </w:t>
      </w:r>
      <w:r>
        <w:t>by</w:t>
      </w:r>
      <w:r w:rsidR="00813105">
        <w:t xml:space="preserve"> </w:t>
      </w:r>
      <w:r>
        <w:t>T1</w:t>
      </w:r>
      <w:r w:rsidR="00813105">
        <w:t xml:space="preserve"> </w:t>
      </w:r>
      <w:r>
        <w:t>depression</w:t>
      </w:r>
      <w:r w:rsidR="00813105">
        <w:t xml:space="preserve"> </w:t>
      </w:r>
      <w:r>
        <w:t>=</w:t>
      </w:r>
      <w:r w:rsidR="00813105">
        <w:t xml:space="preserve"> 0</w:t>
      </w:r>
      <w:r w:rsidRPr="00DF1247">
        <w:t>.02%</w:t>
      </w:r>
      <w:r>
        <w:t>)</w:t>
      </w:r>
      <w:r w:rsidR="00813105">
        <w:t xml:space="preserve"> </w:t>
      </w:r>
      <w:r w:rsidRPr="00DF1247">
        <w:t>predicted</w:t>
      </w:r>
      <w:r w:rsidR="00813105">
        <w:t xml:space="preserve"> </w:t>
      </w:r>
      <w:r w:rsidRPr="00DF1247">
        <w:t>NRC</w:t>
      </w:r>
      <w:r w:rsidR="00813105">
        <w:t xml:space="preserve"> </w:t>
      </w:r>
      <w:r w:rsidRPr="00DF1247">
        <w:t>at</w:t>
      </w:r>
      <w:r w:rsidR="00813105">
        <w:t xml:space="preserve"> </w:t>
      </w:r>
      <w:r w:rsidRPr="00DF1247">
        <w:t>T2.</w:t>
      </w:r>
      <w:r w:rsidR="00813105">
        <w:t xml:space="preserve"> </w:t>
      </w:r>
      <w:r w:rsidRPr="00DF1247">
        <w:t>However,</w:t>
      </w:r>
      <w:r w:rsidR="00813105">
        <w:t xml:space="preserve"> </w:t>
      </w:r>
      <w:r w:rsidRPr="00DF1247">
        <w:t>consistent</w:t>
      </w:r>
      <w:r w:rsidR="00813105">
        <w:t xml:space="preserve"> </w:t>
      </w:r>
      <w:r w:rsidRPr="00DF1247">
        <w:t>with</w:t>
      </w:r>
      <w:r w:rsidR="00813105">
        <w:t xml:space="preserve"> </w:t>
      </w:r>
      <w:r w:rsidRPr="00DF1247">
        <w:t>our</w:t>
      </w:r>
      <w:r w:rsidR="00813105">
        <w:t xml:space="preserve"> </w:t>
      </w:r>
      <w:r w:rsidRPr="00DF1247">
        <w:t>hypothesis,</w:t>
      </w:r>
      <w:r w:rsidR="00813105">
        <w:t xml:space="preserve"> </w:t>
      </w:r>
      <w:r>
        <w:t>our</w:t>
      </w:r>
      <w:r w:rsidR="00813105">
        <w:t xml:space="preserve"> </w:t>
      </w:r>
      <w:r w:rsidRPr="00DF1247">
        <w:t>results</w:t>
      </w:r>
      <w:r w:rsidR="00813105">
        <w:t xml:space="preserve"> </w:t>
      </w:r>
      <w:r w:rsidRPr="00DF1247">
        <w:t>demonstrated</w:t>
      </w:r>
      <w:r w:rsidR="00813105">
        <w:t xml:space="preserve"> </w:t>
      </w:r>
      <w:r w:rsidRPr="00DF1247">
        <w:t>that</w:t>
      </w:r>
      <w:r w:rsidR="00813105">
        <w:t xml:space="preserve"> </w:t>
      </w:r>
      <w:r w:rsidRPr="00DF1247" w:rsidDel="003812CB">
        <w:t>only</w:t>
      </w:r>
      <w:r w:rsidR="00813105">
        <w:t xml:space="preserve"> </w:t>
      </w:r>
      <w:r w:rsidRPr="00DF1247">
        <w:t>CG</w:t>
      </w:r>
      <w:r w:rsidR="00813105">
        <w:t xml:space="preserve"> </w:t>
      </w:r>
      <w:r w:rsidRPr="00DF1247">
        <w:t>at</w:t>
      </w:r>
      <w:r w:rsidR="00813105">
        <w:t xml:space="preserve"> </w:t>
      </w:r>
      <w:r w:rsidRPr="00DF1247">
        <w:t>T1</w:t>
      </w:r>
      <w:r w:rsidR="00813105">
        <w:t xml:space="preserve"> </w:t>
      </w:r>
      <w:r w:rsidRPr="00DF1247">
        <w:t>was</w:t>
      </w:r>
      <w:r w:rsidR="00813105">
        <w:t xml:space="preserve"> </w:t>
      </w:r>
      <w:r w:rsidRPr="00DF1247">
        <w:t>statistically</w:t>
      </w:r>
      <w:r w:rsidR="00813105">
        <w:t xml:space="preserve"> </w:t>
      </w:r>
      <w:r w:rsidRPr="00DF1247">
        <w:t>significant</w:t>
      </w:r>
      <w:r w:rsidR="00813105">
        <w:rPr>
          <w:i/>
        </w:rPr>
        <w:t xml:space="preserve"> </w:t>
      </w:r>
      <w:r w:rsidRPr="00DF1247">
        <w:t>in</w:t>
      </w:r>
      <w:r w:rsidR="00813105">
        <w:t xml:space="preserve"> </w:t>
      </w:r>
      <w:r w:rsidRPr="00DF1247">
        <w:t>predicting</w:t>
      </w:r>
      <w:r w:rsidR="00813105">
        <w:t xml:space="preserve"> </w:t>
      </w:r>
      <w:r w:rsidRPr="00DF1247">
        <w:t>NRC</w:t>
      </w:r>
      <w:r w:rsidR="00813105">
        <w:t xml:space="preserve"> </w:t>
      </w:r>
      <w:r w:rsidRPr="00DF1247">
        <w:t>at</w:t>
      </w:r>
      <w:r w:rsidR="00813105">
        <w:t xml:space="preserve"> </w:t>
      </w:r>
      <w:r w:rsidRPr="00DF1247">
        <w:t>T2,</w:t>
      </w:r>
      <w:r w:rsidR="00813105">
        <w:t xml:space="preserve"> </w:t>
      </w:r>
      <w:r w:rsidRPr="00DF1247">
        <w:t>accounting</w:t>
      </w:r>
      <w:r w:rsidR="00813105">
        <w:t xml:space="preserve"> </w:t>
      </w:r>
      <w:r w:rsidRPr="00DF1247">
        <w:t>for</w:t>
      </w:r>
      <w:r w:rsidR="00813105">
        <w:t xml:space="preserve"> </w:t>
      </w:r>
      <w:r w:rsidRPr="00DF1247">
        <w:t>7%</w:t>
      </w:r>
      <w:r w:rsidR="00813105">
        <w:t xml:space="preserve"> </w:t>
      </w:r>
      <w:r w:rsidRPr="00DF1247">
        <w:t>of</w:t>
      </w:r>
      <w:r w:rsidR="00813105">
        <w:t xml:space="preserve"> </w:t>
      </w:r>
      <w:r w:rsidRPr="00DF1247">
        <w:t>the</w:t>
      </w:r>
      <w:r w:rsidR="00813105">
        <w:t xml:space="preserve"> </w:t>
      </w:r>
      <w:r w:rsidRPr="00DF1247">
        <w:t>unique</w:t>
      </w:r>
      <w:r w:rsidR="00813105">
        <w:t xml:space="preserve"> </w:t>
      </w:r>
      <w:r w:rsidRPr="00DF1247">
        <w:t>variance</w:t>
      </w:r>
      <w:r w:rsidR="00813105">
        <w:t xml:space="preserve"> </w:t>
      </w:r>
      <w:r w:rsidRPr="00DF1247">
        <w:t>after</w:t>
      </w:r>
      <w:r w:rsidR="00813105">
        <w:t xml:space="preserve"> </w:t>
      </w:r>
      <w:r w:rsidRPr="00DF1247">
        <w:t>TSL,</w:t>
      </w:r>
      <w:r w:rsidR="00813105">
        <w:t xml:space="preserve"> </w:t>
      </w:r>
      <w:r w:rsidRPr="00DF1247">
        <w:t>contact,</w:t>
      </w:r>
      <w:r w:rsidR="00813105">
        <w:t xml:space="preserve"> </w:t>
      </w:r>
      <w:r w:rsidRPr="00DF1247">
        <w:t>and</w:t>
      </w:r>
      <w:r w:rsidR="00813105">
        <w:t xml:space="preserve"> </w:t>
      </w:r>
      <w:r w:rsidRPr="00DF1247">
        <w:t>NRC</w:t>
      </w:r>
      <w:r w:rsidR="00813105">
        <w:t xml:space="preserve"> </w:t>
      </w:r>
      <w:r w:rsidRPr="00DF1247">
        <w:t>at</w:t>
      </w:r>
      <w:r w:rsidR="00813105">
        <w:t xml:space="preserve"> </w:t>
      </w:r>
      <w:r w:rsidRPr="00DF1247">
        <w:t>T1</w:t>
      </w:r>
      <w:r w:rsidR="00813105">
        <w:t xml:space="preserve"> </w:t>
      </w:r>
      <w:r w:rsidRPr="00DF1247">
        <w:t>were</w:t>
      </w:r>
      <w:r w:rsidR="00813105">
        <w:t xml:space="preserve"> </w:t>
      </w:r>
      <w:r w:rsidRPr="00DF1247">
        <w:t>taken</w:t>
      </w:r>
      <w:r w:rsidR="00813105">
        <w:t xml:space="preserve"> </w:t>
      </w:r>
      <w:r w:rsidRPr="00DF1247">
        <w:t>into</w:t>
      </w:r>
      <w:r w:rsidR="00813105">
        <w:t xml:space="preserve"> </w:t>
      </w:r>
      <w:r w:rsidRPr="00DF1247">
        <w:t>account</w:t>
      </w:r>
      <w:r w:rsidR="00813105">
        <w:t xml:space="preserve"> </w:t>
      </w:r>
      <w:r>
        <w:t>(total</w:t>
      </w:r>
      <w:r w:rsidR="00813105">
        <w:t xml:space="preserve"> </w:t>
      </w:r>
      <w:r>
        <w:t>model:</w:t>
      </w:r>
      <w:r w:rsidR="00813105">
        <w:t xml:space="preserve"> </w:t>
      </w:r>
      <w:r w:rsidRPr="00DF1247">
        <w:rPr>
          <w:i/>
        </w:rPr>
        <w:t>F</w:t>
      </w:r>
      <w:r w:rsidR="00813105">
        <w:rPr>
          <w:i/>
        </w:rPr>
        <w:t xml:space="preserve"> </w:t>
      </w:r>
      <w:r>
        <w:t>(</w:t>
      </w:r>
      <w:r w:rsidRPr="00DF1247">
        <w:t>4,</w:t>
      </w:r>
      <w:r w:rsidR="00813105">
        <w:t xml:space="preserve"> </w:t>
      </w:r>
      <w:r w:rsidRPr="00DF1247">
        <w:t>41</w:t>
      </w:r>
      <w:r>
        <w:t>)</w:t>
      </w:r>
      <w:r w:rsidR="00813105">
        <w:t xml:space="preserve"> </w:t>
      </w:r>
      <w:r w:rsidRPr="00DF1247">
        <w:t>=</w:t>
      </w:r>
      <w:r w:rsidR="00813105">
        <w:t xml:space="preserve"> </w:t>
      </w:r>
      <w:r w:rsidRPr="00DF1247">
        <w:t>5.04</w:t>
      </w:r>
      <w:r w:rsidR="00813105">
        <w:t xml:space="preserve"> </w:t>
      </w:r>
      <w:r w:rsidRPr="00DF1247">
        <w:rPr>
          <w:i/>
        </w:rPr>
        <w:t>p</w:t>
      </w:r>
      <w:r w:rsidR="00813105">
        <w:t xml:space="preserve"> </w:t>
      </w:r>
      <w:r>
        <w:t>=</w:t>
      </w:r>
      <w:r w:rsidR="00813105">
        <w:t xml:space="preserve"> 0</w:t>
      </w:r>
      <w:r>
        <w:t>.002;</w:t>
      </w:r>
      <w:r w:rsidR="00813105">
        <w:t xml:space="preserve"> </w:t>
      </w:r>
      <w:r w:rsidRPr="00DF1247">
        <w:t>CG</w:t>
      </w:r>
      <w:r w:rsidR="00813105">
        <w:t xml:space="preserve"> </w:t>
      </w:r>
      <w:r w:rsidRPr="00DF1247">
        <w:t>T1</w:t>
      </w:r>
      <w:r w:rsidR="00813105">
        <w:t xml:space="preserve"> </w:t>
      </w:r>
      <w:r w:rsidRPr="00DF1247">
        <w:t>ß</w:t>
      </w:r>
      <w:r w:rsidR="00813105">
        <w:t xml:space="preserve"> </w:t>
      </w:r>
      <w:r w:rsidRPr="00DF1247">
        <w:t>=</w:t>
      </w:r>
      <w:r w:rsidR="00813105">
        <w:t xml:space="preserve"> 0</w:t>
      </w:r>
      <w:r w:rsidRPr="00DF1247">
        <w:t>.32,</w:t>
      </w:r>
      <w:r w:rsidR="00813105">
        <w:t xml:space="preserve"> </w:t>
      </w:r>
      <w:r w:rsidRPr="00DF1247">
        <w:rPr>
          <w:i/>
        </w:rPr>
        <w:t>p</w:t>
      </w:r>
      <w:r w:rsidR="00813105">
        <w:t xml:space="preserve"> </w:t>
      </w:r>
      <w:r w:rsidRPr="00DF1247">
        <w:t>=</w:t>
      </w:r>
      <w:r w:rsidR="00813105">
        <w:t xml:space="preserve"> 0</w:t>
      </w:r>
      <w:r w:rsidRPr="00DF1247">
        <w:t>.04</w:t>
      </w:r>
      <w:r>
        <w:t>)</w:t>
      </w:r>
      <w:r w:rsidRPr="00DF1247">
        <w:t>.</w:t>
      </w:r>
      <w:r w:rsidR="00813105">
        <w:t xml:space="preserve"> </w:t>
      </w:r>
      <w:r>
        <w:rPr>
          <w:rFonts w:cs="Arial"/>
        </w:rPr>
        <w:t>(</w:t>
      </w:r>
      <w:r w:rsidRPr="00DF1247">
        <w:rPr>
          <w:rFonts w:cs="Arial"/>
        </w:rPr>
        <w:t>Note:</w:t>
      </w:r>
      <w:r w:rsidR="00813105">
        <w:rPr>
          <w:rFonts w:cs="Arial"/>
        </w:rPr>
        <w:t xml:space="preserve"> </w:t>
      </w:r>
      <w:r w:rsidRPr="00DF1247">
        <w:rPr>
          <w:rFonts w:cs="Arial"/>
        </w:rPr>
        <w:t>not</w:t>
      </w:r>
      <w:r w:rsidR="00813105">
        <w:rPr>
          <w:rFonts w:cs="Arial"/>
        </w:rPr>
        <w:t xml:space="preserve"> </w:t>
      </w:r>
      <w:r w:rsidRPr="00DF1247">
        <w:rPr>
          <w:rFonts w:cs="Arial"/>
        </w:rPr>
        <w:t>controlling</w:t>
      </w:r>
      <w:r w:rsidR="00813105">
        <w:rPr>
          <w:rFonts w:cs="Arial"/>
        </w:rPr>
        <w:t xml:space="preserve"> </w:t>
      </w:r>
      <w:r w:rsidRPr="00DF1247">
        <w:rPr>
          <w:rFonts w:cs="Arial"/>
        </w:rPr>
        <w:t>for</w:t>
      </w:r>
      <w:r w:rsidR="00813105">
        <w:rPr>
          <w:rFonts w:cs="Arial"/>
        </w:rPr>
        <w:t xml:space="preserve"> </w:t>
      </w:r>
      <w:r w:rsidRPr="00DF1247">
        <w:rPr>
          <w:rFonts w:cs="Arial"/>
        </w:rPr>
        <w:t>correlated</w:t>
      </w:r>
      <w:r w:rsidR="00813105">
        <w:rPr>
          <w:rFonts w:cs="Arial"/>
        </w:rPr>
        <w:t xml:space="preserve"> </w:t>
      </w:r>
      <w:r w:rsidRPr="00DF1247">
        <w:rPr>
          <w:rFonts w:cs="Arial"/>
        </w:rPr>
        <w:t>demographic</w:t>
      </w:r>
      <w:r w:rsidR="00813105">
        <w:rPr>
          <w:rFonts w:cs="Arial"/>
        </w:rPr>
        <w:t xml:space="preserve"> </w:t>
      </w:r>
      <w:r w:rsidRPr="00DF1247">
        <w:rPr>
          <w:rFonts w:cs="Arial"/>
        </w:rPr>
        <w:t>variables,</w:t>
      </w:r>
      <w:r w:rsidR="00813105">
        <w:rPr>
          <w:i/>
        </w:rPr>
        <w:t xml:space="preserve"> </w:t>
      </w:r>
      <w:r w:rsidR="00813105" w:rsidRPr="00813105">
        <w:rPr>
          <w:i/>
        </w:rPr>
        <w:t>i.e.</w:t>
      </w:r>
      <w:r w:rsidRPr="00DF1247">
        <w:rPr>
          <w:rFonts w:cs="Arial"/>
        </w:rPr>
        <w:t>,</w:t>
      </w:r>
      <w:r w:rsidR="00813105">
        <w:rPr>
          <w:rFonts w:cs="Arial"/>
        </w:rPr>
        <w:t xml:space="preserve"> </w:t>
      </w:r>
      <w:r w:rsidRPr="00DF1247">
        <w:rPr>
          <w:rFonts w:cs="Arial"/>
        </w:rPr>
        <w:t>contact</w:t>
      </w:r>
      <w:r w:rsidR="00813105">
        <w:rPr>
          <w:rFonts w:cs="Arial"/>
        </w:rPr>
        <w:t xml:space="preserve"> </w:t>
      </w:r>
      <w:r w:rsidRPr="00DF1247">
        <w:rPr>
          <w:rFonts w:cs="Arial"/>
        </w:rPr>
        <w:t>and</w:t>
      </w:r>
      <w:r w:rsidR="00813105">
        <w:rPr>
          <w:rFonts w:cs="Arial"/>
        </w:rPr>
        <w:t xml:space="preserve"> </w:t>
      </w:r>
      <w:r w:rsidRPr="00DF1247">
        <w:rPr>
          <w:rFonts w:cs="Arial"/>
        </w:rPr>
        <w:t>TSL,</w:t>
      </w:r>
      <w:r w:rsidR="00813105">
        <w:rPr>
          <w:rFonts w:cs="Arial"/>
        </w:rPr>
        <w:t xml:space="preserve"> </w:t>
      </w:r>
      <w:r w:rsidRPr="00DF1247">
        <w:rPr>
          <w:rFonts w:cs="Arial"/>
        </w:rPr>
        <w:t>did</w:t>
      </w:r>
      <w:r w:rsidR="00813105">
        <w:rPr>
          <w:rFonts w:cs="Arial"/>
        </w:rPr>
        <w:t xml:space="preserve"> </w:t>
      </w:r>
      <w:r w:rsidRPr="00DF1247">
        <w:rPr>
          <w:rFonts w:cs="Arial"/>
        </w:rPr>
        <w:t>not</w:t>
      </w:r>
      <w:r w:rsidR="00813105">
        <w:rPr>
          <w:rFonts w:cs="Arial"/>
        </w:rPr>
        <w:t xml:space="preserve"> </w:t>
      </w:r>
      <w:r w:rsidRPr="00DF1247">
        <w:rPr>
          <w:rFonts w:cs="Arial"/>
        </w:rPr>
        <w:t>positively</w:t>
      </w:r>
      <w:r w:rsidR="00813105">
        <w:rPr>
          <w:rFonts w:cs="Arial"/>
        </w:rPr>
        <w:t xml:space="preserve"> </w:t>
      </w:r>
      <w:r w:rsidRPr="00DF1247">
        <w:rPr>
          <w:rFonts w:cs="Arial"/>
        </w:rPr>
        <w:t>affect</w:t>
      </w:r>
      <w:r w:rsidR="00813105">
        <w:rPr>
          <w:rFonts w:cs="Arial"/>
        </w:rPr>
        <w:t xml:space="preserve"> </w:t>
      </w:r>
      <w:r w:rsidRPr="00DF1247">
        <w:rPr>
          <w:rFonts w:cs="Arial"/>
        </w:rPr>
        <w:t>significance</w:t>
      </w:r>
      <w:r w:rsidR="00813105">
        <w:rPr>
          <w:rFonts w:cs="Arial"/>
        </w:rPr>
        <w:t xml:space="preserve"> </w:t>
      </w:r>
      <w:r w:rsidRPr="00DF1247">
        <w:rPr>
          <w:rFonts w:cs="Arial"/>
        </w:rPr>
        <w:t>levels</w:t>
      </w:r>
      <w:r w:rsidR="00813105">
        <w:rPr>
          <w:rFonts w:cs="Arial"/>
        </w:rPr>
        <w:t xml:space="preserve"> </w:t>
      </w:r>
      <w:r w:rsidRPr="00DF1247">
        <w:rPr>
          <w:rFonts w:cs="Arial"/>
        </w:rPr>
        <w:t>at</w:t>
      </w:r>
      <w:r w:rsidR="00813105">
        <w:rPr>
          <w:rFonts w:cs="Arial"/>
        </w:rPr>
        <w:t xml:space="preserve"> </w:t>
      </w:r>
      <w:r w:rsidRPr="00DF1247">
        <w:rPr>
          <w:rFonts w:cs="Arial"/>
        </w:rPr>
        <w:t>the</w:t>
      </w:r>
      <w:r w:rsidR="00813105">
        <w:rPr>
          <w:rFonts w:cs="Arial"/>
        </w:rPr>
        <w:t xml:space="preserve"> </w:t>
      </w:r>
      <w:r w:rsidRPr="00DF1247">
        <w:rPr>
          <w:rFonts w:cs="Arial"/>
        </w:rPr>
        <w:t>commonly</w:t>
      </w:r>
      <w:r w:rsidR="00813105">
        <w:rPr>
          <w:rFonts w:cs="Arial"/>
        </w:rPr>
        <w:t xml:space="preserve"> </w:t>
      </w:r>
      <w:r w:rsidRPr="00DF1247">
        <w:rPr>
          <w:rFonts w:cs="Arial"/>
        </w:rPr>
        <w:t>accepted</w:t>
      </w:r>
      <w:r w:rsidR="00813105">
        <w:rPr>
          <w:rFonts w:cs="Arial"/>
        </w:rPr>
        <w:t xml:space="preserve"> 0</w:t>
      </w:r>
      <w:r w:rsidRPr="00DF1247">
        <w:rPr>
          <w:rFonts w:cs="Arial"/>
        </w:rPr>
        <w:t>.05</w:t>
      </w:r>
      <w:r w:rsidR="00813105">
        <w:rPr>
          <w:rFonts w:cs="Arial"/>
        </w:rPr>
        <w:t xml:space="preserve"> </w:t>
      </w:r>
      <w:r w:rsidRPr="00DF1247">
        <w:rPr>
          <w:rFonts w:cs="Arial"/>
        </w:rPr>
        <w:t>level</w:t>
      </w:r>
      <w:r w:rsidR="00813105">
        <w:rPr>
          <w:rFonts w:cs="Arial"/>
        </w:rPr>
        <w:t xml:space="preserve"> </w:t>
      </w:r>
      <w:r w:rsidRPr="00DF1247">
        <w:rPr>
          <w:rFonts w:cs="Arial"/>
        </w:rPr>
        <w:t>for</w:t>
      </w:r>
      <w:r w:rsidR="00813105">
        <w:rPr>
          <w:rFonts w:cs="Arial"/>
        </w:rPr>
        <w:t xml:space="preserve"> </w:t>
      </w:r>
      <w:r w:rsidRPr="00DF1247">
        <w:rPr>
          <w:rFonts w:cs="Arial"/>
        </w:rPr>
        <w:t>any</w:t>
      </w:r>
      <w:r w:rsidR="00813105">
        <w:rPr>
          <w:rFonts w:cs="Arial"/>
        </w:rPr>
        <w:t xml:space="preserve"> </w:t>
      </w:r>
      <w:r w:rsidRPr="00DF1247">
        <w:rPr>
          <w:rFonts w:cs="Arial"/>
        </w:rPr>
        <w:t>predictors</w:t>
      </w:r>
      <w:r w:rsidR="00813105">
        <w:rPr>
          <w:rFonts w:cs="Arial"/>
        </w:rPr>
        <w:t xml:space="preserve"> </w:t>
      </w:r>
      <w:r w:rsidRPr="00DF1247">
        <w:rPr>
          <w:rFonts w:cs="Arial"/>
        </w:rPr>
        <w:t>in</w:t>
      </w:r>
      <w:r w:rsidR="00813105">
        <w:rPr>
          <w:rFonts w:cs="Arial"/>
        </w:rPr>
        <w:t xml:space="preserve"> </w:t>
      </w:r>
      <w:r w:rsidRPr="00DF1247">
        <w:rPr>
          <w:rFonts w:cs="Arial"/>
        </w:rPr>
        <w:t>our</w:t>
      </w:r>
      <w:r w:rsidR="00813105">
        <w:rPr>
          <w:rFonts w:cs="Arial"/>
        </w:rPr>
        <w:t xml:space="preserve"> </w:t>
      </w:r>
      <w:r w:rsidRPr="00DF1247">
        <w:rPr>
          <w:rFonts w:cs="Arial"/>
        </w:rPr>
        <w:t>analyses</w:t>
      </w:r>
      <w:r>
        <w:rPr>
          <w:rFonts w:cs="Arial"/>
        </w:rPr>
        <w:t>)</w:t>
      </w:r>
      <w:r w:rsidRPr="00DF1247">
        <w:rPr>
          <w:rFonts w:cs="Arial"/>
        </w:rPr>
        <w:t>.</w:t>
      </w:r>
      <w:r w:rsidR="00813105">
        <w:rPr>
          <w:rFonts w:cs="Arial"/>
        </w:rPr>
        <w:t xml:space="preserve"> </w:t>
      </w:r>
    </w:p>
    <w:p w14:paraId="41919F11" w14:textId="38FD9422" w:rsidR="00E9742E" w:rsidRPr="00813105" w:rsidRDefault="00E9742E" w:rsidP="00813105">
      <w:pPr>
        <w:pStyle w:val="Body"/>
        <w:spacing w:before="240" w:after="120" w:line="340" w:lineRule="atLeast"/>
        <w:ind w:left="562" w:right="562"/>
        <w:jc w:val="both"/>
        <w:rPr>
          <w:rFonts w:ascii="Times New Roman" w:eastAsia="SimSun" w:hAnsi="Times New Roman"/>
        </w:rPr>
      </w:pPr>
      <w:r w:rsidRPr="00813105">
        <w:rPr>
          <w:rFonts w:ascii="Times New Roman" w:eastAsia="SimSun" w:hAnsi="Times New Roman"/>
          <w:b/>
        </w:rPr>
        <w:t>Table</w:t>
      </w:r>
      <w:r w:rsidR="00813105" w:rsidRPr="00813105">
        <w:rPr>
          <w:rFonts w:ascii="Times New Roman" w:eastAsia="SimSun" w:hAnsi="Times New Roman"/>
          <w:b/>
        </w:rPr>
        <w:t xml:space="preserve"> </w:t>
      </w:r>
      <w:r w:rsidRPr="00813105">
        <w:rPr>
          <w:rFonts w:ascii="Times New Roman" w:eastAsia="SimSun" w:hAnsi="Times New Roman"/>
          <w:b/>
        </w:rPr>
        <w:t>3.</w:t>
      </w:r>
      <w:r w:rsidR="00813105" w:rsidRPr="00813105">
        <w:rPr>
          <w:rFonts w:ascii="Times New Roman" w:eastAsia="SimSun" w:hAnsi="Times New Roman"/>
        </w:rPr>
        <w:t xml:space="preserve"> </w:t>
      </w:r>
      <w:r w:rsidRPr="00813105">
        <w:rPr>
          <w:rFonts w:ascii="Times New Roman" w:eastAsia="SimSun" w:hAnsi="Times New Roman"/>
        </w:rPr>
        <w:t>Summary</w:t>
      </w:r>
      <w:r w:rsidR="00813105" w:rsidRPr="00813105">
        <w:rPr>
          <w:rFonts w:ascii="Times New Roman" w:eastAsia="SimSun" w:hAnsi="Times New Roman"/>
        </w:rPr>
        <w:t xml:space="preserve"> </w:t>
      </w:r>
      <w:r w:rsidRPr="00813105">
        <w:rPr>
          <w:rFonts w:ascii="Times New Roman" w:eastAsia="SimSun" w:hAnsi="Times New Roman"/>
        </w:rPr>
        <w:t>of</w:t>
      </w:r>
      <w:r w:rsidR="00813105" w:rsidRPr="00813105">
        <w:rPr>
          <w:rFonts w:ascii="Times New Roman" w:eastAsia="SimSun" w:hAnsi="Times New Roman"/>
        </w:rPr>
        <w:t xml:space="preserve"> </w:t>
      </w:r>
      <w:r w:rsidRPr="00813105">
        <w:rPr>
          <w:rFonts w:ascii="Times New Roman" w:eastAsia="SimSun" w:hAnsi="Times New Roman"/>
        </w:rPr>
        <w:t>Hierarchal</w:t>
      </w:r>
      <w:r w:rsidR="00813105" w:rsidRPr="00813105">
        <w:rPr>
          <w:rFonts w:ascii="Times New Roman" w:eastAsia="SimSun" w:hAnsi="Times New Roman"/>
        </w:rPr>
        <w:t xml:space="preserve"> </w:t>
      </w:r>
      <w:r w:rsidRPr="00813105">
        <w:rPr>
          <w:rFonts w:ascii="Times New Roman" w:eastAsia="SimSun" w:hAnsi="Times New Roman"/>
        </w:rPr>
        <w:t>Regression</w:t>
      </w:r>
      <w:r w:rsidR="00813105" w:rsidRPr="00813105">
        <w:rPr>
          <w:rFonts w:ascii="Times New Roman" w:eastAsia="SimSun" w:hAnsi="Times New Roman"/>
        </w:rPr>
        <w:t xml:space="preserve"> </w:t>
      </w:r>
      <w:r w:rsidRPr="00813105">
        <w:rPr>
          <w:rFonts w:ascii="Times New Roman" w:eastAsia="SimSun" w:hAnsi="Times New Roman"/>
        </w:rPr>
        <w:t>Analysis</w:t>
      </w:r>
      <w:r w:rsidR="00813105" w:rsidRPr="00813105">
        <w:rPr>
          <w:rFonts w:ascii="Times New Roman" w:eastAsia="SimSun" w:hAnsi="Times New Roman"/>
        </w:rPr>
        <w:t xml:space="preserve"> </w:t>
      </w:r>
      <w:r w:rsidRPr="00813105">
        <w:rPr>
          <w:rFonts w:ascii="Times New Roman" w:eastAsia="SimSun" w:hAnsi="Times New Roman"/>
        </w:rPr>
        <w:t>for</w:t>
      </w:r>
      <w:r w:rsidR="00813105" w:rsidRPr="00813105">
        <w:rPr>
          <w:rFonts w:ascii="Times New Roman" w:eastAsia="SimSun" w:hAnsi="Times New Roman"/>
        </w:rPr>
        <w:t xml:space="preserve"> </w:t>
      </w:r>
      <w:r w:rsidRPr="00813105">
        <w:rPr>
          <w:rFonts w:ascii="Times New Roman" w:eastAsia="SimSun" w:hAnsi="Times New Roman"/>
        </w:rPr>
        <w:t>Time</w:t>
      </w:r>
      <w:r w:rsidR="00813105" w:rsidRPr="00813105">
        <w:rPr>
          <w:rFonts w:ascii="Times New Roman" w:eastAsia="SimSun" w:hAnsi="Times New Roman"/>
        </w:rPr>
        <w:t xml:space="preserve"> </w:t>
      </w:r>
      <w:r w:rsidRPr="00813105">
        <w:rPr>
          <w:rFonts w:ascii="Times New Roman" w:eastAsia="SimSun" w:hAnsi="Times New Roman"/>
        </w:rPr>
        <w:t>1</w:t>
      </w:r>
      <w:r w:rsidR="00813105" w:rsidRPr="00813105">
        <w:rPr>
          <w:rFonts w:ascii="Times New Roman" w:eastAsia="SimSun" w:hAnsi="Times New Roman"/>
        </w:rPr>
        <w:t xml:space="preserve"> </w:t>
      </w:r>
      <w:r w:rsidRPr="00813105">
        <w:rPr>
          <w:rFonts w:ascii="Times New Roman" w:eastAsia="SimSun" w:hAnsi="Times New Roman"/>
        </w:rPr>
        <w:t>Bereavement</w:t>
      </w:r>
      <w:r w:rsidR="00813105" w:rsidRPr="00813105">
        <w:rPr>
          <w:rFonts w:ascii="Times New Roman" w:eastAsia="SimSun" w:hAnsi="Times New Roman"/>
        </w:rPr>
        <w:t xml:space="preserve"> </w:t>
      </w:r>
      <w:r w:rsidRPr="00813105">
        <w:rPr>
          <w:rFonts w:ascii="Times New Roman" w:eastAsia="SimSun" w:hAnsi="Times New Roman"/>
        </w:rPr>
        <w:t>Outcomes</w:t>
      </w:r>
      <w:r w:rsidR="00813105" w:rsidRPr="00813105">
        <w:rPr>
          <w:rFonts w:ascii="Times New Roman" w:eastAsia="SimSun" w:hAnsi="Times New Roman"/>
        </w:rPr>
        <w:t xml:space="preserve"> </w:t>
      </w:r>
      <w:r w:rsidRPr="00813105">
        <w:rPr>
          <w:rFonts w:ascii="Times New Roman" w:eastAsia="SimSun" w:hAnsi="Times New Roman"/>
        </w:rPr>
        <w:t>Predicting</w:t>
      </w:r>
      <w:r w:rsidR="00813105" w:rsidRPr="00813105">
        <w:rPr>
          <w:rFonts w:ascii="Times New Roman" w:eastAsia="SimSun" w:hAnsi="Times New Roman"/>
        </w:rPr>
        <w:t xml:space="preserve"> </w:t>
      </w:r>
      <w:r w:rsidRPr="00813105">
        <w:rPr>
          <w:rFonts w:ascii="Times New Roman" w:eastAsia="SimSun" w:hAnsi="Times New Roman"/>
        </w:rPr>
        <w:t>Time</w:t>
      </w:r>
      <w:r w:rsidR="00813105" w:rsidRPr="00813105">
        <w:rPr>
          <w:rFonts w:ascii="Times New Roman" w:eastAsia="SimSun" w:hAnsi="Times New Roman"/>
        </w:rPr>
        <w:t xml:space="preserve"> </w:t>
      </w:r>
      <w:r w:rsidRPr="00813105">
        <w:rPr>
          <w:rFonts w:ascii="Times New Roman" w:eastAsia="SimSun" w:hAnsi="Times New Roman"/>
        </w:rPr>
        <w:t>2</w:t>
      </w:r>
      <w:r w:rsidR="00813105" w:rsidRPr="00813105">
        <w:rPr>
          <w:rFonts w:ascii="Times New Roman" w:eastAsia="SimSun" w:hAnsi="Times New Roman"/>
        </w:rPr>
        <w:t xml:space="preserve"> </w:t>
      </w:r>
      <w:r w:rsidRPr="00813105">
        <w:rPr>
          <w:rFonts w:ascii="Times New Roman" w:eastAsia="SimSun" w:hAnsi="Times New Roman"/>
        </w:rPr>
        <w:t>Religious</w:t>
      </w:r>
      <w:r w:rsidR="00813105" w:rsidRPr="00813105">
        <w:rPr>
          <w:rFonts w:ascii="Times New Roman" w:eastAsia="SimSun" w:hAnsi="Times New Roman"/>
        </w:rPr>
        <w:t xml:space="preserve"> </w:t>
      </w:r>
      <w:r w:rsidRPr="00813105">
        <w:rPr>
          <w:rFonts w:ascii="Times New Roman" w:eastAsia="SimSun" w:hAnsi="Times New Roman"/>
        </w:rPr>
        <w:t>Coping</w:t>
      </w:r>
      <w:r w:rsidR="00813105" w:rsidRPr="00813105">
        <w:rPr>
          <w:rFonts w:ascii="Times New Roman" w:eastAsia="SimSun" w:hAnsi="Times New Roman"/>
        </w:rPr>
        <w:t xml:space="preserve"> </w:t>
      </w:r>
      <w:r w:rsidRPr="00813105">
        <w:rPr>
          <w:rFonts w:ascii="Times New Roman" w:eastAsia="SimSun" w:hAnsi="Times New Roman"/>
        </w:rPr>
        <w:t>in</w:t>
      </w:r>
      <w:r w:rsidR="00813105" w:rsidRPr="00813105">
        <w:rPr>
          <w:rFonts w:ascii="Times New Roman" w:eastAsia="SimSun" w:hAnsi="Times New Roman"/>
        </w:rPr>
        <w:t xml:space="preserve"> </w:t>
      </w:r>
      <w:r w:rsidRPr="00813105">
        <w:rPr>
          <w:rFonts w:ascii="Times New Roman" w:eastAsia="SimSun" w:hAnsi="Times New Roman"/>
        </w:rPr>
        <w:t>African</w:t>
      </w:r>
      <w:r w:rsidR="00813105" w:rsidRPr="00813105">
        <w:rPr>
          <w:rFonts w:ascii="Times New Roman" w:eastAsia="SimSun" w:hAnsi="Times New Roman"/>
        </w:rPr>
        <w:t xml:space="preserve"> </w:t>
      </w:r>
      <w:r w:rsidRPr="00813105">
        <w:rPr>
          <w:rFonts w:ascii="Times New Roman" w:eastAsia="SimSun" w:hAnsi="Times New Roman"/>
        </w:rPr>
        <w:t>American</w:t>
      </w:r>
      <w:r w:rsidR="00813105" w:rsidRPr="00813105">
        <w:rPr>
          <w:rFonts w:ascii="Times New Roman" w:eastAsia="SimSun" w:hAnsi="Times New Roman"/>
        </w:rPr>
        <w:t xml:space="preserve"> </w:t>
      </w:r>
      <w:r w:rsidRPr="00813105">
        <w:rPr>
          <w:rFonts w:ascii="Times New Roman" w:eastAsia="SimSun" w:hAnsi="Times New Roman"/>
        </w:rPr>
        <w:t>Adults</w:t>
      </w:r>
      <w:r w:rsidR="00813105" w:rsidRPr="00813105">
        <w:rPr>
          <w:rFonts w:ascii="Times New Roman" w:eastAsia="SimSun" w:hAnsi="Times New Roman"/>
        </w:rPr>
        <w:t xml:space="preserve"> </w:t>
      </w:r>
      <w:r w:rsidRPr="00813105">
        <w:rPr>
          <w:rFonts w:ascii="Times New Roman" w:eastAsia="SimSun" w:hAnsi="Times New Roman"/>
        </w:rPr>
        <w:t>Bereaved</w:t>
      </w:r>
      <w:r w:rsidR="00813105" w:rsidRPr="00813105">
        <w:rPr>
          <w:rFonts w:ascii="Times New Roman" w:eastAsia="SimSun" w:hAnsi="Times New Roman"/>
        </w:rPr>
        <w:t xml:space="preserve"> </w:t>
      </w:r>
      <w:r w:rsidRPr="00813105">
        <w:rPr>
          <w:rFonts w:ascii="Times New Roman" w:eastAsia="SimSun" w:hAnsi="Times New Roman"/>
        </w:rPr>
        <w:t>by</w:t>
      </w:r>
      <w:r w:rsidR="00813105" w:rsidRPr="00813105">
        <w:rPr>
          <w:rFonts w:ascii="Times New Roman" w:eastAsia="SimSun" w:hAnsi="Times New Roman"/>
        </w:rPr>
        <w:t xml:space="preserve"> </w:t>
      </w:r>
      <w:r w:rsidRPr="00813105">
        <w:rPr>
          <w:rFonts w:ascii="Times New Roman" w:eastAsia="SimSun" w:hAnsi="Times New Roman"/>
        </w:rPr>
        <w:t>Homicide</w:t>
      </w:r>
      <w:r w:rsidR="00813105" w:rsidRPr="00813105">
        <w:rPr>
          <w:rFonts w:ascii="Times New Roman" w:eastAsia="SimSun" w:hAnsi="Times New Roman"/>
        </w:rPr>
        <w:t xml:space="preserve"> </w:t>
      </w:r>
      <w:r w:rsidR="00813105">
        <w:rPr>
          <w:rFonts w:ascii="Times New Roman" w:eastAsia="SimSun" w:hAnsi="Times New Roman"/>
        </w:rPr>
        <w:br/>
      </w:r>
      <w:r w:rsidRPr="00813105">
        <w:rPr>
          <w:rFonts w:ascii="Times New Roman" w:eastAsia="SimSun" w:hAnsi="Times New Roman"/>
        </w:rPr>
        <w:t>(n</w:t>
      </w:r>
      <w:r w:rsidR="00813105" w:rsidRPr="00813105">
        <w:rPr>
          <w:rFonts w:ascii="Times New Roman" w:eastAsia="SimSun" w:hAnsi="Times New Roman"/>
        </w:rPr>
        <w:t xml:space="preserve"> </w:t>
      </w:r>
      <w:r w:rsidRPr="00813105">
        <w:rPr>
          <w:rFonts w:ascii="Times New Roman" w:eastAsia="SimSun" w:hAnsi="Times New Roman"/>
        </w:rPr>
        <w:t>=</w:t>
      </w:r>
      <w:r w:rsidR="00813105" w:rsidRPr="00813105">
        <w:rPr>
          <w:rFonts w:ascii="Times New Roman" w:eastAsia="SimSun" w:hAnsi="Times New Roman"/>
        </w:rPr>
        <w:t xml:space="preserve"> </w:t>
      </w:r>
      <w:r w:rsidRPr="00813105">
        <w:rPr>
          <w:rFonts w:ascii="Times New Roman" w:eastAsia="SimSun" w:hAnsi="Times New Roman"/>
        </w:rPr>
        <w:t>46</w:t>
      </w:r>
      <w:r w:rsidR="007A2210">
        <w:rPr>
          <w:rFonts w:ascii="Times New Roman" w:eastAsia="SimSun" w:hAnsi="Times New Roman"/>
        </w:rPr>
        <w:t>).</w:t>
      </w:r>
    </w:p>
    <w:tbl>
      <w:tblPr>
        <w:tblW w:w="8280" w:type="dxa"/>
        <w:jc w:val="center"/>
        <w:tblInd w:w="10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2"/>
        <w:gridCol w:w="1118"/>
        <w:gridCol w:w="1170"/>
        <w:gridCol w:w="1170"/>
        <w:gridCol w:w="1170"/>
        <w:gridCol w:w="1170"/>
        <w:gridCol w:w="1170"/>
      </w:tblGrid>
      <w:tr w:rsidR="00E9742E" w:rsidRPr="0050542B" w14:paraId="72B3B18E" w14:textId="77777777" w:rsidTr="00075A39">
        <w:trPr>
          <w:cantSplit/>
          <w:trHeight w:val="72"/>
          <w:jc w:val="center"/>
        </w:trPr>
        <w:tc>
          <w:tcPr>
            <w:tcW w:w="13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01F0E" w14:textId="77777777" w:rsidR="00E9742E" w:rsidRPr="0050542B" w:rsidRDefault="00E9742E" w:rsidP="002211BA">
            <w:pPr>
              <w:pStyle w:val="Body"/>
              <w:adjustRightInd w:val="0"/>
              <w:snapToGrid w:val="0"/>
              <w:rPr>
                <w:rFonts w:ascii="Times New Roman" w:hAnsi="Times New Roman"/>
                <w:b/>
                <w:u w:val="single"/>
              </w:rPr>
            </w:pPr>
            <w:r w:rsidRPr="0050542B">
              <w:rPr>
                <w:rFonts w:ascii="Times New Roman" w:hAnsi="Times New Roman"/>
                <w:b/>
                <w:u w:val="single"/>
              </w:rPr>
              <w:t>Outcome</w:t>
            </w:r>
          </w:p>
        </w:tc>
        <w:tc>
          <w:tcPr>
            <w:tcW w:w="6968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40153" w14:textId="77777777" w:rsidR="00E9742E" w:rsidRPr="0050542B" w:rsidRDefault="00E9742E" w:rsidP="002211BA">
            <w:pPr>
              <w:pStyle w:val="Body"/>
              <w:adjustRightInd w:val="0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50542B">
              <w:rPr>
                <w:rFonts w:ascii="Times New Roman" w:hAnsi="Times New Roman"/>
                <w:b/>
              </w:rPr>
              <w:t>T2</w:t>
            </w:r>
            <w:r w:rsidR="00813105" w:rsidRPr="0050542B">
              <w:rPr>
                <w:rFonts w:ascii="Times New Roman" w:hAnsi="Times New Roman"/>
                <w:b/>
              </w:rPr>
              <w:t xml:space="preserve"> </w:t>
            </w:r>
            <w:r w:rsidRPr="0050542B">
              <w:rPr>
                <w:rFonts w:ascii="Times New Roman" w:hAnsi="Times New Roman"/>
                <w:b/>
              </w:rPr>
              <w:t>NRC</w:t>
            </w:r>
          </w:p>
        </w:tc>
      </w:tr>
      <w:tr w:rsidR="00E9742E" w:rsidRPr="0050542B" w14:paraId="1D7C3CE5" w14:textId="77777777" w:rsidTr="00075A39">
        <w:trPr>
          <w:cantSplit/>
          <w:trHeight w:val="72"/>
          <w:jc w:val="center"/>
        </w:trPr>
        <w:tc>
          <w:tcPr>
            <w:tcW w:w="13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F7DB5" w14:textId="77777777" w:rsidR="00E9742E" w:rsidRPr="0050542B" w:rsidRDefault="00075A39" w:rsidP="00075A39">
            <w:pPr>
              <w:pStyle w:val="Body"/>
              <w:adjustRightInd w:val="0"/>
              <w:snapToGrid w:val="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E9742E" w:rsidRPr="0050542B">
              <w:rPr>
                <w:rFonts w:ascii="Times New Roman" w:hAnsi="Times New Roman"/>
                <w:b/>
                <w:u w:val="single"/>
              </w:rPr>
              <w:t>Model</w:t>
            </w:r>
          </w:p>
        </w:tc>
        <w:tc>
          <w:tcPr>
            <w:tcW w:w="11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682F6" w14:textId="77777777" w:rsidR="00E9742E" w:rsidRPr="0050542B" w:rsidRDefault="00E9742E" w:rsidP="005512DF">
            <w:pPr>
              <w:pStyle w:val="Body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3"/>
              </w:rPr>
            </w:pPr>
            <w:r w:rsidRPr="0050542B">
              <w:rPr>
                <w:rFonts w:ascii="Times New Roman" w:hAnsi="Times New Roman"/>
                <w:b/>
                <w:sz w:val="23"/>
              </w:rPr>
              <w:t>1</w:t>
            </w:r>
          </w:p>
          <w:p w14:paraId="4A8AFB19" w14:textId="77777777" w:rsidR="00E9742E" w:rsidRPr="0050542B" w:rsidRDefault="00E9742E" w:rsidP="005512DF">
            <w:pPr>
              <w:pStyle w:val="Body"/>
              <w:adjustRightInd w:val="0"/>
              <w:snapToGrid w:val="0"/>
              <w:jc w:val="center"/>
              <w:rPr>
                <w:rFonts w:ascii="Times New Roman Italic" w:hAnsi="Times New Roman Italic"/>
                <w:b/>
                <w:sz w:val="23"/>
              </w:rPr>
            </w:pPr>
            <w:r w:rsidRPr="0050542B">
              <w:rPr>
                <w:rFonts w:ascii="Times New Roman Italic" w:hAnsi="Times New Roman Italic"/>
                <w:b/>
                <w:sz w:val="23"/>
              </w:rPr>
              <w:t>B</w:t>
            </w:r>
            <w:r w:rsidR="00813105" w:rsidRPr="0050542B">
              <w:rPr>
                <w:rFonts w:ascii="Times New Roman Italic" w:hAnsi="Times New Roman Italic"/>
                <w:b/>
                <w:sz w:val="23"/>
              </w:rPr>
              <w:t xml:space="preserve"> </w:t>
            </w:r>
            <w:r w:rsidRPr="0050542B">
              <w:rPr>
                <w:rFonts w:ascii="Times New Roman Italic" w:hAnsi="Times New Roman Italic"/>
                <w:b/>
                <w:sz w:val="23"/>
              </w:rPr>
              <w:t>SE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CFBEDB" w14:textId="77777777" w:rsidR="00E9742E" w:rsidRPr="0050542B" w:rsidRDefault="00E9742E" w:rsidP="005512DF">
            <w:pPr>
              <w:pStyle w:val="Body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3"/>
              </w:rPr>
            </w:pPr>
            <w:r w:rsidRPr="0050542B">
              <w:rPr>
                <w:rFonts w:ascii="Times New Roman" w:hAnsi="Times New Roman"/>
                <w:b/>
                <w:sz w:val="23"/>
              </w:rPr>
              <w:t>2</w:t>
            </w:r>
          </w:p>
          <w:p w14:paraId="4CD9AA0E" w14:textId="77777777" w:rsidR="00E9742E" w:rsidRPr="0050542B" w:rsidRDefault="00E9742E" w:rsidP="005512DF">
            <w:pPr>
              <w:pStyle w:val="Body"/>
              <w:adjustRightInd w:val="0"/>
              <w:snapToGrid w:val="0"/>
              <w:jc w:val="center"/>
              <w:rPr>
                <w:rFonts w:ascii="Times New Roman Italic" w:hAnsi="Times New Roman Italic"/>
                <w:b/>
                <w:sz w:val="23"/>
              </w:rPr>
            </w:pPr>
            <w:r w:rsidRPr="0050542B">
              <w:rPr>
                <w:rFonts w:ascii="Times New Roman Italic" w:hAnsi="Times New Roman Italic"/>
                <w:b/>
                <w:sz w:val="23"/>
              </w:rPr>
              <w:t>B</w:t>
            </w:r>
            <w:r w:rsidR="00813105" w:rsidRPr="0050542B">
              <w:rPr>
                <w:rFonts w:ascii="Times New Roman Italic" w:hAnsi="Times New Roman Italic"/>
                <w:b/>
                <w:sz w:val="23"/>
              </w:rPr>
              <w:t xml:space="preserve"> </w:t>
            </w:r>
            <w:r w:rsidRPr="0050542B">
              <w:rPr>
                <w:rFonts w:ascii="Times New Roman Italic" w:hAnsi="Times New Roman Italic"/>
                <w:b/>
                <w:sz w:val="23"/>
              </w:rPr>
              <w:t>SE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DB466" w14:textId="77777777" w:rsidR="00E9742E" w:rsidRPr="0050542B" w:rsidRDefault="00E9742E" w:rsidP="005512DF">
            <w:pPr>
              <w:pStyle w:val="Body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3"/>
              </w:rPr>
            </w:pPr>
            <w:r w:rsidRPr="0050542B">
              <w:rPr>
                <w:rFonts w:ascii="Times New Roman" w:hAnsi="Times New Roman"/>
                <w:b/>
                <w:sz w:val="23"/>
              </w:rPr>
              <w:t>1</w:t>
            </w:r>
          </w:p>
          <w:p w14:paraId="06DE9AAE" w14:textId="77777777" w:rsidR="00E9742E" w:rsidRPr="0050542B" w:rsidRDefault="00E9742E" w:rsidP="005512DF">
            <w:pPr>
              <w:pStyle w:val="Body"/>
              <w:adjustRightInd w:val="0"/>
              <w:snapToGrid w:val="0"/>
              <w:jc w:val="center"/>
              <w:rPr>
                <w:rFonts w:ascii="Times New Roman Italic" w:hAnsi="Times New Roman Italic"/>
                <w:b/>
                <w:sz w:val="23"/>
              </w:rPr>
            </w:pPr>
            <w:r w:rsidRPr="0050542B">
              <w:rPr>
                <w:rFonts w:ascii="Times New Roman Italic" w:hAnsi="Times New Roman Italic"/>
                <w:b/>
                <w:sz w:val="23"/>
              </w:rPr>
              <w:t>B</w:t>
            </w:r>
            <w:r w:rsidR="00813105" w:rsidRPr="0050542B">
              <w:rPr>
                <w:rFonts w:ascii="Times New Roman Italic" w:hAnsi="Times New Roman Italic"/>
                <w:b/>
                <w:sz w:val="23"/>
              </w:rPr>
              <w:t xml:space="preserve"> </w:t>
            </w:r>
            <w:r w:rsidRPr="0050542B">
              <w:rPr>
                <w:rFonts w:ascii="Times New Roman Italic" w:hAnsi="Times New Roman Italic"/>
                <w:b/>
                <w:sz w:val="23"/>
              </w:rPr>
              <w:t>SE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0AEB9" w14:textId="77777777" w:rsidR="00E9742E" w:rsidRPr="0050542B" w:rsidRDefault="00E9742E" w:rsidP="005512DF">
            <w:pPr>
              <w:pStyle w:val="Body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3"/>
              </w:rPr>
            </w:pPr>
            <w:r w:rsidRPr="0050542B">
              <w:rPr>
                <w:rFonts w:ascii="Times New Roman" w:hAnsi="Times New Roman"/>
                <w:b/>
                <w:sz w:val="23"/>
              </w:rPr>
              <w:t>2</w:t>
            </w:r>
          </w:p>
          <w:p w14:paraId="5A9BBACF" w14:textId="77777777" w:rsidR="00E9742E" w:rsidRPr="0050542B" w:rsidRDefault="00E9742E" w:rsidP="005512DF">
            <w:pPr>
              <w:pStyle w:val="Body"/>
              <w:adjustRightInd w:val="0"/>
              <w:snapToGrid w:val="0"/>
              <w:jc w:val="center"/>
              <w:rPr>
                <w:rFonts w:ascii="Times New Roman Italic" w:hAnsi="Times New Roman Italic"/>
                <w:b/>
                <w:sz w:val="23"/>
              </w:rPr>
            </w:pPr>
            <w:r w:rsidRPr="0050542B">
              <w:rPr>
                <w:rFonts w:ascii="Times New Roman Italic" w:hAnsi="Times New Roman Italic"/>
                <w:b/>
                <w:sz w:val="23"/>
              </w:rPr>
              <w:t>B</w:t>
            </w:r>
            <w:r w:rsidR="00813105" w:rsidRPr="0050542B">
              <w:rPr>
                <w:rFonts w:ascii="Times New Roman Italic" w:hAnsi="Times New Roman Italic"/>
                <w:b/>
                <w:sz w:val="23"/>
              </w:rPr>
              <w:t xml:space="preserve"> </w:t>
            </w:r>
            <w:r w:rsidRPr="0050542B">
              <w:rPr>
                <w:rFonts w:ascii="Times New Roman Italic" w:hAnsi="Times New Roman Italic"/>
                <w:b/>
                <w:sz w:val="23"/>
              </w:rPr>
              <w:t>SE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5A7B9B" w14:textId="77777777" w:rsidR="00E9742E" w:rsidRPr="0050542B" w:rsidRDefault="00E9742E" w:rsidP="005512DF">
            <w:pPr>
              <w:pStyle w:val="Body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3"/>
              </w:rPr>
            </w:pPr>
            <w:r w:rsidRPr="0050542B">
              <w:rPr>
                <w:rFonts w:ascii="Times New Roman" w:hAnsi="Times New Roman"/>
                <w:b/>
                <w:sz w:val="23"/>
              </w:rPr>
              <w:t>1</w:t>
            </w:r>
          </w:p>
          <w:p w14:paraId="6144AC11" w14:textId="77777777" w:rsidR="00E9742E" w:rsidRPr="0050542B" w:rsidRDefault="00E9742E" w:rsidP="005512DF">
            <w:pPr>
              <w:pStyle w:val="Body"/>
              <w:adjustRightInd w:val="0"/>
              <w:snapToGrid w:val="0"/>
              <w:jc w:val="center"/>
              <w:rPr>
                <w:rFonts w:ascii="Times New Roman Italic" w:hAnsi="Times New Roman Italic"/>
                <w:b/>
                <w:sz w:val="23"/>
              </w:rPr>
            </w:pPr>
            <w:r w:rsidRPr="0050542B">
              <w:rPr>
                <w:rFonts w:ascii="Times New Roman Italic" w:hAnsi="Times New Roman Italic"/>
                <w:b/>
                <w:sz w:val="23"/>
              </w:rPr>
              <w:t>B</w:t>
            </w:r>
            <w:r w:rsidR="00813105" w:rsidRPr="0050542B">
              <w:rPr>
                <w:rFonts w:ascii="Times New Roman Italic" w:hAnsi="Times New Roman Italic"/>
                <w:b/>
                <w:sz w:val="23"/>
              </w:rPr>
              <w:t xml:space="preserve"> </w:t>
            </w:r>
            <w:r w:rsidRPr="0050542B">
              <w:rPr>
                <w:rFonts w:ascii="Times New Roman Italic" w:hAnsi="Times New Roman Italic"/>
                <w:b/>
                <w:sz w:val="23"/>
              </w:rPr>
              <w:t>SE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A0250" w14:textId="77777777" w:rsidR="00E9742E" w:rsidRPr="0050542B" w:rsidRDefault="00E9742E" w:rsidP="005512DF">
            <w:pPr>
              <w:pStyle w:val="Body"/>
              <w:adjustRightInd w:val="0"/>
              <w:snapToGrid w:val="0"/>
              <w:jc w:val="center"/>
              <w:rPr>
                <w:rFonts w:ascii="Times New Roman" w:hAnsi="Times New Roman"/>
                <w:b/>
                <w:sz w:val="23"/>
              </w:rPr>
            </w:pPr>
            <w:r w:rsidRPr="0050542B">
              <w:rPr>
                <w:rFonts w:ascii="Times New Roman" w:hAnsi="Times New Roman"/>
                <w:b/>
                <w:sz w:val="23"/>
              </w:rPr>
              <w:t>2</w:t>
            </w:r>
          </w:p>
          <w:p w14:paraId="23876D63" w14:textId="77777777" w:rsidR="00E9742E" w:rsidRPr="0050542B" w:rsidRDefault="00E9742E" w:rsidP="005512DF">
            <w:pPr>
              <w:pStyle w:val="Body"/>
              <w:adjustRightInd w:val="0"/>
              <w:snapToGrid w:val="0"/>
              <w:jc w:val="center"/>
              <w:rPr>
                <w:rFonts w:ascii="Times New Roman Italic" w:hAnsi="Times New Roman Italic"/>
                <w:b/>
                <w:sz w:val="23"/>
              </w:rPr>
            </w:pPr>
            <w:r w:rsidRPr="0050542B">
              <w:rPr>
                <w:rFonts w:ascii="Times New Roman Italic" w:hAnsi="Times New Roman Italic"/>
                <w:b/>
                <w:sz w:val="23"/>
              </w:rPr>
              <w:t>B</w:t>
            </w:r>
            <w:r w:rsidR="00813105" w:rsidRPr="0050542B">
              <w:rPr>
                <w:rFonts w:ascii="Times New Roman Italic" w:hAnsi="Times New Roman Italic"/>
                <w:b/>
                <w:sz w:val="23"/>
              </w:rPr>
              <w:t xml:space="preserve"> </w:t>
            </w:r>
            <w:r w:rsidRPr="0050542B">
              <w:rPr>
                <w:rFonts w:ascii="Times New Roman Italic" w:hAnsi="Times New Roman Italic"/>
                <w:b/>
                <w:sz w:val="23"/>
              </w:rPr>
              <w:t>SE</w:t>
            </w:r>
          </w:p>
        </w:tc>
      </w:tr>
    </w:tbl>
    <w:p w14:paraId="4238CD12" w14:textId="77777777" w:rsidR="00E9742E" w:rsidRPr="00DF1247" w:rsidRDefault="00075A39" w:rsidP="00A20B1A">
      <w:pPr>
        <w:pStyle w:val="Body"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E9742E" w:rsidRPr="00DF1247">
        <w:rPr>
          <w:rFonts w:ascii="Times New Roman" w:hAnsi="Times New Roman"/>
          <w:u w:val="single"/>
        </w:rPr>
        <w:t>Predictor</w:t>
      </w:r>
      <w:r w:rsidR="00813105">
        <w:rPr>
          <w:rFonts w:ascii="Times New Roman" w:hAnsi="Times New Roman"/>
        </w:rPr>
        <w:t xml:space="preserve"> </w:t>
      </w:r>
    </w:p>
    <w:p w14:paraId="18200801" w14:textId="77777777" w:rsidR="00E9742E" w:rsidRPr="00DF1247" w:rsidRDefault="00075A39" w:rsidP="00BA4258">
      <w:pPr>
        <w:pStyle w:val="Body"/>
        <w:spacing w:line="240" w:lineRule="atLeas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E9742E" w:rsidRPr="00DF1247">
        <w:rPr>
          <w:rFonts w:ascii="Times New Roman" w:hAnsi="Times New Roman"/>
          <w:u w:val="single"/>
        </w:rPr>
        <w:t>Step</w:t>
      </w:r>
      <w:r w:rsidR="00813105">
        <w:rPr>
          <w:rFonts w:ascii="Times New Roman" w:hAnsi="Times New Roman"/>
          <w:u w:val="single"/>
        </w:rPr>
        <w:t xml:space="preserve"> </w:t>
      </w:r>
      <w:r w:rsidR="00E9742E" w:rsidRPr="00DF1247">
        <w:rPr>
          <w:rFonts w:ascii="Times New Roman" w:hAnsi="Times New Roman"/>
          <w:u w:val="single"/>
        </w:rPr>
        <w:t>1</w:t>
      </w:r>
    </w:p>
    <w:tbl>
      <w:tblPr>
        <w:tblW w:w="0" w:type="auto"/>
        <w:tblInd w:w="100" w:type="dxa"/>
        <w:tblBorders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990"/>
        <w:gridCol w:w="1890"/>
      </w:tblGrid>
      <w:tr w:rsidR="000B79A9" w:rsidRPr="00DF1247" w14:paraId="79C427B9" w14:textId="77777777" w:rsidTr="00894CB2">
        <w:trPr>
          <w:cantSplit/>
          <w:trHeight w:val="674"/>
        </w:trPr>
        <w:tc>
          <w:tcPr>
            <w:tcW w:w="1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FC763" w14:textId="6A372581" w:rsidR="00E9742E" w:rsidRPr="00DF1247" w:rsidRDefault="000B79A9" w:rsidP="00952A60">
            <w:pPr>
              <w:pStyle w:val="Body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894CB2">
              <w:rPr>
                <w:rFonts w:ascii="Times New Roman" w:hAnsi="Times New Roman"/>
              </w:rPr>
              <w:t xml:space="preserve">  </w:t>
            </w:r>
            <w:r w:rsidR="00E9742E" w:rsidRPr="00DF1247">
              <w:rPr>
                <w:rFonts w:ascii="Times New Roman" w:hAnsi="Times New Roman"/>
              </w:rPr>
              <w:t>T1</w:t>
            </w:r>
            <w:r w:rsidR="00813105">
              <w:rPr>
                <w:rFonts w:ascii="Times New Roman" w:hAnsi="Times New Roman"/>
              </w:rPr>
              <w:t xml:space="preserve"> </w:t>
            </w:r>
            <w:r w:rsidR="00E9742E" w:rsidRPr="00DF1247">
              <w:rPr>
                <w:rFonts w:ascii="Times New Roman" w:hAnsi="Times New Roman"/>
              </w:rPr>
              <w:t>NRC</w:t>
            </w:r>
          </w:p>
          <w:p w14:paraId="66F0DD35" w14:textId="2FCF45F5" w:rsidR="00E9742E" w:rsidRPr="00DF1247" w:rsidRDefault="000B79A9" w:rsidP="00952A60">
            <w:pPr>
              <w:pStyle w:val="Body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894CB2">
              <w:rPr>
                <w:rFonts w:ascii="Times New Roman" w:hAnsi="Times New Roman"/>
              </w:rPr>
              <w:t xml:space="preserve">   </w:t>
            </w:r>
            <w:r w:rsidR="00E9742E" w:rsidRPr="00DF1247">
              <w:rPr>
                <w:rFonts w:ascii="Times New Roman" w:hAnsi="Times New Roman"/>
              </w:rPr>
              <w:t>Contact</w:t>
            </w:r>
          </w:p>
          <w:p w14:paraId="41631597" w14:textId="3DBB8CDD" w:rsidR="00E9742E" w:rsidRPr="00DF1247" w:rsidRDefault="000B79A9" w:rsidP="00952A60">
            <w:pPr>
              <w:pStyle w:val="Body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894CB2">
              <w:rPr>
                <w:rFonts w:ascii="Times New Roman" w:hAnsi="Times New Roman"/>
              </w:rPr>
              <w:t xml:space="preserve">  </w:t>
            </w:r>
            <w:r w:rsidR="00E9742E" w:rsidRPr="00DF1247">
              <w:rPr>
                <w:rFonts w:ascii="Times New Roman" w:hAnsi="Times New Roman"/>
              </w:rPr>
              <w:t>TSL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02BCF" w14:textId="2FC74615" w:rsidR="002211BA" w:rsidRDefault="00894CB2" w:rsidP="00952A60">
            <w:pPr>
              <w:pStyle w:val="Body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2211BA">
              <w:rPr>
                <w:rFonts w:ascii="Times New Roman" w:hAnsi="Times New Roman"/>
              </w:rPr>
              <w:t>0</w:t>
            </w:r>
            <w:r w:rsidR="00E9742E" w:rsidRPr="00DF1247">
              <w:rPr>
                <w:rFonts w:ascii="Times New Roman" w:hAnsi="Times New Roman"/>
              </w:rPr>
              <w:t>.43*</w:t>
            </w:r>
          </w:p>
          <w:p w14:paraId="65DD5187" w14:textId="77E23C2B" w:rsidR="00E9742E" w:rsidRPr="00DF1247" w:rsidRDefault="00894CB2" w:rsidP="00952A60">
            <w:pPr>
              <w:pStyle w:val="Body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2211BA">
              <w:rPr>
                <w:rFonts w:ascii="Times New Roman" w:hAnsi="Times New Roman"/>
              </w:rPr>
              <w:t>−0</w:t>
            </w:r>
            <w:r w:rsidR="00E9742E" w:rsidRPr="00DF1247">
              <w:rPr>
                <w:rFonts w:ascii="Times New Roman" w:hAnsi="Times New Roman"/>
              </w:rPr>
              <w:t>.22</w:t>
            </w:r>
          </w:p>
          <w:p w14:paraId="768DA41F" w14:textId="3C20F9BB" w:rsidR="00E9742E" w:rsidRPr="00DF1247" w:rsidRDefault="00894CB2" w:rsidP="000B79A9">
            <w:pPr>
              <w:pStyle w:val="Body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0B79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="00E9742E" w:rsidRPr="00DF1247">
              <w:rPr>
                <w:rFonts w:ascii="Times New Roman" w:hAnsi="Times New Roman"/>
              </w:rPr>
              <w:t>.00</w:t>
            </w:r>
          </w:p>
        </w:tc>
        <w:tc>
          <w:tcPr>
            <w:tcW w:w="18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E31AC" w14:textId="5EFB5FEB" w:rsidR="00E9742E" w:rsidRPr="00DF1247" w:rsidRDefault="002211BA" w:rsidP="00952A60">
            <w:pPr>
              <w:pStyle w:val="Body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9742E" w:rsidRPr="00DF1247">
              <w:rPr>
                <w:rFonts w:ascii="Times New Roman" w:hAnsi="Times New Roman"/>
              </w:rPr>
              <w:t>.13</w:t>
            </w:r>
          </w:p>
          <w:p w14:paraId="1124696E" w14:textId="45A29C2A" w:rsidR="00E9742E" w:rsidRPr="00DF1247" w:rsidRDefault="002211BA" w:rsidP="00952A60">
            <w:pPr>
              <w:pStyle w:val="Body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9742E" w:rsidRPr="00DF1247">
              <w:rPr>
                <w:rFonts w:ascii="Times New Roman" w:hAnsi="Times New Roman"/>
              </w:rPr>
              <w:t>.20</w:t>
            </w:r>
          </w:p>
          <w:p w14:paraId="3CED618D" w14:textId="69217DCF" w:rsidR="00E9742E" w:rsidRPr="00DF1247" w:rsidRDefault="002211BA" w:rsidP="00952A60">
            <w:pPr>
              <w:pStyle w:val="Body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9742E" w:rsidRPr="00DF1247">
              <w:rPr>
                <w:rFonts w:ascii="Times New Roman" w:hAnsi="Times New Roman"/>
              </w:rPr>
              <w:t>.00</w:t>
            </w:r>
          </w:p>
        </w:tc>
      </w:tr>
    </w:tbl>
    <w:p w14:paraId="7534EBAD" w14:textId="4BBB1536" w:rsidR="00E9742E" w:rsidRPr="00DF1247" w:rsidRDefault="009C3652" w:rsidP="00A20B1A">
      <w:pPr>
        <w:pStyle w:val="Body"/>
        <w:spacing w:line="240" w:lineRule="atLeast"/>
        <w:rPr>
          <w:rFonts w:ascii="Times New Roman" w:hAnsi="Times New Roman"/>
          <w:color w:val="auto"/>
          <w:sz w:val="20"/>
          <w:u w:val="single"/>
        </w:rPr>
      </w:pPr>
      <w:r>
        <w:rPr>
          <w:rFonts w:ascii="Times New Roman" w:hAnsi="Times New Roman"/>
        </w:rPr>
        <w:t xml:space="preserve">            </w:t>
      </w:r>
      <w:r w:rsidR="00E9742E" w:rsidRPr="00DF1247">
        <w:rPr>
          <w:rFonts w:ascii="Times New Roman" w:hAnsi="Times New Roman"/>
          <w:u w:val="single"/>
        </w:rPr>
        <w:t>Step</w:t>
      </w:r>
      <w:r w:rsidR="00813105">
        <w:rPr>
          <w:rFonts w:ascii="Times New Roman" w:hAnsi="Times New Roman"/>
          <w:u w:val="single"/>
        </w:rPr>
        <w:t xml:space="preserve"> </w:t>
      </w:r>
      <w:r w:rsidR="00E9742E" w:rsidRPr="00DF1247">
        <w:rPr>
          <w:rFonts w:ascii="Times New Roman" w:hAnsi="Times New Roman"/>
          <w:u w:val="single"/>
        </w:rPr>
        <w:t>2</w:t>
      </w:r>
    </w:p>
    <w:tbl>
      <w:tblPr>
        <w:tblW w:w="0" w:type="auto"/>
        <w:jc w:val="center"/>
        <w:tblInd w:w="-431" w:type="dxa"/>
        <w:tblBorders>
          <w:bottom w:val="single" w:sz="2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1"/>
        <w:gridCol w:w="810"/>
        <w:gridCol w:w="990"/>
        <w:gridCol w:w="1882"/>
        <w:gridCol w:w="480"/>
        <w:gridCol w:w="2906"/>
        <w:gridCol w:w="272"/>
      </w:tblGrid>
      <w:tr w:rsidR="00714AC7" w:rsidRPr="00DF1247" w14:paraId="1ACFD502" w14:textId="77777777" w:rsidTr="00714AC7">
        <w:trPr>
          <w:cantSplit/>
          <w:trHeight w:val="74"/>
          <w:jc w:val="center"/>
        </w:trPr>
        <w:tc>
          <w:tcPr>
            <w:tcW w:w="1381" w:type="dxa"/>
            <w:tcBorders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423546" w14:textId="32F13149" w:rsidR="00E9742E" w:rsidRPr="00DF1247" w:rsidRDefault="00714AC7" w:rsidP="005512DF">
            <w:pPr>
              <w:pStyle w:val="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E9742E">
              <w:rPr>
                <w:rFonts w:ascii="Times New Roman" w:hAnsi="Times New Roman"/>
              </w:rPr>
              <w:t>T1</w:t>
            </w:r>
            <w:r w:rsidR="00813105">
              <w:rPr>
                <w:rFonts w:ascii="Times New Roman" w:hAnsi="Times New Roman"/>
              </w:rPr>
              <w:t xml:space="preserve"> </w:t>
            </w:r>
            <w:r w:rsidR="00E9742E">
              <w:rPr>
                <w:rFonts w:ascii="Times New Roman" w:hAnsi="Times New Roman"/>
              </w:rPr>
              <w:t>PCL-C</w:t>
            </w: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810" w:type="dxa"/>
            <w:tcBorders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287C9" w14:textId="77777777" w:rsidR="00E9742E" w:rsidRPr="00DF1247" w:rsidRDefault="00E9742E" w:rsidP="005512DF">
            <w:pPr>
              <w:pStyle w:val="Body"/>
            </w:pPr>
          </w:p>
        </w:tc>
        <w:tc>
          <w:tcPr>
            <w:tcW w:w="990" w:type="dxa"/>
            <w:tcBorders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FFD30" w14:textId="0B945B65" w:rsidR="00E9742E" w:rsidRPr="00DF1247" w:rsidRDefault="002211BA" w:rsidP="005512DF">
            <w:pPr>
              <w:pStyle w:val="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9742E">
              <w:rPr>
                <w:rFonts w:ascii="Times New Roman" w:hAnsi="Times New Roman"/>
              </w:rPr>
              <w:t>.02</w:t>
            </w:r>
          </w:p>
        </w:tc>
        <w:tc>
          <w:tcPr>
            <w:tcW w:w="1882" w:type="dxa"/>
            <w:tcBorders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410C1B" w14:textId="69FC88D2" w:rsidR="00E9742E" w:rsidRPr="00DF1247" w:rsidRDefault="00894CB2" w:rsidP="005512DF">
            <w:pPr>
              <w:pStyle w:val="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211BA">
              <w:rPr>
                <w:rFonts w:ascii="Times New Roman" w:hAnsi="Times New Roman"/>
              </w:rPr>
              <w:t>0</w:t>
            </w:r>
            <w:r w:rsidR="00E9742E">
              <w:rPr>
                <w:rFonts w:ascii="Times New Roman" w:hAnsi="Times New Roman"/>
              </w:rPr>
              <w:t>.01</w:t>
            </w:r>
          </w:p>
        </w:tc>
        <w:tc>
          <w:tcPr>
            <w:tcW w:w="480" w:type="dxa"/>
            <w:tcBorders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A3058" w14:textId="77777777" w:rsidR="00E9742E" w:rsidRPr="00DF1247" w:rsidRDefault="00E9742E" w:rsidP="005512DF">
            <w:pPr>
              <w:pStyle w:val="Body"/>
            </w:pPr>
          </w:p>
        </w:tc>
        <w:tc>
          <w:tcPr>
            <w:tcW w:w="2906" w:type="dxa"/>
            <w:tcBorders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D4CDB" w14:textId="77777777" w:rsidR="00E9742E" w:rsidRPr="00DF1247" w:rsidRDefault="00E9742E" w:rsidP="005512DF">
            <w:pPr>
              <w:pStyle w:val="Body"/>
              <w:rPr>
                <w:rFonts w:ascii="Times New Roman" w:hAnsi="Times New Roman"/>
              </w:rPr>
            </w:pPr>
          </w:p>
        </w:tc>
        <w:tc>
          <w:tcPr>
            <w:tcW w:w="272" w:type="dxa"/>
            <w:tcBorders>
              <w:bottom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A1978" w14:textId="77777777" w:rsidR="00E9742E" w:rsidRPr="00DF1247" w:rsidRDefault="00E9742E" w:rsidP="00952A60">
            <w:pPr>
              <w:pStyle w:val="Body"/>
              <w:spacing w:line="240" w:lineRule="atLeast"/>
            </w:pPr>
          </w:p>
        </w:tc>
      </w:tr>
    </w:tbl>
    <w:p w14:paraId="322B5AFC" w14:textId="59568C54" w:rsidR="00E9742E" w:rsidRPr="00DF1247" w:rsidRDefault="009C3652" w:rsidP="00A20B1A">
      <w:pPr>
        <w:pStyle w:val="Body"/>
        <w:spacing w:line="240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</w:t>
      </w:r>
      <w:r w:rsidR="00E9742E" w:rsidRPr="00DF1247">
        <w:rPr>
          <w:rFonts w:ascii="Times New Roman" w:hAnsi="Times New Roman"/>
          <w:u w:val="single"/>
        </w:rPr>
        <w:t>Step</w:t>
      </w:r>
      <w:r w:rsidR="00813105">
        <w:rPr>
          <w:rFonts w:ascii="Times New Roman" w:hAnsi="Times New Roman"/>
          <w:u w:val="single"/>
        </w:rPr>
        <w:t xml:space="preserve"> </w:t>
      </w:r>
      <w:r w:rsidR="00E9742E" w:rsidRPr="00DF1247">
        <w:rPr>
          <w:rFonts w:ascii="Times New Roman" w:hAnsi="Times New Roman"/>
          <w:u w:val="single"/>
        </w:rPr>
        <w:t>1</w:t>
      </w:r>
    </w:p>
    <w:tbl>
      <w:tblPr>
        <w:tblW w:w="0" w:type="auto"/>
        <w:jc w:val="center"/>
        <w:tblInd w:w="-4" w:type="dxa"/>
        <w:tblBorders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538"/>
        <w:gridCol w:w="1381"/>
        <w:gridCol w:w="900"/>
        <w:gridCol w:w="1591"/>
        <w:gridCol w:w="1260"/>
        <w:gridCol w:w="1170"/>
      </w:tblGrid>
      <w:tr w:rsidR="00313DBB" w:rsidRPr="00DF1247" w14:paraId="5CC5A4FA" w14:textId="77777777" w:rsidTr="00313DBB">
        <w:trPr>
          <w:cantSplit/>
          <w:trHeight w:val="822"/>
          <w:jc w:val="center"/>
        </w:trPr>
        <w:tc>
          <w:tcPr>
            <w:tcW w:w="15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E444C" w14:textId="77777777" w:rsidR="00E9742E" w:rsidRPr="00DF1247" w:rsidRDefault="00E9742E" w:rsidP="00952A60">
            <w:pPr>
              <w:pStyle w:val="Body"/>
              <w:spacing w:line="240" w:lineRule="atLeast"/>
              <w:rPr>
                <w:rFonts w:ascii="Times New Roman" w:hAnsi="Times New Roman"/>
              </w:rPr>
            </w:pPr>
            <w:r w:rsidRPr="00DF1247">
              <w:rPr>
                <w:rFonts w:ascii="Times New Roman" w:hAnsi="Times New Roman"/>
              </w:rPr>
              <w:t>T1</w:t>
            </w:r>
            <w:r w:rsidR="00813105">
              <w:rPr>
                <w:rFonts w:ascii="Times New Roman" w:hAnsi="Times New Roman"/>
              </w:rPr>
              <w:t xml:space="preserve"> </w:t>
            </w:r>
            <w:r w:rsidRPr="00DF1247">
              <w:rPr>
                <w:rFonts w:ascii="Times New Roman" w:hAnsi="Times New Roman"/>
              </w:rPr>
              <w:t>NRC</w:t>
            </w:r>
            <w:r w:rsidR="00813105">
              <w:rPr>
                <w:rFonts w:ascii="Times New Roman" w:hAnsi="Times New Roman"/>
              </w:rPr>
              <w:t xml:space="preserve"> </w:t>
            </w:r>
            <w:r w:rsidRPr="00DF1247">
              <w:rPr>
                <w:rFonts w:ascii="Times New Roman" w:hAnsi="Times New Roman"/>
              </w:rPr>
              <w:t>Contact</w:t>
            </w:r>
          </w:p>
          <w:p w14:paraId="099EEDC8" w14:textId="77777777" w:rsidR="00E9742E" w:rsidRPr="00DF1247" w:rsidRDefault="00E9742E" w:rsidP="00952A60">
            <w:pPr>
              <w:pStyle w:val="Body"/>
              <w:spacing w:line="240" w:lineRule="atLeast"/>
              <w:rPr>
                <w:rFonts w:ascii="Times New Roman" w:hAnsi="Times New Roman"/>
              </w:rPr>
            </w:pPr>
            <w:r w:rsidRPr="00DF1247">
              <w:rPr>
                <w:rFonts w:ascii="Times New Roman" w:hAnsi="Times New Roman"/>
              </w:rPr>
              <w:t>TSL</w:t>
            </w:r>
          </w:p>
        </w:tc>
        <w:tc>
          <w:tcPr>
            <w:tcW w:w="53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4C0CA" w14:textId="77777777" w:rsidR="00E9742E" w:rsidRPr="00DF1247" w:rsidRDefault="00E9742E" w:rsidP="00952A60">
            <w:pPr>
              <w:pStyle w:val="Body"/>
              <w:spacing w:line="240" w:lineRule="atLeast"/>
            </w:pPr>
          </w:p>
        </w:tc>
        <w:tc>
          <w:tcPr>
            <w:tcW w:w="138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4C287" w14:textId="77777777" w:rsidR="00E9742E" w:rsidRPr="00DF1247" w:rsidRDefault="00E9742E" w:rsidP="00952A60">
            <w:pPr>
              <w:pStyle w:val="Body"/>
              <w:spacing w:line="240" w:lineRule="atLeast"/>
            </w:pPr>
          </w:p>
        </w:tc>
        <w:tc>
          <w:tcPr>
            <w:tcW w:w="9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770E8" w14:textId="536B5F81" w:rsidR="00E9742E" w:rsidRPr="00DF1247" w:rsidRDefault="00313DBB" w:rsidP="00952A60">
            <w:pPr>
              <w:pStyle w:val="Body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2211BA">
              <w:rPr>
                <w:rFonts w:ascii="Times New Roman" w:hAnsi="Times New Roman"/>
              </w:rPr>
              <w:t>0</w:t>
            </w:r>
            <w:r w:rsidR="00E9742E">
              <w:rPr>
                <w:rFonts w:ascii="Times New Roman" w:hAnsi="Times New Roman"/>
              </w:rPr>
              <w:t>.43</w:t>
            </w:r>
            <w:r w:rsidR="00E9742E" w:rsidRPr="00DF1247">
              <w:rPr>
                <w:rFonts w:ascii="Times New Roman" w:hAnsi="Times New Roman"/>
              </w:rPr>
              <w:t>*</w:t>
            </w:r>
          </w:p>
          <w:p w14:paraId="59537981" w14:textId="77777777" w:rsidR="00E9742E" w:rsidRPr="00DF1247" w:rsidRDefault="002211BA" w:rsidP="00952A60">
            <w:pPr>
              <w:pStyle w:val="Body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−0</w:t>
            </w:r>
            <w:r w:rsidR="00E9742E">
              <w:rPr>
                <w:rFonts w:ascii="Times New Roman" w:hAnsi="Times New Roman"/>
              </w:rPr>
              <w:t>.22</w:t>
            </w:r>
          </w:p>
          <w:p w14:paraId="72692233" w14:textId="41D2972F" w:rsidR="00E9742E" w:rsidRPr="00DF1247" w:rsidRDefault="00F63F4D" w:rsidP="00952A60">
            <w:pPr>
              <w:pStyle w:val="Body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2211BA">
              <w:rPr>
                <w:rFonts w:ascii="Times New Roman" w:hAnsi="Times New Roman"/>
              </w:rPr>
              <w:t>0</w:t>
            </w:r>
            <w:r w:rsidR="00E9742E">
              <w:rPr>
                <w:rFonts w:ascii="Times New Roman" w:hAnsi="Times New Roman"/>
              </w:rPr>
              <w:t>.00</w:t>
            </w:r>
          </w:p>
        </w:tc>
        <w:tc>
          <w:tcPr>
            <w:tcW w:w="159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204A6" w14:textId="405208A5" w:rsidR="00E9742E" w:rsidRPr="00DF1247" w:rsidRDefault="002211BA" w:rsidP="00952A60">
            <w:pPr>
              <w:pStyle w:val="Body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9742E">
              <w:rPr>
                <w:rFonts w:ascii="Times New Roman" w:hAnsi="Times New Roman"/>
              </w:rPr>
              <w:t>.13</w:t>
            </w:r>
          </w:p>
          <w:p w14:paraId="5389338A" w14:textId="77777777" w:rsidR="00E9742E" w:rsidRPr="00DF1247" w:rsidRDefault="002211BA" w:rsidP="00952A60">
            <w:pPr>
              <w:pStyle w:val="Body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9742E">
              <w:rPr>
                <w:rFonts w:ascii="Times New Roman" w:hAnsi="Times New Roman"/>
              </w:rPr>
              <w:t>.20</w:t>
            </w:r>
          </w:p>
          <w:p w14:paraId="518B09CD" w14:textId="77777777" w:rsidR="00E9742E" w:rsidRPr="00DF1247" w:rsidRDefault="002211BA" w:rsidP="00952A60">
            <w:pPr>
              <w:pStyle w:val="Body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9742E" w:rsidRPr="00DF1247">
              <w:rPr>
                <w:rFonts w:ascii="Times New Roman" w:hAnsi="Times New Roman"/>
              </w:rPr>
              <w:t>.00</w:t>
            </w:r>
          </w:p>
        </w:tc>
        <w:tc>
          <w:tcPr>
            <w:tcW w:w="1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3E10D" w14:textId="77777777" w:rsidR="00E9742E" w:rsidRPr="00DF1247" w:rsidRDefault="00E9742E" w:rsidP="00952A60">
            <w:pPr>
              <w:pStyle w:val="Body"/>
              <w:spacing w:line="240" w:lineRule="atLeast"/>
              <w:rPr>
                <w:rFonts w:ascii="Times New Roman" w:hAnsi="Times New Roman"/>
              </w:rPr>
            </w:pPr>
          </w:p>
          <w:p w14:paraId="55DD98EC" w14:textId="77777777" w:rsidR="00E9742E" w:rsidRPr="00DF1247" w:rsidRDefault="00E9742E" w:rsidP="00952A60">
            <w:pPr>
              <w:pStyle w:val="Body"/>
              <w:spacing w:line="240" w:lineRule="atLeast"/>
              <w:rPr>
                <w:rFonts w:ascii="Times New Roman" w:hAnsi="Times New Roman"/>
              </w:rPr>
            </w:pPr>
          </w:p>
          <w:p w14:paraId="31407079" w14:textId="77777777" w:rsidR="00E9742E" w:rsidRPr="00DF1247" w:rsidRDefault="00E9742E" w:rsidP="00952A60">
            <w:pPr>
              <w:pStyle w:val="Body"/>
              <w:spacing w:line="240" w:lineRule="atLeast"/>
            </w:pPr>
          </w:p>
        </w:tc>
        <w:tc>
          <w:tcPr>
            <w:tcW w:w="11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7AA87" w14:textId="77777777" w:rsidR="00E9742E" w:rsidRPr="00DF1247" w:rsidRDefault="00E9742E" w:rsidP="00952A60">
            <w:pPr>
              <w:pStyle w:val="Body"/>
              <w:spacing w:line="240" w:lineRule="atLeast"/>
            </w:pPr>
          </w:p>
        </w:tc>
      </w:tr>
    </w:tbl>
    <w:p w14:paraId="255703E8" w14:textId="5395C916" w:rsidR="00E9742E" w:rsidRPr="00DF1247" w:rsidRDefault="005139EE" w:rsidP="00A20B1A">
      <w:pPr>
        <w:pStyle w:val="Body"/>
        <w:spacing w:line="240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</w:t>
      </w:r>
      <w:r w:rsidR="00E9742E" w:rsidRPr="00DF1247">
        <w:rPr>
          <w:rFonts w:ascii="Times New Roman" w:hAnsi="Times New Roman"/>
          <w:u w:val="single"/>
        </w:rPr>
        <w:t>Step</w:t>
      </w:r>
      <w:r w:rsidR="00813105">
        <w:rPr>
          <w:rFonts w:ascii="Times New Roman" w:hAnsi="Times New Roman"/>
          <w:u w:val="single"/>
        </w:rPr>
        <w:t xml:space="preserve"> </w:t>
      </w:r>
      <w:r w:rsidR="00E9742E" w:rsidRPr="00DF1247">
        <w:rPr>
          <w:rFonts w:ascii="Times New Roman" w:hAnsi="Times New Roman"/>
          <w:u w:val="single"/>
        </w:rPr>
        <w:t>2</w:t>
      </w:r>
    </w:p>
    <w:tbl>
      <w:tblPr>
        <w:tblW w:w="0" w:type="auto"/>
        <w:jc w:val="center"/>
        <w:tblInd w:w="100" w:type="dxa"/>
        <w:tblBorders>
          <w:bottom w:val="single" w:sz="2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50"/>
        <w:gridCol w:w="346"/>
        <w:gridCol w:w="2615"/>
        <w:gridCol w:w="630"/>
        <w:gridCol w:w="1979"/>
        <w:gridCol w:w="820"/>
      </w:tblGrid>
      <w:tr w:rsidR="00F63F4D" w:rsidRPr="00DF1247" w14:paraId="5FB287DE" w14:textId="77777777" w:rsidTr="00D42982">
        <w:trPr>
          <w:cantSplit/>
          <w:trHeight w:val="25"/>
          <w:jc w:val="center"/>
        </w:trPr>
        <w:tc>
          <w:tcPr>
            <w:tcW w:w="1440" w:type="dxa"/>
            <w:tcBorders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DA324" w14:textId="77777777" w:rsidR="00E9742E" w:rsidRPr="00DF1247" w:rsidRDefault="00E9742E" w:rsidP="00952A60">
            <w:pPr>
              <w:pStyle w:val="Body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T1</w:t>
            </w:r>
            <w:r w:rsidR="008131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BDI-II</w:t>
            </w:r>
          </w:p>
        </w:tc>
        <w:tc>
          <w:tcPr>
            <w:tcW w:w="450" w:type="dxa"/>
            <w:tcBorders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A856F9" w14:textId="77777777" w:rsidR="00E9742E" w:rsidRPr="00DF1247" w:rsidRDefault="00E9742E" w:rsidP="00952A60">
            <w:pPr>
              <w:pStyle w:val="Body"/>
              <w:spacing w:line="240" w:lineRule="atLeast"/>
            </w:pPr>
          </w:p>
        </w:tc>
        <w:tc>
          <w:tcPr>
            <w:tcW w:w="346" w:type="dxa"/>
            <w:tcBorders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D5F75" w14:textId="77777777" w:rsidR="00E9742E" w:rsidRPr="00DF1247" w:rsidRDefault="00E9742E" w:rsidP="00952A60">
            <w:pPr>
              <w:pStyle w:val="Body"/>
              <w:spacing w:line="240" w:lineRule="atLeast"/>
            </w:pPr>
          </w:p>
        </w:tc>
        <w:tc>
          <w:tcPr>
            <w:tcW w:w="2615" w:type="dxa"/>
            <w:tcBorders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3CC8B" w14:textId="77777777" w:rsidR="00E9742E" w:rsidRPr="00DF1247" w:rsidRDefault="00E9742E" w:rsidP="00952A60">
            <w:pPr>
              <w:pStyle w:val="Body"/>
              <w:spacing w:line="240" w:lineRule="atLeast"/>
            </w:pPr>
          </w:p>
        </w:tc>
        <w:tc>
          <w:tcPr>
            <w:tcW w:w="630" w:type="dxa"/>
            <w:tcBorders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ABD74" w14:textId="0DD72921" w:rsidR="00E9742E" w:rsidRPr="00DF1247" w:rsidRDefault="00F63F4D" w:rsidP="00952A60">
            <w:pPr>
              <w:pStyle w:val="Body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211BA">
              <w:rPr>
                <w:rFonts w:ascii="Times New Roman" w:hAnsi="Times New Roman"/>
              </w:rPr>
              <w:t>0</w:t>
            </w:r>
            <w:r w:rsidR="00E9742E">
              <w:rPr>
                <w:rFonts w:ascii="Times New Roman" w:hAnsi="Times New Roman"/>
              </w:rPr>
              <w:t>.01</w:t>
            </w:r>
          </w:p>
        </w:tc>
        <w:tc>
          <w:tcPr>
            <w:tcW w:w="1979" w:type="dxa"/>
            <w:tcBorders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2AD28" w14:textId="05323E11" w:rsidR="00E9742E" w:rsidRPr="00DF1247" w:rsidRDefault="00F63F4D" w:rsidP="00952A60">
            <w:pPr>
              <w:pStyle w:val="Body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2211BA">
              <w:rPr>
                <w:rFonts w:ascii="Times New Roman" w:hAnsi="Times New Roman"/>
              </w:rPr>
              <w:t>0</w:t>
            </w:r>
            <w:r w:rsidR="00E9742E">
              <w:rPr>
                <w:rFonts w:ascii="Times New Roman" w:hAnsi="Times New Roman"/>
              </w:rPr>
              <w:t>.02</w:t>
            </w:r>
          </w:p>
        </w:tc>
        <w:tc>
          <w:tcPr>
            <w:tcW w:w="820" w:type="dxa"/>
            <w:tcBorders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9C334" w14:textId="77777777" w:rsidR="00E9742E" w:rsidRPr="00DF1247" w:rsidRDefault="00813105" w:rsidP="00952A60">
            <w:pPr>
              <w:pStyle w:val="Body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5F1331A7" w14:textId="345040B6" w:rsidR="00E9742E" w:rsidRPr="00DF1247" w:rsidRDefault="005139EE" w:rsidP="00A20B1A">
      <w:pPr>
        <w:pStyle w:val="Body"/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E9742E" w:rsidRPr="00DF1247">
        <w:rPr>
          <w:rFonts w:ascii="Times New Roman" w:hAnsi="Times New Roman"/>
          <w:u w:val="single"/>
        </w:rPr>
        <w:t>Step</w:t>
      </w:r>
      <w:r w:rsidR="00813105">
        <w:rPr>
          <w:rFonts w:ascii="Times New Roman" w:hAnsi="Times New Roman"/>
          <w:u w:val="single"/>
        </w:rPr>
        <w:t xml:space="preserve"> </w:t>
      </w:r>
      <w:r w:rsidR="00E9742E" w:rsidRPr="00DF1247">
        <w:rPr>
          <w:rFonts w:ascii="Times New Roman" w:hAnsi="Times New Roman"/>
          <w:u w:val="single"/>
        </w:rPr>
        <w:t>1</w:t>
      </w:r>
    </w:p>
    <w:tbl>
      <w:tblPr>
        <w:tblW w:w="0" w:type="auto"/>
        <w:jc w:val="center"/>
        <w:tblInd w:w="-89" w:type="dxa"/>
        <w:tblBorders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538"/>
        <w:gridCol w:w="3588"/>
        <w:gridCol w:w="900"/>
        <w:gridCol w:w="1184"/>
        <w:gridCol w:w="270"/>
        <w:gridCol w:w="436"/>
      </w:tblGrid>
      <w:tr w:rsidR="00D42982" w:rsidRPr="00DF1247" w14:paraId="427FD35D" w14:textId="77777777" w:rsidTr="00D42982">
        <w:trPr>
          <w:cantSplit/>
          <w:trHeight w:val="436"/>
          <w:jc w:val="center"/>
        </w:trPr>
        <w:tc>
          <w:tcPr>
            <w:tcW w:w="16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4C3FB" w14:textId="77777777" w:rsidR="00E9742E" w:rsidRPr="00DF1247" w:rsidRDefault="00E9742E" w:rsidP="00952A60">
            <w:pPr>
              <w:pStyle w:val="Body"/>
              <w:spacing w:line="240" w:lineRule="atLeast"/>
              <w:rPr>
                <w:rFonts w:ascii="Times New Roman" w:hAnsi="Times New Roman"/>
              </w:rPr>
            </w:pPr>
            <w:r w:rsidRPr="00DF1247">
              <w:rPr>
                <w:rFonts w:ascii="Times New Roman" w:hAnsi="Times New Roman"/>
              </w:rPr>
              <w:t>T1</w:t>
            </w:r>
            <w:r w:rsidR="00813105">
              <w:rPr>
                <w:rFonts w:ascii="Times New Roman" w:hAnsi="Times New Roman"/>
              </w:rPr>
              <w:t xml:space="preserve"> </w:t>
            </w:r>
            <w:r w:rsidRPr="00DF1247">
              <w:rPr>
                <w:rFonts w:ascii="Times New Roman" w:hAnsi="Times New Roman"/>
              </w:rPr>
              <w:t>NRC</w:t>
            </w:r>
            <w:r w:rsidR="00813105">
              <w:rPr>
                <w:rFonts w:ascii="Times New Roman" w:hAnsi="Times New Roman"/>
              </w:rPr>
              <w:t xml:space="preserve"> </w:t>
            </w:r>
            <w:r w:rsidRPr="00DF1247">
              <w:rPr>
                <w:rFonts w:ascii="Times New Roman" w:hAnsi="Times New Roman"/>
              </w:rPr>
              <w:t>Contact</w:t>
            </w:r>
          </w:p>
          <w:p w14:paraId="7ABF7F19" w14:textId="77777777" w:rsidR="00E9742E" w:rsidRPr="00DF1247" w:rsidRDefault="00E9742E" w:rsidP="00952A60">
            <w:pPr>
              <w:pStyle w:val="Body"/>
              <w:spacing w:line="240" w:lineRule="atLeast"/>
              <w:rPr>
                <w:rFonts w:ascii="Times New Roman" w:hAnsi="Times New Roman"/>
              </w:rPr>
            </w:pPr>
            <w:r w:rsidRPr="00DF1247">
              <w:rPr>
                <w:rFonts w:ascii="Times New Roman" w:hAnsi="Times New Roman"/>
              </w:rPr>
              <w:t>TSL</w:t>
            </w:r>
          </w:p>
        </w:tc>
        <w:tc>
          <w:tcPr>
            <w:tcW w:w="53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BD94C" w14:textId="77777777" w:rsidR="00E9742E" w:rsidRPr="00DF1247" w:rsidRDefault="00E9742E" w:rsidP="00952A60">
            <w:pPr>
              <w:pStyle w:val="Body"/>
              <w:spacing w:line="240" w:lineRule="atLeast"/>
            </w:pPr>
          </w:p>
        </w:tc>
        <w:tc>
          <w:tcPr>
            <w:tcW w:w="3588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BEBC8" w14:textId="77777777" w:rsidR="00E9742E" w:rsidRPr="00DF1247" w:rsidRDefault="00E9742E" w:rsidP="00952A60">
            <w:pPr>
              <w:pStyle w:val="Body"/>
              <w:spacing w:line="240" w:lineRule="atLeast"/>
            </w:pPr>
          </w:p>
        </w:tc>
        <w:tc>
          <w:tcPr>
            <w:tcW w:w="9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15A2F" w14:textId="5CD80D4C" w:rsidR="00E9742E" w:rsidRPr="00DF1247" w:rsidRDefault="00D42982" w:rsidP="00952A60">
            <w:pPr>
              <w:pStyle w:val="Body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2211BA">
              <w:rPr>
                <w:rFonts w:ascii="Times New Roman" w:hAnsi="Times New Roman"/>
              </w:rPr>
              <w:t>0</w:t>
            </w:r>
            <w:r w:rsidR="00E9742E">
              <w:rPr>
                <w:rFonts w:ascii="Times New Roman" w:hAnsi="Times New Roman"/>
              </w:rPr>
              <w:t>.4</w:t>
            </w:r>
            <w:r w:rsidR="00E9742E" w:rsidRPr="00DF1247">
              <w:rPr>
                <w:rFonts w:ascii="Times New Roman" w:hAnsi="Times New Roman"/>
              </w:rPr>
              <w:t>3*</w:t>
            </w:r>
          </w:p>
          <w:p w14:paraId="0D0D80BD" w14:textId="77777777" w:rsidR="00E9742E" w:rsidRPr="00DF1247" w:rsidRDefault="005512DF" w:rsidP="00952A60">
            <w:pPr>
              <w:pStyle w:val="Body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−</w:t>
            </w:r>
            <w:r w:rsidR="002211BA">
              <w:rPr>
                <w:rFonts w:ascii="Times New Roman" w:hAnsi="Times New Roman"/>
              </w:rPr>
              <w:t>0</w:t>
            </w:r>
            <w:r w:rsidR="00E9742E">
              <w:rPr>
                <w:rFonts w:ascii="Times New Roman" w:hAnsi="Times New Roman"/>
              </w:rPr>
              <w:t>.22</w:t>
            </w:r>
          </w:p>
          <w:p w14:paraId="5A1086F5" w14:textId="77777777" w:rsidR="00E9742E" w:rsidRPr="00DF1247" w:rsidRDefault="005512DF" w:rsidP="00952A60">
            <w:pPr>
              <w:pStyle w:val="Body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−</w:t>
            </w:r>
            <w:r w:rsidR="002211BA">
              <w:rPr>
                <w:rFonts w:ascii="Times New Roman" w:hAnsi="Times New Roman"/>
              </w:rPr>
              <w:t>0</w:t>
            </w:r>
            <w:r w:rsidR="00E9742E" w:rsidRPr="00DF1247">
              <w:rPr>
                <w:rFonts w:ascii="Times New Roman" w:hAnsi="Times New Roman"/>
              </w:rPr>
              <w:t>.00</w:t>
            </w:r>
          </w:p>
        </w:tc>
        <w:tc>
          <w:tcPr>
            <w:tcW w:w="118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65CF7" w14:textId="77777777" w:rsidR="00E9742E" w:rsidRPr="00DF1247" w:rsidRDefault="002211BA" w:rsidP="00952A60">
            <w:pPr>
              <w:pStyle w:val="Body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9742E" w:rsidRPr="00DF1247">
              <w:rPr>
                <w:rFonts w:ascii="Times New Roman" w:hAnsi="Times New Roman"/>
              </w:rPr>
              <w:t>.13</w:t>
            </w:r>
          </w:p>
          <w:p w14:paraId="3FF94227" w14:textId="77777777" w:rsidR="00E9742E" w:rsidRPr="00DF1247" w:rsidRDefault="002211BA" w:rsidP="00952A60">
            <w:pPr>
              <w:pStyle w:val="Body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9742E">
              <w:rPr>
                <w:rFonts w:ascii="Times New Roman" w:hAnsi="Times New Roman"/>
              </w:rPr>
              <w:t>.20</w:t>
            </w:r>
          </w:p>
          <w:p w14:paraId="586BA483" w14:textId="77777777" w:rsidR="00E9742E" w:rsidRPr="00DF1247" w:rsidRDefault="002211BA" w:rsidP="00952A60">
            <w:pPr>
              <w:pStyle w:val="Body"/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9742E" w:rsidRPr="00DF1247">
              <w:rPr>
                <w:rFonts w:ascii="Times New Roman" w:hAnsi="Times New Roman"/>
              </w:rPr>
              <w:t>.00</w:t>
            </w:r>
          </w:p>
        </w:tc>
        <w:tc>
          <w:tcPr>
            <w:tcW w:w="2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32755" w14:textId="77777777" w:rsidR="00E9742E" w:rsidRPr="00DF1247" w:rsidRDefault="00E9742E" w:rsidP="00952A60">
            <w:pPr>
              <w:pStyle w:val="Body"/>
              <w:spacing w:line="240" w:lineRule="atLeast"/>
            </w:pPr>
          </w:p>
        </w:tc>
        <w:tc>
          <w:tcPr>
            <w:tcW w:w="43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8B762" w14:textId="77777777" w:rsidR="00E9742E" w:rsidRPr="00DF1247" w:rsidRDefault="00E9742E" w:rsidP="00952A60">
            <w:pPr>
              <w:pStyle w:val="Body"/>
              <w:spacing w:line="240" w:lineRule="atLeast"/>
            </w:pPr>
          </w:p>
        </w:tc>
      </w:tr>
    </w:tbl>
    <w:p w14:paraId="3CDC696E" w14:textId="7EA1372F" w:rsidR="00E9742E" w:rsidRPr="00DF1247" w:rsidRDefault="005139EE" w:rsidP="00A20B1A">
      <w:pPr>
        <w:pStyle w:val="Body"/>
        <w:spacing w:line="240" w:lineRule="atLeast"/>
        <w:rPr>
          <w:rFonts w:ascii="Times New Roman" w:hAnsi="Times New Roman"/>
          <w:color w:val="auto"/>
          <w:sz w:val="20"/>
          <w:u w:val="single"/>
        </w:rPr>
      </w:pPr>
      <w:r>
        <w:rPr>
          <w:rFonts w:ascii="Times New Roman" w:hAnsi="Times New Roman"/>
        </w:rPr>
        <w:t xml:space="preserve">            </w:t>
      </w:r>
      <w:r w:rsidR="00E9742E" w:rsidRPr="00DF1247">
        <w:rPr>
          <w:rFonts w:ascii="Times New Roman" w:hAnsi="Times New Roman"/>
          <w:u w:val="single"/>
        </w:rPr>
        <w:t>Step</w:t>
      </w:r>
      <w:r w:rsidR="00813105">
        <w:rPr>
          <w:rFonts w:ascii="Times New Roman" w:hAnsi="Times New Roman"/>
          <w:u w:val="single"/>
        </w:rPr>
        <w:t xml:space="preserve"> </w:t>
      </w:r>
      <w:r w:rsidR="00E9742E" w:rsidRPr="00DF1247">
        <w:rPr>
          <w:rFonts w:ascii="Times New Roman" w:hAnsi="Times New Roman"/>
          <w:u w:val="single"/>
        </w:rPr>
        <w:t>2</w:t>
      </w:r>
    </w:p>
    <w:tbl>
      <w:tblPr>
        <w:tblW w:w="0" w:type="auto"/>
        <w:jc w:val="center"/>
        <w:tblInd w:w="100" w:type="dxa"/>
        <w:tblBorders>
          <w:bottom w:val="single" w:sz="2" w:space="0" w:color="000000"/>
          <w:insideH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540"/>
        <w:gridCol w:w="256"/>
        <w:gridCol w:w="4955"/>
        <w:gridCol w:w="639"/>
        <w:gridCol w:w="630"/>
      </w:tblGrid>
      <w:tr w:rsidR="00E9742E" w:rsidRPr="00DF1247" w14:paraId="2F86C949" w14:textId="77777777" w:rsidTr="00D42982">
        <w:trPr>
          <w:cantSplit/>
          <w:trHeight w:val="40"/>
          <w:jc w:val="center"/>
        </w:trPr>
        <w:tc>
          <w:tcPr>
            <w:tcW w:w="1440" w:type="dxa"/>
            <w:tcBorders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58836" w14:textId="5A64F153" w:rsidR="00E9742E" w:rsidRPr="00DF1247" w:rsidRDefault="005A7C0D" w:rsidP="005512DF">
            <w:pPr>
              <w:pStyle w:val="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E9742E">
              <w:rPr>
                <w:rFonts w:ascii="Times New Roman" w:hAnsi="Times New Roman"/>
              </w:rPr>
              <w:t>T1</w:t>
            </w:r>
            <w:r w:rsidR="00813105">
              <w:rPr>
                <w:rFonts w:ascii="Times New Roman" w:hAnsi="Times New Roman"/>
              </w:rPr>
              <w:t xml:space="preserve"> </w:t>
            </w:r>
            <w:r w:rsidR="00E9742E" w:rsidRPr="00DF1247">
              <w:rPr>
                <w:rFonts w:ascii="Times New Roman" w:hAnsi="Times New Roman"/>
              </w:rPr>
              <w:t>ICG-R</w:t>
            </w:r>
          </w:p>
        </w:tc>
        <w:tc>
          <w:tcPr>
            <w:tcW w:w="540" w:type="dxa"/>
            <w:tcBorders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764FF" w14:textId="77777777" w:rsidR="00E9742E" w:rsidRPr="00DF1247" w:rsidRDefault="00E9742E" w:rsidP="005512DF">
            <w:pPr>
              <w:pStyle w:val="Body"/>
            </w:pPr>
          </w:p>
        </w:tc>
        <w:tc>
          <w:tcPr>
            <w:tcW w:w="256" w:type="dxa"/>
            <w:tcBorders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A5B55" w14:textId="77777777" w:rsidR="00E9742E" w:rsidRPr="00DF1247" w:rsidRDefault="00E9742E" w:rsidP="005512DF">
            <w:pPr>
              <w:pStyle w:val="Body"/>
            </w:pPr>
          </w:p>
        </w:tc>
        <w:tc>
          <w:tcPr>
            <w:tcW w:w="4955" w:type="dxa"/>
            <w:tcBorders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4EBDC5" w14:textId="77777777" w:rsidR="00E9742E" w:rsidRPr="00DF1247" w:rsidRDefault="00E9742E" w:rsidP="005512DF">
            <w:pPr>
              <w:pStyle w:val="Body"/>
            </w:pPr>
          </w:p>
        </w:tc>
        <w:tc>
          <w:tcPr>
            <w:tcW w:w="639" w:type="dxa"/>
            <w:tcBorders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30C01" w14:textId="77777777" w:rsidR="00E9742E" w:rsidRPr="00DF1247" w:rsidRDefault="005512DF" w:rsidP="005512DF">
            <w:pPr>
              <w:pStyle w:val="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</w:t>
            </w:r>
            <w:r w:rsidR="00E9742E" w:rsidRPr="00DF1247">
              <w:rPr>
                <w:rFonts w:ascii="Times New Roman" w:hAnsi="Times New Roman"/>
              </w:rPr>
              <w:t>02*</w:t>
            </w:r>
          </w:p>
        </w:tc>
        <w:tc>
          <w:tcPr>
            <w:tcW w:w="630" w:type="dxa"/>
            <w:tcBorders>
              <w:bottom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04940" w14:textId="77777777" w:rsidR="00E9742E" w:rsidRPr="00DF1247" w:rsidRDefault="005512DF" w:rsidP="005512DF">
            <w:pPr>
              <w:pStyle w:val="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9742E" w:rsidRPr="00DF1247">
              <w:rPr>
                <w:rFonts w:ascii="Times New Roman" w:hAnsi="Times New Roman"/>
              </w:rPr>
              <w:t>.01</w:t>
            </w:r>
          </w:p>
        </w:tc>
      </w:tr>
    </w:tbl>
    <w:p w14:paraId="60E4AF5D" w14:textId="77777777" w:rsidR="00E9742E" w:rsidRDefault="00E9742E" w:rsidP="002C7AB1">
      <w:pPr>
        <w:pStyle w:val="Body"/>
        <w:spacing w:line="300" w:lineRule="exact"/>
        <w:ind w:left="562" w:right="562"/>
        <w:jc w:val="both"/>
        <w:rPr>
          <w:rFonts w:ascii="Times New Roman" w:hAnsi="Times New Roman"/>
        </w:rPr>
      </w:pPr>
      <w:r w:rsidRPr="005512DF">
        <w:rPr>
          <w:rFonts w:ascii="Times New Roman Italic" w:hAnsi="Times New Roman Italic"/>
          <w:sz w:val="22"/>
          <w:szCs w:val="18"/>
        </w:rPr>
        <w:t>p</w:t>
      </w:r>
      <w:r w:rsidR="00813105" w:rsidRPr="005512DF">
        <w:rPr>
          <w:rFonts w:ascii="Times New Roman Italic" w:hAnsi="Times New Roman Italic"/>
          <w:sz w:val="22"/>
          <w:szCs w:val="18"/>
        </w:rPr>
        <w:t xml:space="preserve"> </w:t>
      </w:r>
      <w:r w:rsidRPr="005512DF">
        <w:rPr>
          <w:rFonts w:ascii="Times New Roman Italic" w:hAnsi="Times New Roman Italic"/>
          <w:sz w:val="22"/>
          <w:szCs w:val="18"/>
        </w:rPr>
        <w:t>&lt;</w:t>
      </w:r>
      <w:r w:rsidR="00813105" w:rsidRPr="005512DF">
        <w:rPr>
          <w:rFonts w:ascii="Times New Roman Italic" w:hAnsi="Times New Roman Italic"/>
          <w:sz w:val="22"/>
          <w:szCs w:val="18"/>
        </w:rPr>
        <w:t xml:space="preserve"> </w:t>
      </w:r>
      <w:r w:rsidR="005512DF" w:rsidRPr="005512DF">
        <w:rPr>
          <w:rFonts w:ascii="Times New Roman Italic" w:hAnsi="Times New Roman Italic"/>
          <w:sz w:val="22"/>
          <w:szCs w:val="18"/>
        </w:rPr>
        <w:t>0</w:t>
      </w:r>
      <w:r w:rsidRPr="005512DF">
        <w:rPr>
          <w:rFonts w:ascii="Times New Roman Italic" w:hAnsi="Times New Roman Italic"/>
          <w:sz w:val="22"/>
          <w:szCs w:val="18"/>
        </w:rPr>
        <w:t>.05,</w:t>
      </w:r>
      <w:r w:rsidR="00813105" w:rsidRPr="005512DF">
        <w:rPr>
          <w:rFonts w:ascii="Times New Roman Italic" w:hAnsi="Times New Roman Italic"/>
          <w:sz w:val="22"/>
          <w:szCs w:val="18"/>
        </w:rPr>
        <w:t xml:space="preserve"> </w:t>
      </w:r>
      <w:r w:rsidRPr="005512DF">
        <w:rPr>
          <w:rFonts w:ascii="Times New Roman" w:hAnsi="Times New Roman"/>
          <w:sz w:val="22"/>
          <w:szCs w:val="18"/>
        </w:rPr>
        <w:t>NRC</w:t>
      </w:r>
      <w:r w:rsidR="00813105" w:rsidRPr="005512DF">
        <w:rPr>
          <w:rFonts w:ascii="Times New Roman" w:hAnsi="Times New Roman"/>
          <w:sz w:val="22"/>
          <w:szCs w:val="18"/>
        </w:rPr>
        <w:t xml:space="preserve"> </w:t>
      </w:r>
      <w:r w:rsidRPr="005512DF">
        <w:rPr>
          <w:rFonts w:ascii="Times New Roman" w:hAnsi="Times New Roman"/>
          <w:sz w:val="22"/>
          <w:szCs w:val="18"/>
        </w:rPr>
        <w:t>=</w:t>
      </w:r>
      <w:r w:rsidR="00813105" w:rsidRPr="005512DF">
        <w:rPr>
          <w:rFonts w:ascii="Times New Roman" w:hAnsi="Times New Roman"/>
          <w:sz w:val="22"/>
          <w:szCs w:val="18"/>
        </w:rPr>
        <w:t xml:space="preserve"> </w:t>
      </w:r>
      <w:r w:rsidRPr="005512DF">
        <w:rPr>
          <w:rFonts w:ascii="Times New Roman" w:hAnsi="Times New Roman"/>
          <w:sz w:val="22"/>
          <w:szCs w:val="18"/>
        </w:rPr>
        <w:t>Negative</w:t>
      </w:r>
      <w:r w:rsidR="00813105" w:rsidRPr="005512DF">
        <w:rPr>
          <w:rFonts w:ascii="Times New Roman" w:hAnsi="Times New Roman"/>
          <w:sz w:val="22"/>
          <w:szCs w:val="18"/>
        </w:rPr>
        <w:t xml:space="preserve"> </w:t>
      </w:r>
      <w:r w:rsidRPr="005512DF">
        <w:rPr>
          <w:rFonts w:ascii="Times New Roman" w:hAnsi="Times New Roman"/>
          <w:sz w:val="22"/>
          <w:szCs w:val="18"/>
        </w:rPr>
        <w:t>religious</w:t>
      </w:r>
      <w:r w:rsidR="00813105" w:rsidRPr="005512DF">
        <w:rPr>
          <w:rFonts w:ascii="Times New Roman" w:hAnsi="Times New Roman"/>
          <w:sz w:val="22"/>
          <w:szCs w:val="18"/>
        </w:rPr>
        <w:t xml:space="preserve"> </w:t>
      </w:r>
      <w:r w:rsidRPr="005512DF">
        <w:rPr>
          <w:rFonts w:ascii="Times New Roman" w:hAnsi="Times New Roman"/>
          <w:sz w:val="22"/>
          <w:szCs w:val="18"/>
        </w:rPr>
        <w:t>coping</w:t>
      </w:r>
      <w:r w:rsidR="00813105" w:rsidRPr="005512DF">
        <w:rPr>
          <w:rFonts w:ascii="Times New Roman" w:hAnsi="Times New Roman"/>
          <w:sz w:val="22"/>
          <w:szCs w:val="18"/>
        </w:rPr>
        <w:t xml:space="preserve"> </w:t>
      </w:r>
      <w:r w:rsidRPr="005512DF">
        <w:rPr>
          <w:rFonts w:ascii="Times New Roman" w:hAnsi="Times New Roman"/>
          <w:sz w:val="22"/>
          <w:szCs w:val="18"/>
        </w:rPr>
        <w:t>subscale</w:t>
      </w:r>
      <w:r w:rsidR="00813105" w:rsidRPr="005512DF">
        <w:rPr>
          <w:rFonts w:ascii="Times New Roman" w:hAnsi="Times New Roman"/>
          <w:sz w:val="22"/>
          <w:szCs w:val="18"/>
        </w:rPr>
        <w:t xml:space="preserve"> </w:t>
      </w:r>
      <w:r w:rsidRPr="005512DF">
        <w:rPr>
          <w:rFonts w:ascii="Times New Roman" w:hAnsi="Times New Roman"/>
          <w:sz w:val="22"/>
          <w:szCs w:val="18"/>
        </w:rPr>
        <w:t>from</w:t>
      </w:r>
      <w:r w:rsidR="00813105" w:rsidRPr="005512DF">
        <w:rPr>
          <w:rFonts w:ascii="Times New Roman" w:hAnsi="Times New Roman"/>
          <w:sz w:val="22"/>
          <w:szCs w:val="18"/>
        </w:rPr>
        <w:t xml:space="preserve"> </w:t>
      </w:r>
      <w:r w:rsidRPr="005512DF">
        <w:rPr>
          <w:rFonts w:ascii="Times New Roman" w:hAnsi="Times New Roman"/>
          <w:sz w:val="22"/>
          <w:szCs w:val="18"/>
        </w:rPr>
        <w:t>the</w:t>
      </w:r>
      <w:r w:rsidR="00813105" w:rsidRPr="005512DF">
        <w:rPr>
          <w:rFonts w:ascii="Times New Roman" w:hAnsi="Times New Roman"/>
          <w:sz w:val="22"/>
          <w:szCs w:val="18"/>
        </w:rPr>
        <w:t xml:space="preserve"> </w:t>
      </w:r>
      <w:r w:rsidRPr="005512DF">
        <w:rPr>
          <w:rFonts w:ascii="Times New Roman" w:hAnsi="Times New Roman"/>
          <w:sz w:val="22"/>
          <w:szCs w:val="18"/>
        </w:rPr>
        <w:t>Brief</w:t>
      </w:r>
      <w:r w:rsidR="00813105" w:rsidRPr="005512DF">
        <w:rPr>
          <w:rFonts w:ascii="Times New Roman" w:hAnsi="Times New Roman"/>
          <w:sz w:val="22"/>
          <w:szCs w:val="18"/>
        </w:rPr>
        <w:t xml:space="preserve"> </w:t>
      </w:r>
      <w:r w:rsidRPr="005512DF">
        <w:rPr>
          <w:rFonts w:ascii="Times New Roman" w:hAnsi="Times New Roman"/>
          <w:sz w:val="22"/>
          <w:szCs w:val="18"/>
        </w:rPr>
        <w:t>RCOPE;</w:t>
      </w:r>
      <w:r w:rsidR="00813105" w:rsidRPr="005512DF">
        <w:rPr>
          <w:rFonts w:ascii="Times New Roman" w:hAnsi="Times New Roman"/>
          <w:sz w:val="22"/>
          <w:szCs w:val="18"/>
        </w:rPr>
        <w:t xml:space="preserve"> </w:t>
      </w:r>
      <w:r w:rsidRPr="005512DF">
        <w:rPr>
          <w:rFonts w:ascii="Times New Roman" w:hAnsi="Times New Roman"/>
          <w:sz w:val="22"/>
          <w:szCs w:val="18"/>
        </w:rPr>
        <w:t>PCL-C</w:t>
      </w:r>
      <w:r w:rsidR="00813105" w:rsidRPr="005512DF">
        <w:rPr>
          <w:rFonts w:ascii="Times New Roman" w:hAnsi="Times New Roman"/>
          <w:sz w:val="22"/>
          <w:szCs w:val="18"/>
        </w:rPr>
        <w:t xml:space="preserve"> </w:t>
      </w:r>
      <w:r w:rsidRPr="005512DF">
        <w:rPr>
          <w:rFonts w:ascii="Times New Roman" w:hAnsi="Times New Roman"/>
          <w:sz w:val="22"/>
          <w:szCs w:val="18"/>
        </w:rPr>
        <w:t>=</w:t>
      </w:r>
      <w:r w:rsidR="00813105" w:rsidRPr="005512DF">
        <w:rPr>
          <w:rFonts w:ascii="Times New Roman" w:hAnsi="Times New Roman"/>
          <w:sz w:val="22"/>
          <w:szCs w:val="18"/>
        </w:rPr>
        <w:t xml:space="preserve"> </w:t>
      </w:r>
      <w:r w:rsidRPr="005512DF">
        <w:rPr>
          <w:rFonts w:ascii="Times New Roman" w:hAnsi="Times New Roman"/>
          <w:sz w:val="22"/>
          <w:szCs w:val="18"/>
        </w:rPr>
        <w:t>PTSD</w:t>
      </w:r>
      <w:r w:rsidR="00813105" w:rsidRPr="005512DF">
        <w:rPr>
          <w:rFonts w:ascii="Times New Roman" w:hAnsi="Times New Roman"/>
          <w:sz w:val="22"/>
          <w:szCs w:val="18"/>
        </w:rPr>
        <w:t xml:space="preserve"> </w:t>
      </w:r>
      <w:r w:rsidRPr="005512DF">
        <w:rPr>
          <w:rFonts w:ascii="Times New Roman" w:hAnsi="Times New Roman"/>
          <w:sz w:val="22"/>
          <w:szCs w:val="18"/>
        </w:rPr>
        <w:t>Checklist-Civilian</w:t>
      </w:r>
      <w:r w:rsidR="00813105" w:rsidRPr="005512DF">
        <w:rPr>
          <w:rFonts w:ascii="Times New Roman" w:hAnsi="Times New Roman"/>
          <w:sz w:val="22"/>
          <w:szCs w:val="18"/>
        </w:rPr>
        <w:t xml:space="preserve"> </w:t>
      </w:r>
      <w:r w:rsidRPr="005512DF">
        <w:rPr>
          <w:rFonts w:ascii="Times New Roman" w:hAnsi="Times New Roman"/>
          <w:sz w:val="22"/>
          <w:szCs w:val="18"/>
        </w:rPr>
        <w:t>Version;</w:t>
      </w:r>
      <w:r w:rsidR="00813105" w:rsidRPr="005512DF">
        <w:rPr>
          <w:rFonts w:ascii="Times New Roman" w:hAnsi="Times New Roman"/>
          <w:sz w:val="22"/>
          <w:szCs w:val="18"/>
        </w:rPr>
        <w:t xml:space="preserve"> </w:t>
      </w:r>
      <w:r w:rsidRPr="005512DF">
        <w:rPr>
          <w:rFonts w:ascii="Times New Roman" w:hAnsi="Times New Roman"/>
          <w:sz w:val="22"/>
          <w:szCs w:val="18"/>
        </w:rPr>
        <w:t>BDI-II</w:t>
      </w:r>
      <w:r w:rsidR="00813105" w:rsidRPr="005512DF">
        <w:rPr>
          <w:rFonts w:ascii="Times New Roman" w:hAnsi="Times New Roman"/>
          <w:sz w:val="22"/>
          <w:szCs w:val="18"/>
        </w:rPr>
        <w:t xml:space="preserve"> </w:t>
      </w:r>
      <w:r w:rsidRPr="005512DF">
        <w:rPr>
          <w:rFonts w:ascii="Times New Roman" w:hAnsi="Times New Roman"/>
          <w:sz w:val="22"/>
          <w:szCs w:val="18"/>
        </w:rPr>
        <w:t>=</w:t>
      </w:r>
      <w:r w:rsidR="00813105" w:rsidRPr="005512DF">
        <w:rPr>
          <w:rFonts w:ascii="Times New Roman" w:hAnsi="Times New Roman"/>
          <w:sz w:val="22"/>
          <w:szCs w:val="18"/>
        </w:rPr>
        <w:t xml:space="preserve"> </w:t>
      </w:r>
      <w:r w:rsidRPr="005512DF">
        <w:rPr>
          <w:rFonts w:ascii="Times New Roman" w:hAnsi="Times New Roman"/>
          <w:sz w:val="22"/>
          <w:szCs w:val="18"/>
        </w:rPr>
        <w:t>Beck</w:t>
      </w:r>
      <w:r w:rsidR="00813105" w:rsidRPr="005512DF">
        <w:rPr>
          <w:rFonts w:ascii="Times New Roman" w:hAnsi="Times New Roman"/>
          <w:sz w:val="22"/>
          <w:szCs w:val="18"/>
        </w:rPr>
        <w:t xml:space="preserve"> </w:t>
      </w:r>
      <w:r w:rsidRPr="005512DF">
        <w:rPr>
          <w:rFonts w:ascii="Times New Roman" w:hAnsi="Times New Roman"/>
          <w:sz w:val="22"/>
          <w:szCs w:val="18"/>
        </w:rPr>
        <w:t>Depression</w:t>
      </w:r>
      <w:r w:rsidR="00813105" w:rsidRPr="005512DF">
        <w:rPr>
          <w:rFonts w:ascii="Times New Roman" w:hAnsi="Times New Roman"/>
          <w:sz w:val="22"/>
          <w:szCs w:val="18"/>
        </w:rPr>
        <w:t xml:space="preserve"> </w:t>
      </w:r>
      <w:r w:rsidRPr="005512DF">
        <w:rPr>
          <w:rFonts w:ascii="Times New Roman" w:hAnsi="Times New Roman"/>
          <w:sz w:val="22"/>
          <w:szCs w:val="18"/>
        </w:rPr>
        <w:t>Inventory-II;</w:t>
      </w:r>
      <w:r w:rsidR="00813105" w:rsidRPr="005512DF">
        <w:rPr>
          <w:rFonts w:ascii="Times New Roman" w:hAnsi="Times New Roman"/>
          <w:sz w:val="22"/>
          <w:szCs w:val="18"/>
        </w:rPr>
        <w:t xml:space="preserve"> </w:t>
      </w:r>
      <w:r w:rsidRPr="005512DF">
        <w:rPr>
          <w:rFonts w:ascii="Times New Roman" w:hAnsi="Times New Roman"/>
          <w:sz w:val="22"/>
          <w:szCs w:val="18"/>
        </w:rPr>
        <w:t>ICG-R</w:t>
      </w:r>
      <w:r w:rsidR="00813105" w:rsidRPr="005512DF">
        <w:rPr>
          <w:rFonts w:ascii="Times New Roman" w:hAnsi="Times New Roman"/>
          <w:sz w:val="22"/>
          <w:szCs w:val="18"/>
        </w:rPr>
        <w:t xml:space="preserve"> </w:t>
      </w:r>
      <w:r w:rsidRPr="005512DF">
        <w:rPr>
          <w:rFonts w:ascii="Times New Roman" w:hAnsi="Times New Roman"/>
          <w:sz w:val="22"/>
          <w:szCs w:val="18"/>
        </w:rPr>
        <w:t>=</w:t>
      </w:r>
      <w:r w:rsidR="00813105" w:rsidRPr="005512DF">
        <w:rPr>
          <w:rFonts w:ascii="Times New Roman" w:hAnsi="Times New Roman"/>
          <w:sz w:val="22"/>
          <w:szCs w:val="18"/>
        </w:rPr>
        <w:t xml:space="preserve"> </w:t>
      </w:r>
      <w:r w:rsidRPr="005512DF">
        <w:rPr>
          <w:rFonts w:ascii="Times New Roman" w:hAnsi="Times New Roman"/>
          <w:sz w:val="22"/>
          <w:szCs w:val="18"/>
        </w:rPr>
        <w:t>Inventory</w:t>
      </w:r>
      <w:r w:rsidR="00813105" w:rsidRPr="005512DF">
        <w:rPr>
          <w:rFonts w:ascii="Times New Roman" w:hAnsi="Times New Roman"/>
          <w:sz w:val="22"/>
          <w:szCs w:val="18"/>
        </w:rPr>
        <w:t xml:space="preserve"> </w:t>
      </w:r>
      <w:r w:rsidRPr="005512DF">
        <w:rPr>
          <w:rFonts w:ascii="Times New Roman" w:hAnsi="Times New Roman"/>
          <w:sz w:val="22"/>
          <w:szCs w:val="18"/>
        </w:rPr>
        <w:t>of</w:t>
      </w:r>
      <w:r w:rsidR="00813105" w:rsidRPr="005512DF">
        <w:rPr>
          <w:rFonts w:ascii="Times New Roman" w:hAnsi="Times New Roman"/>
          <w:sz w:val="22"/>
          <w:szCs w:val="18"/>
        </w:rPr>
        <w:t xml:space="preserve"> </w:t>
      </w:r>
      <w:r w:rsidRPr="005512DF">
        <w:rPr>
          <w:rFonts w:ascii="Times New Roman" w:hAnsi="Times New Roman"/>
          <w:sz w:val="22"/>
          <w:szCs w:val="18"/>
        </w:rPr>
        <w:t>Complicated</w:t>
      </w:r>
      <w:r w:rsidR="00813105" w:rsidRPr="005512DF">
        <w:rPr>
          <w:rFonts w:ascii="Times New Roman" w:hAnsi="Times New Roman"/>
          <w:sz w:val="22"/>
          <w:szCs w:val="18"/>
        </w:rPr>
        <w:t xml:space="preserve"> </w:t>
      </w:r>
      <w:r w:rsidRPr="005512DF">
        <w:rPr>
          <w:rFonts w:ascii="Times New Roman" w:hAnsi="Times New Roman"/>
          <w:sz w:val="22"/>
          <w:szCs w:val="18"/>
        </w:rPr>
        <w:t>Grief-Revised;</w:t>
      </w:r>
      <w:r w:rsidR="00813105" w:rsidRPr="005512DF">
        <w:rPr>
          <w:rFonts w:ascii="Times New Roman" w:hAnsi="Times New Roman"/>
          <w:sz w:val="22"/>
          <w:szCs w:val="18"/>
        </w:rPr>
        <w:t xml:space="preserve"> </w:t>
      </w:r>
      <w:r w:rsidRPr="005512DF">
        <w:rPr>
          <w:rFonts w:ascii="Times New Roman" w:hAnsi="Times New Roman"/>
          <w:sz w:val="22"/>
          <w:szCs w:val="18"/>
        </w:rPr>
        <w:t>TSL</w:t>
      </w:r>
      <w:r w:rsidR="00813105" w:rsidRPr="005512DF">
        <w:rPr>
          <w:rFonts w:ascii="Times New Roman" w:hAnsi="Times New Roman"/>
          <w:sz w:val="22"/>
          <w:szCs w:val="18"/>
        </w:rPr>
        <w:t xml:space="preserve"> </w:t>
      </w:r>
      <w:r w:rsidRPr="005512DF">
        <w:rPr>
          <w:rFonts w:ascii="Times New Roman" w:hAnsi="Times New Roman"/>
          <w:sz w:val="22"/>
          <w:szCs w:val="18"/>
        </w:rPr>
        <w:t>=</w:t>
      </w:r>
      <w:r w:rsidR="00813105" w:rsidRPr="005512DF">
        <w:rPr>
          <w:rFonts w:ascii="Times New Roman" w:hAnsi="Times New Roman"/>
          <w:sz w:val="22"/>
          <w:szCs w:val="18"/>
        </w:rPr>
        <w:t xml:space="preserve"> </w:t>
      </w:r>
      <w:r w:rsidRPr="005512DF">
        <w:rPr>
          <w:rFonts w:ascii="Times New Roman" w:hAnsi="Times New Roman"/>
          <w:sz w:val="22"/>
          <w:szCs w:val="18"/>
        </w:rPr>
        <w:t>Time</w:t>
      </w:r>
      <w:r w:rsidR="00813105" w:rsidRPr="005512DF">
        <w:rPr>
          <w:rFonts w:ascii="Times New Roman" w:hAnsi="Times New Roman"/>
          <w:sz w:val="22"/>
          <w:szCs w:val="18"/>
        </w:rPr>
        <w:t xml:space="preserve"> </w:t>
      </w:r>
      <w:r w:rsidRPr="005512DF">
        <w:rPr>
          <w:rFonts w:ascii="Times New Roman" w:hAnsi="Times New Roman"/>
          <w:sz w:val="22"/>
          <w:szCs w:val="18"/>
        </w:rPr>
        <w:t>since</w:t>
      </w:r>
      <w:r w:rsidR="00813105" w:rsidRPr="005512DF">
        <w:rPr>
          <w:rFonts w:ascii="Times New Roman" w:hAnsi="Times New Roman"/>
          <w:sz w:val="22"/>
          <w:szCs w:val="18"/>
        </w:rPr>
        <w:t xml:space="preserve"> </w:t>
      </w:r>
      <w:r w:rsidRPr="005512DF">
        <w:rPr>
          <w:rFonts w:ascii="Times New Roman" w:hAnsi="Times New Roman"/>
          <w:sz w:val="22"/>
          <w:szCs w:val="18"/>
        </w:rPr>
        <w:t>loss;</w:t>
      </w:r>
      <w:r w:rsidR="00813105" w:rsidRPr="005512DF">
        <w:rPr>
          <w:rFonts w:ascii="Times New Roman" w:hAnsi="Times New Roman"/>
          <w:sz w:val="22"/>
          <w:szCs w:val="18"/>
        </w:rPr>
        <w:t xml:space="preserve"> </w:t>
      </w:r>
      <w:r w:rsidRPr="005512DF">
        <w:rPr>
          <w:rFonts w:ascii="Times New Roman" w:hAnsi="Times New Roman"/>
          <w:sz w:val="22"/>
          <w:szCs w:val="18"/>
        </w:rPr>
        <w:t>Contact</w:t>
      </w:r>
      <w:r w:rsidR="00813105" w:rsidRPr="005512DF">
        <w:rPr>
          <w:rFonts w:ascii="Times New Roman" w:hAnsi="Times New Roman"/>
          <w:sz w:val="22"/>
          <w:szCs w:val="18"/>
        </w:rPr>
        <w:t xml:space="preserve"> </w:t>
      </w:r>
      <w:r w:rsidRPr="005512DF">
        <w:rPr>
          <w:rFonts w:ascii="Times New Roman" w:hAnsi="Times New Roman"/>
          <w:sz w:val="22"/>
          <w:szCs w:val="18"/>
        </w:rPr>
        <w:t>=</w:t>
      </w:r>
      <w:r w:rsidR="00813105" w:rsidRPr="005512DF">
        <w:rPr>
          <w:rFonts w:ascii="Times New Roman" w:hAnsi="Times New Roman"/>
          <w:sz w:val="22"/>
          <w:szCs w:val="18"/>
        </w:rPr>
        <w:t xml:space="preserve"> </w:t>
      </w:r>
      <w:r w:rsidRPr="005512DF">
        <w:rPr>
          <w:rFonts w:ascii="Times New Roman" w:hAnsi="Times New Roman"/>
          <w:sz w:val="22"/>
          <w:szCs w:val="18"/>
        </w:rPr>
        <w:t>Pre-death</w:t>
      </w:r>
      <w:r w:rsidR="00813105" w:rsidRPr="005512DF">
        <w:rPr>
          <w:rFonts w:ascii="Times New Roman" w:hAnsi="Times New Roman"/>
          <w:sz w:val="22"/>
          <w:szCs w:val="18"/>
        </w:rPr>
        <w:t xml:space="preserve"> </w:t>
      </w:r>
      <w:r w:rsidRPr="005512DF">
        <w:rPr>
          <w:rFonts w:ascii="Times New Roman" w:hAnsi="Times New Roman"/>
          <w:sz w:val="22"/>
          <w:szCs w:val="18"/>
        </w:rPr>
        <w:t>frequency</w:t>
      </w:r>
      <w:r w:rsidR="00813105" w:rsidRPr="005512DF">
        <w:rPr>
          <w:rFonts w:ascii="Times New Roman" w:hAnsi="Times New Roman"/>
          <w:sz w:val="22"/>
          <w:szCs w:val="18"/>
        </w:rPr>
        <w:t xml:space="preserve"> </w:t>
      </w:r>
      <w:r w:rsidRPr="005512DF">
        <w:rPr>
          <w:rFonts w:ascii="Times New Roman" w:hAnsi="Times New Roman"/>
          <w:sz w:val="22"/>
          <w:szCs w:val="18"/>
        </w:rPr>
        <w:t>of</w:t>
      </w:r>
      <w:r w:rsidR="00813105" w:rsidRPr="005512DF">
        <w:rPr>
          <w:rFonts w:ascii="Times New Roman" w:hAnsi="Times New Roman"/>
          <w:sz w:val="22"/>
          <w:szCs w:val="18"/>
        </w:rPr>
        <w:t xml:space="preserve"> </w:t>
      </w:r>
      <w:r w:rsidRPr="005512DF">
        <w:rPr>
          <w:rFonts w:ascii="Times New Roman" w:hAnsi="Times New Roman"/>
          <w:sz w:val="22"/>
          <w:szCs w:val="18"/>
        </w:rPr>
        <w:t>contact</w:t>
      </w:r>
      <w:r w:rsidR="00813105" w:rsidRPr="005512DF">
        <w:rPr>
          <w:rFonts w:ascii="Times New Roman" w:hAnsi="Times New Roman"/>
          <w:sz w:val="22"/>
          <w:szCs w:val="18"/>
        </w:rPr>
        <w:t xml:space="preserve"> </w:t>
      </w:r>
      <w:r w:rsidRPr="005512DF">
        <w:rPr>
          <w:rFonts w:ascii="Times New Roman" w:hAnsi="Times New Roman"/>
          <w:sz w:val="22"/>
          <w:szCs w:val="18"/>
        </w:rPr>
        <w:t>with</w:t>
      </w:r>
      <w:r w:rsidR="00813105" w:rsidRPr="005512DF">
        <w:rPr>
          <w:rFonts w:ascii="Times New Roman" w:hAnsi="Times New Roman"/>
          <w:sz w:val="22"/>
          <w:szCs w:val="18"/>
        </w:rPr>
        <w:t xml:space="preserve"> </w:t>
      </w:r>
      <w:r w:rsidRPr="005512DF">
        <w:rPr>
          <w:rFonts w:ascii="Times New Roman" w:hAnsi="Times New Roman"/>
          <w:sz w:val="22"/>
          <w:szCs w:val="18"/>
        </w:rPr>
        <w:t>deceased.</w:t>
      </w:r>
    </w:p>
    <w:p w14:paraId="40286551" w14:textId="77777777" w:rsidR="00E9742E" w:rsidRPr="00960425" w:rsidRDefault="00E9742E" w:rsidP="005E7AF4">
      <w:pPr>
        <w:spacing w:after="200" w:line="240" w:lineRule="auto"/>
        <w:jc w:val="left"/>
        <w:rPr>
          <w:rFonts w:ascii="Times" w:hAnsi="Times" w:cs="Times"/>
          <w:b/>
        </w:rPr>
      </w:pPr>
      <w:r>
        <w:rPr>
          <w:rFonts w:ascii="Times" w:hAnsi="Times" w:cs="Times"/>
          <w:b/>
        </w:rPr>
        <w:br w:type="page"/>
      </w:r>
      <w:r>
        <w:rPr>
          <w:rFonts w:ascii="Times" w:hAnsi="Times" w:cs="Times"/>
          <w:b/>
        </w:rPr>
        <w:lastRenderedPageBreak/>
        <w:t>4.</w:t>
      </w:r>
      <w:r w:rsidR="00813105">
        <w:rPr>
          <w:rFonts w:ascii="Times" w:hAnsi="Times" w:cs="Times"/>
          <w:b/>
        </w:rPr>
        <w:t xml:space="preserve"> </w:t>
      </w:r>
      <w:r w:rsidRPr="00960425">
        <w:rPr>
          <w:rFonts w:ascii="Times" w:hAnsi="Times" w:cs="Times"/>
          <w:b/>
        </w:rPr>
        <w:t>Discussion</w:t>
      </w:r>
    </w:p>
    <w:p w14:paraId="68C3A8CB" w14:textId="77777777" w:rsidR="00E9742E" w:rsidRDefault="00E9742E" w:rsidP="003941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270"/>
        </w:tabs>
        <w:autoSpaceDE w:val="0"/>
        <w:autoSpaceDN w:val="0"/>
        <w:adjustRightInd w:val="0"/>
        <w:ind w:firstLine="288"/>
      </w:pPr>
      <w:r>
        <w:t>In</w:t>
      </w:r>
      <w:r w:rsidR="00813105">
        <w:t xml:space="preserve"> </w:t>
      </w:r>
      <w:r>
        <w:t>this</w:t>
      </w:r>
      <w:r w:rsidR="00813105">
        <w:t xml:space="preserve"> </w:t>
      </w:r>
      <w:r>
        <w:t>study,</w:t>
      </w:r>
      <w:r w:rsidR="00813105">
        <w:t xml:space="preserve"> </w:t>
      </w:r>
      <w:r>
        <w:t>we</w:t>
      </w:r>
      <w:r w:rsidR="00813105">
        <w:t xml:space="preserve"> </w:t>
      </w:r>
      <w:r>
        <w:t>examined</w:t>
      </w:r>
      <w:r w:rsidR="00813105">
        <w:t xml:space="preserve"> </w:t>
      </w:r>
      <w:r>
        <w:rPr>
          <w:rFonts w:cs="Marker Felt"/>
        </w:rPr>
        <w:t>the</w:t>
      </w:r>
      <w:r w:rsidR="00813105">
        <w:rPr>
          <w:rFonts w:cs="Marker Felt"/>
        </w:rPr>
        <w:t xml:space="preserve"> </w:t>
      </w:r>
      <w:r>
        <w:rPr>
          <w:rFonts w:cs="Marker Felt"/>
        </w:rPr>
        <w:t>relation</w:t>
      </w:r>
      <w:r w:rsidR="00813105">
        <w:rPr>
          <w:rFonts w:cs="Marker Felt"/>
        </w:rPr>
        <w:t xml:space="preserve"> </w:t>
      </w:r>
      <w:r>
        <w:rPr>
          <w:rFonts w:cs="Marker Felt"/>
        </w:rPr>
        <w:t>between</w:t>
      </w:r>
      <w:r w:rsidR="00813105">
        <w:rPr>
          <w:rFonts w:cs="Marker Felt"/>
        </w:rPr>
        <w:t xml:space="preserve"> </w:t>
      </w:r>
      <w:r>
        <w:rPr>
          <w:rFonts w:cs="Marker Felt"/>
        </w:rPr>
        <w:t>psychological</w:t>
      </w:r>
      <w:r w:rsidR="00813105">
        <w:rPr>
          <w:rFonts w:cs="Marker Felt"/>
        </w:rPr>
        <w:t xml:space="preserve"> </w:t>
      </w:r>
      <w:r>
        <w:rPr>
          <w:rFonts w:cs="Marker Felt"/>
        </w:rPr>
        <w:t>distress</w:t>
      </w:r>
      <w:r w:rsidR="00813105">
        <w:rPr>
          <w:rFonts w:cs="Marker Felt"/>
        </w:rPr>
        <w:t xml:space="preserve"> </w:t>
      </w:r>
      <w:r>
        <w:rPr>
          <w:rFonts w:cs="Marker Felt"/>
        </w:rPr>
        <w:t>(in</w:t>
      </w:r>
      <w:r w:rsidR="00813105">
        <w:rPr>
          <w:rFonts w:cs="Marker Felt"/>
        </w:rPr>
        <w:t xml:space="preserve"> </w:t>
      </w:r>
      <w:r>
        <w:rPr>
          <w:rFonts w:cs="Marker Felt"/>
        </w:rPr>
        <w:t>the</w:t>
      </w:r>
      <w:r w:rsidR="00813105">
        <w:rPr>
          <w:rFonts w:cs="Marker Felt"/>
        </w:rPr>
        <w:t xml:space="preserve"> </w:t>
      </w:r>
      <w:r>
        <w:rPr>
          <w:rFonts w:cs="Marker Felt"/>
        </w:rPr>
        <w:t>form</w:t>
      </w:r>
      <w:r w:rsidR="00813105">
        <w:rPr>
          <w:rFonts w:cs="Marker Felt"/>
        </w:rPr>
        <w:t xml:space="preserve"> </w:t>
      </w:r>
      <w:r>
        <w:rPr>
          <w:rFonts w:cs="Marker Felt"/>
        </w:rPr>
        <w:t>of</w:t>
      </w:r>
      <w:r w:rsidR="00813105">
        <w:rPr>
          <w:rFonts w:cs="Marker Felt"/>
        </w:rPr>
        <w:t xml:space="preserve"> </w:t>
      </w:r>
      <w:r>
        <w:rPr>
          <w:rFonts w:cs="Marker Felt"/>
        </w:rPr>
        <w:t>CG,</w:t>
      </w:r>
      <w:r w:rsidR="00813105">
        <w:rPr>
          <w:rFonts w:cs="Marker Felt"/>
        </w:rPr>
        <w:t xml:space="preserve"> </w:t>
      </w:r>
      <w:r>
        <w:rPr>
          <w:rFonts w:cs="Marker Felt"/>
        </w:rPr>
        <w:t>PTSD,</w:t>
      </w:r>
      <w:r w:rsidR="00813105">
        <w:rPr>
          <w:rFonts w:cs="Marker Felt"/>
        </w:rPr>
        <w:t xml:space="preserve"> </w:t>
      </w:r>
      <w:r>
        <w:rPr>
          <w:rFonts w:cs="Marker Felt"/>
        </w:rPr>
        <w:t>and</w:t>
      </w:r>
      <w:r w:rsidR="00813105">
        <w:rPr>
          <w:rFonts w:cs="Marker Felt"/>
        </w:rPr>
        <w:t xml:space="preserve"> </w:t>
      </w:r>
      <w:r>
        <w:rPr>
          <w:rFonts w:cs="Marker Felt"/>
        </w:rPr>
        <w:t>depression)</w:t>
      </w:r>
      <w:r w:rsidR="00813105">
        <w:rPr>
          <w:rFonts w:cs="Marker Felt"/>
        </w:rPr>
        <w:t xml:space="preserve"> </w:t>
      </w:r>
      <w:r>
        <w:rPr>
          <w:rFonts w:cs="Marker Felt"/>
        </w:rPr>
        <w:t>and</w:t>
      </w:r>
      <w:r w:rsidR="00813105">
        <w:rPr>
          <w:rFonts w:cs="Marker Felt"/>
        </w:rPr>
        <w:t xml:space="preserve"> </w:t>
      </w:r>
      <w:r>
        <w:rPr>
          <w:rFonts w:cs="Marker Felt"/>
        </w:rPr>
        <w:t>positive-</w:t>
      </w:r>
      <w:r w:rsidR="00813105">
        <w:rPr>
          <w:rFonts w:cs="Marker Felt"/>
        </w:rPr>
        <w:t xml:space="preserve"> </w:t>
      </w:r>
      <w:r>
        <w:rPr>
          <w:rFonts w:cs="Marker Felt"/>
        </w:rPr>
        <w:t>and</w:t>
      </w:r>
      <w:r w:rsidR="00813105">
        <w:rPr>
          <w:rFonts w:cs="Marker Felt"/>
        </w:rPr>
        <w:t xml:space="preserve"> </w:t>
      </w:r>
      <w:r>
        <w:rPr>
          <w:rFonts w:cs="Marker Felt"/>
        </w:rPr>
        <w:t>negative</w:t>
      </w:r>
      <w:r w:rsidR="00813105">
        <w:rPr>
          <w:rFonts w:cs="Marker Felt"/>
        </w:rPr>
        <w:t xml:space="preserve"> </w:t>
      </w:r>
      <w:r>
        <w:rPr>
          <w:rFonts w:cs="Marker Felt"/>
        </w:rPr>
        <w:t>religious</w:t>
      </w:r>
      <w:r w:rsidR="00813105">
        <w:rPr>
          <w:rFonts w:cs="Marker Felt"/>
        </w:rPr>
        <w:t xml:space="preserve"> </w:t>
      </w:r>
      <w:r>
        <w:rPr>
          <w:rFonts w:cs="Marker Felt"/>
        </w:rPr>
        <w:t>coping</w:t>
      </w:r>
      <w:r w:rsidR="00813105">
        <w:rPr>
          <w:rFonts w:cs="Marker Felt"/>
        </w:rPr>
        <w:t xml:space="preserve"> </w:t>
      </w:r>
      <w:r>
        <w:rPr>
          <w:rFonts w:cs="Marker Felt"/>
        </w:rPr>
        <w:t>to</w:t>
      </w:r>
      <w:r w:rsidR="00813105">
        <w:rPr>
          <w:rFonts w:cs="Marker Felt"/>
        </w:rPr>
        <w:t xml:space="preserve"> </w:t>
      </w:r>
      <w:r>
        <w:rPr>
          <w:rFonts w:cs="Marker Felt"/>
        </w:rPr>
        <w:t>establish</w:t>
      </w:r>
      <w:r w:rsidR="00813105">
        <w:rPr>
          <w:rFonts w:cs="Marker Felt"/>
        </w:rPr>
        <w:t xml:space="preserve"> </w:t>
      </w:r>
      <w:r>
        <w:rPr>
          <w:rFonts w:cs="Marker Felt"/>
        </w:rPr>
        <w:t>if</w:t>
      </w:r>
      <w:r w:rsidR="00813105">
        <w:rPr>
          <w:rFonts w:cs="Marker Felt"/>
        </w:rPr>
        <w:t xml:space="preserve"> </w:t>
      </w:r>
      <w:r>
        <w:rPr>
          <w:rFonts w:cs="Marker Felt"/>
        </w:rPr>
        <w:t>psychological</w:t>
      </w:r>
      <w:r w:rsidR="00813105">
        <w:rPr>
          <w:rFonts w:cs="Marker Felt"/>
        </w:rPr>
        <w:t xml:space="preserve"> </w:t>
      </w:r>
      <w:r>
        <w:rPr>
          <w:rFonts w:cs="Marker Felt"/>
        </w:rPr>
        <w:t>distress</w:t>
      </w:r>
      <w:r w:rsidR="00813105">
        <w:rPr>
          <w:rFonts w:cs="Marker Felt"/>
        </w:rPr>
        <w:t xml:space="preserve"> </w:t>
      </w:r>
      <w:r>
        <w:rPr>
          <w:rFonts w:cs="Marker Felt"/>
        </w:rPr>
        <w:t>more</w:t>
      </w:r>
      <w:r w:rsidR="00813105">
        <w:rPr>
          <w:rFonts w:cs="Marker Felt"/>
        </w:rPr>
        <w:t xml:space="preserve"> </w:t>
      </w:r>
      <w:r>
        <w:rPr>
          <w:rFonts w:cs="Marker Felt"/>
        </w:rPr>
        <w:t>strongly</w:t>
      </w:r>
      <w:r w:rsidR="00813105">
        <w:rPr>
          <w:rFonts w:cs="Marker Felt"/>
        </w:rPr>
        <w:t xml:space="preserve"> </w:t>
      </w:r>
      <w:r>
        <w:rPr>
          <w:rFonts w:cs="Marker Felt"/>
        </w:rPr>
        <w:t>predicted</w:t>
      </w:r>
      <w:r w:rsidR="00813105">
        <w:rPr>
          <w:rFonts w:cs="Marker Felt"/>
        </w:rPr>
        <w:t xml:space="preserve"> </w:t>
      </w:r>
      <w:r>
        <w:rPr>
          <w:rFonts w:cs="Helvetica"/>
        </w:rPr>
        <w:t>religious</w:t>
      </w:r>
      <w:r w:rsidR="00813105">
        <w:rPr>
          <w:rFonts w:cs="Helvetica"/>
        </w:rPr>
        <w:t xml:space="preserve"> </w:t>
      </w:r>
      <w:r>
        <w:rPr>
          <w:rFonts w:cs="Helvetica"/>
        </w:rPr>
        <w:t>coping</w:t>
      </w:r>
      <w:r w:rsidR="00813105">
        <w:rPr>
          <w:rFonts w:cs="Helvetica"/>
        </w:rPr>
        <w:t xml:space="preserve"> </w:t>
      </w:r>
      <w:r>
        <w:rPr>
          <w:rFonts w:cs="Helvetica"/>
        </w:rPr>
        <w:t>or</w:t>
      </w:r>
      <w:r w:rsidR="00813105">
        <w:rPr>
          <w:rFonts w:cs="Helvetica"/>
        </w:rPr>
        <w:t xml:space="preserve"> </w:t>
      </w:r>
      <w:r w:rsidRPr="00126CB5">
        <w:rPr>
          <w:rFonts w:cs="Helvetica"/>
          <w:i/>
        </w:rPr>
        <w:t>vice</w:t>
      </w:r>
      <w:r w:rsidR="00813105" w:rsidRPr="00126CB5">
        <w:rPr>
          <w:rFonts w:cs="Helvetica"/>
          <w:i/>
        </w:rPr>
        <w:t xml:space="preserve"> </w:t>
      </w:r>
      <w:r w:rsidRPr="00126CB5">
        <w:rPr>
          <w:rFonts w:cs="Helvetica"/>
          <w:i/>
        </w:rPr>
        <w:t>versa</w:t>
      </w:r>
      <w:r w:rsidR="00813105">
        <w:rPr>
          <w:rFonts w:cs="Marker Felt"/>
        </w:rPr>
        <w:t xml:space="preserve"> </w:t>
      </w:r>
      <w:r>
        <w:rPr>
          <w:rFonts w:cs="Marker Felt"/>
        </w:rPr>
        <w:t>in</w:t>
      </w:r>
      <w:r w:rsidR="00813105">
        <w:t xml:space="preserve"> </w:t>
      </w:r>
      <w:r>
        <w:t>a</w:t>
      </w:r>
      <w:r w:rsidR="00813105">
        <w:t xml:space="preserve"> </w:t>
      </w:r>
      <w:r>
        <w:rPr>
          <w:rFonts w:cs="AdvPSBASK-I"/>
        </w:rPr>
        <w:t>sample</w:t>
      </w:r>
      <w:r w:rsidR="00813105">
        <w:rPr>
          <w:rFonts w:cs="AdvPSBASK-I"/>
        </w:rPr>
        <w:t xml:space="preserve"> </w:t>
      </w:r>
      <w:r>
        <w:rPr>
          <w:rFonts w:cs="AdvPSBASK-I"/>
        </w:rPr>
        <w:t>of</w:t>
      </w:r>
      <w:r w:rsidR="00813105">
        <w:rPr>
          <w:rFonts w:cs="AdvPSBASK-I"/>
        </w:rPr>
        <w:t xml:space="preserve"> </w:t>
      </w:r>
      <w:r>
        <w:rPr>
          <w:rFonts w:cs="AdvPSBASK-I"/>
        </w:rPr>
        <w:t>46</w:t>
      </w:r>
      <w:r w:rsidR="00813105">
        <w:rPr>
          <w:rFonts w:cs="AdvPSBASK-I"/>
        </w:rPr>
        <w:t xml:space="preserve"> </w:t>
      </w:r>
      <w:r>
        <w:rPr>
          <w:rFonts w:cs="AdvPSBASK-I"/>
        </w:rPr>
        <w:t>African</w:t>
      </w:r>
      <w:r w:rsidR="00813105">
        <w:rPr>
          <w:rFonts w:cs="AdvPSBASK-I"/>
        </w:rPr>
        <w:t xml:space="preserve"> </w:t>
      </w:r>
      <w:r>
        <w:rPr>
          <w:rFonts w:cs="AdvPSBASK-I"/>
        </w:rPr>
        <w:t>American</w:t>
      </w:r>
      <w:r w:rsidR="00813105">
        <w:rPr>
          <w:rFonts w:cs="AdvPSBASK-I"/>
        </w:rPr>
        <w:t xml:space="preserve"> </w:t>
      </w:r>
      <w:r>
        <w:rPr>
          <w:rFonts w:cs="AdvPSBASK-I"/>
        </w:rPr>
        <w:t>homicide</w:t>
      </w:r>
      <w:r w:rsidR="00813105">
        <w:rPr>
          <w:rFonts w:cs="AdvPSBASK-I"/>
        </w:rPr>
        <w:t xml:space="preserve"> </w:t>
      </w:r>
      <w:r>
        <w:rPr>
          <w:rFonts w:cs="AdvPSBASK-I"/>
        </w:rPr>
        <w:t>survivors</w:t>
      </w:r>
      <w:r>
        <w:rPr>
          <w:rFonts w:cs="Marker Felt"/>
        </w:rPr>
        <w:t>.</w:t>
      </w:r>
      <w:r w:rsidR="00813105">
        <w:rPr>
          <w:rFonts w:cs="Marker Felt"/>
        </w:rPr>
        <w:t xml:space="preserve"> </w:t>
      </w:r>
      <w:r>
        <w:rPr>
          <w:rFonts w:cs="Marker Felt"/>
        </w:rPr>
        <w:t>African</w:t>
      </w:r>
      <w:r w:rsidR="00813105">
        <w:rPr>
          <w:rFonts w:cs="Marker Felt"/>
        </w:rPr>
        <w:t xml:space="preserve"> </w:t>
      </w:r>
      <w:r>
        <w:rPr>
          <w:rFonts w:cs="Marker Felt"/>
        </w:rPr>
        <w:t>American</w:t>
      </w:r>
      <w:r w:rsidR="00813105">
        <w:rPr>
          <w:rFonts w:cs="Marker Felt"/>
        </w:rPr>
        <w:t xml:space="preserve"> </w:t>
      </w:r>
      <w:r>
        <w:rPr>
          <w:rFonts w:cs="Marker Felt"/>
        </w:rPr>
        <w:t>individuals</w:t>
      </w:r>
      <w:r w:rsidR="00813105">
        <w:rPr>
          <w:rFonts w:cs="Marker Felt"/>
        </w:rPr>
        <w:t xml:space="preserve"> </w:t>
      </w:r>
      <w:r>
        <w:rPr>
          <w:rFonts w:cs="Marker Felt"/>
        </w:rPr>
        <w:t>are</w:t>
      </w:r>
      <w:r w:rsidR="00813105">
        <w:rPr>
          <w:rFonts w:cs="Marker Felt"/>
        </w:rPr>
        <w:t xml:space="preserve"> </w:t>
      </w:r>
      <w:r>
        <w:rPr>
          <w:rFonts w:cs="Marker Felt"/>
        </w:rPr>
        <w:t>particularly</w:t>
      </w:r>
      <w:r w:rsidR="00813105">
        <w:rPr>
          <w:rFonts w:cs="Marker Felt"/>
        </w:rPr>
        <w:t xml:space="preserve"> </w:t>
      </w:r>
      <w:r>
        <w:rPr>
          <w:rFonts w:cs="Marker Felt"/>
        </w:rPr>
        <w:t>vulnerable</w:t>
      </w:r>
      <w:r w:rsidR="00813105">
        <w:rPr>
          <w:rFonts w:cs="Marker Felt"/>
        </w:rPr>
        <w:t xml:space="preserve"> </w:t>
      </w:r>
      <w:r>
        <w:rPr>
          <w:rFonts w:cs="Marker Felt"/>
        </w:rPr>
        <w:t>to</w:t>
      </w:r>
      <w:r w:rsidR="00813105">
        <w:rPr>
          <w:rFonts w:cs="Marker Felt"/>
        </w:rPr>
        <w:t xml:space="preserve"> </w:t>
      </w:r>
      <w:r>
        <w:rPr>
          <w:rFonts w:cs="Marker Felt"/>
        </w:rPr>
        <w:t>experiencing</w:t>
      </w:r>
      <w:r w:rsidR="00813105">
        <w:rPr>
          <w:rFonts w:cs="Marker Felt"/>
        </w:rPr>
        <w:t xml:space="preserve"> </w:t>
      </w:r>
      <w:r>
        <w:rPr>
          <w:rFonts w:cs="Marker Felt"/>
        </w:rPr>
        <w:t>loss</w:t>
      </w:r>
      <w:r w:rsidR="00813105">
        <w:rPr>
          <w:rFonts w:cs="Marker Felt"/>
        </w:rPr>
        <w:t xml:space="preserve"> </w:t>
      </w:r>
      <w:r>
        <w:rPr>
          <w:rFonts w:cs="Marker Felt"/>
        </w:rPr>
        <w:t>through</w:t>
      </w:r>
      <w:r w:rsidR="00813105">
        <w:rPr>
          <w:rFonts w:cs="Marker Felt"/>
        </w:rPr>
        <w:t xml:space="preserve"> </w:t>
      </w:r>
      <w:r>
        <w:rPr>
          <w:rFonts w:cs="Marker Felt"/>
        </w:rPr>
        <w:t>homicide</w:t>
      </w:r>
      <w:r w:rsidR="00813105">
        <w:rPr>
          <w:rFonts w:cs="Marker Felt"/>
        </w:rPr>
        <w:t xml:space="preserve"> </w:t>
      </w:r>
      <w:r w:rsidR="00C36476">
        <w:rPr>
          <w:rFonts w:cs="Helvetica"/>
        </w:rPr>
        <w:fldChar w:fldCharType="begin"/>
      </w:r>
      <w:r w:rsidR="00394132">
        <w:rPr>
          <w:rFonts w:cs="Helvetica"/>
        </w:rPr>
        <w:instrText xml:space="preserve"> ADDIN EN.CITE &lt;EndNote&gt;&lt;Cite&gt;&lt;Year&gt;2007&lt;/Year&gt;&lt;RecNum&gt;969&lt;/RecNum&gt;&lt;DisplayText&gt;[9]&lt;/DisplayText&gt;&lt;record&gt;&lt;rec-number&gt;969&lt;/rec-number&gt;&lt;foreign-keys&gt;&lt;key app="EN" db-id="2xadptxw8a92pxespexp25vuszsfstvdzet2"&gt;969&lt;/key&gt;&lt;/foreign-keys&gt;&lt;ref-type name="Online Database"&gt;45&lt;/ref-type&gt;&lt;contributors&gt;&lt;/contributors&gt;&lt;titles&gt;&lt;title&gt;Homicide trends in the U.S. : Trends by race&lt;/title&gt;&lt;/titles&gt;&lt;edition&gt;2007, July 11&lt;/edition&gt;&lt;dates&gt;&lt;year&gt;2007&lt;/year&gt;&lt;pub-dates&gt;&lt;date&gt;Oct. 31, 2008&lt;/date&gt;&lt;/pub-dates&gt;&lt;/dates&gt;&lt;publisher&gt;Bureau of Justice Statistics&lt;/publisher&gt;&lt;urls&gt;&lt;related-urls&gt;&lt;url&gt;&lt;style face="underline" font="default" size="100%"&gt;http://www.ojp.usdoj.gov/bjs/homicide/race.htm&lt;/style&gt;&lt;/url&gt;&lt;/related-urls&gt;&lt;/urls&gt;&lt;/record&gt;&lt;/Cite&gt;&lt;/EndNote&gt;</w:instrText>
      </w:r>
      <w:r w:rsidR="00C36476">
        <w:rPr>
          <w:rFonts w:cs="Helvetica"/>
        </w:rPr>
        <w:fldChar w:fldCharType="separate"/>
      </w:r>
      <w:r w:rsidR="00394132">
        <w:rPr>
          <w:rFonts w:cs="Helvetica"/>
          <w:noProof/>
        </w:rPr>
        <w:t>[</w:t>
      </w:r>
      <w:hyperlink w:anchor="_ENREF_9" w:tooltip=", 2007 #969" w:history="1">
        <w:r w:rsidR="00394132">
          <w:rPr>
            <w:rFonts w:cs="Helvetica"/>
            <w:noProof/>
          </w:rPr>
          <w:t>9</w:t>
        </w:r>
      </w:hyperlink>
      <w:r w:rsidR="00394132">
        <w:rPr>
          <w:rFonts w:cs="Helvetica"/>
          <w:noProof/>
        </w:rPr>
        <w:t>]</w:t>
      </w:r>
      <w:r w:rsidR="00C36476">
        <w:rPr>
          <w:rFonts w:cs="Helvetica"/>
        </w:rPr>
        <w:fldChar w:fldCharType="end"/>
      </w:r>
      <w:r>
        <w:t>,</w:t>
      </w:r>
      <w:r w:rsidR="00813105">
        <w:t xml:space="preserve"> </w:t>
      </w:r>
      <w:r>
        <w:t>a</w:t>
      </w:r>
      <w:r w:rsidR="00813105">
        <w:t xml:space="preserve"> </w:t>
      </w:r>
      <w:r>
        <w:t>type</w:t>
      </w:r>
      <w:r w:rsidR="00813105">
        <w:t xml:space="preserve"> </w:t>
      </w:r>
      <w:r>
        <w:t>of</w:t>
      </w:r>
      <w:r w:rsidR="00813105">
        <w:t xml:space="preserve"> </w:t>
      </w:r>
      <w:r>
        <w:t>loss</w:t>
      </w:r>
      <w:r w:rsidR="00813105">
        <w:t xml:space="preserve"> </w:t>
      </w:r>
      <w:r>
        <w:t>that</w:t>
      </w:r>
      <w:r w:rsidR="00813105">
        <w:t xml:space="preserve"> </w:t>
      </w:r>
      <w:r>
        <w:t>has</w:t>
      </w:r>
      <w:r w:rsidR="00813105">
        <w:t xml:space="preserve"> </w:t>
      </w:r>
      <w:r>
        <w:t>been</w:t>
      </w:r>
      <w:r w:rsidR="00813105">
        <w:t xml:space="preserve"> </w:t>
      </w:r>
      <w:r>
        <w:t>shown</w:t>
      </w:r>
      <w:r w:rsidR="00813105">
        <w:t xml:space="preserve"> </w:t>
      </w:r>
      <w:r>
        <w:t>to</w:t>
      </w:r>
      <w:r w:rsidR="00813105">
        <w:t xml:space="preserve"> </w:t>
      </w:r>
      <w:r>
        <w:t>be</w:t>
      </w:r>
      <w:r w:rsidR="00813105">
        <w:t xml:space="preserve"> </w:t>
      </w:r>
      <w:r>
        <w:t>more</w:t>
      </w:r>
      <w:r w:rsidR="00813105">
        <w:t xml:space="preserve"> </w:t>
      </w:r>
      <w:r>
        <w:t>difficult</w:t>
      </w:r>
      <w:r w:rsidR="00813105">
        <w:t xml:space="preserve"> </w:t>
      </w:r>
      <w:r>
        <w:t>than</w:t>
      </w:r>
      <w:r w:rsidR="00813105">
        <w:t xml:space="preserve"> </w:t>
      </w:r>
      <w:r>
        <w:t>other</w:t>
      </w:r>
      <w:r w:rsidR="00813105">
        <w:t xml:space="preserve"> </w:t>
      </w:r>
      <w:r>
        <w:t>types</w:t>
      </w:r>
      <w:r w:rsidR="00813105">
        <w:t xml:space="preserve"> </w:t>
      </w:r>
      <w:r>
        <w:t>to</w:t>
      </w:r>
      <w:r w:rsidR="00813105">
        <w:t xml:space="preserve"> </w:t>
      </w:r>
      <w:r>
        <w:t>bear</w:t>
      </w:r>
      <w:r w:rsidR="00813105">
        <w:t xml:space="preserve"> </w:t>
      </w:r>
      <w:r w:rsidR="00C36476">
        <w:rPr>
          <w:rFonts w:cs="Marker Felt"/>
        </w:rPr>
        <w:fldChar w:fldCharType="begin"/>
      </w:r>
      <w:r w:rsidR="00394132">
        <w:rPr>
          <w:rFonts w:cs="Marker Felt"/>
        </w:rPr>
        <w:instrText xml:space="preserve"> ADDIN EN.CITE &lt;EndNote&gt;&lt;Cite&gt;&lt;Author&gt;Currier&lt;/Author&gt;&lt;Year&gt;2007&lt;/Year&gt;&lt;RecNum&gt;697&lt;/RecNum&gt;&lt;DisplayText&gt;[7]&lt;/DisplayText&gt;&lt;record&gt;&lt;rec-number&gt;697&lt;/rec-number&gt;&lt;foreign-keys&gt;&lt;key app="EN" db-id="2xadptxw8a92pxespexp25vuszsfstvdzet2"&gt;697&lt;/key&gt;&lt;/foreign-keys&gt;&lt;ref-type name="Book Section"&gt;5&lt;/ref-type&gt;&lt;contributors&gt;&lt;authors&gt;&lt;author&gt;Currier, J. M.&lt;/author&gt;&lt;author&gt;Holland, J.&lt;/author&gt;&lt;author&gt;Coleman, R. &lt;/author&gt;&lt;author&gt;Neimeyer, R.A.&lt;/author&gt;&lt;/authors&gt;&lt;secondary-authors&gt;&lt;author&gt;Stevenson, R.&lt;/author&gt;&lt;author&gt;Cox, G.&lt;/author&gt;&lt;/secondary-authors&gt;&lt;/contributors&gt;&lt;titles&gt;&lt;title&gt;Bereavement following violent death:  An assault on life and meaning&lt;/title&gt;&lt;secondary-title&gt;Perspectives on violence and violent death&lt;/secondary-title&gt;&lt;/titles&gt;&lt;dates&gt;&lt;year&gt;2007&lt;/year&gt;&lt;/dates&gt;&lt;pub-location&gt;Amityville, NY&lt;/pub-location&gt;&lt;publisher&gt;Baywood&lt;/publisher&gt;&lt;urls&gt;&lt;/urls&gt;&lt;/record&gt;&lt;/Cite&gt;&lt;/EndNote&gt;</w:instrText>
      </w:r>
      <w:r w:rsidR="00C36476">
        <w:rPr>
          <w:rFonts w:cs="Marker Felt"/>
        </w:rPr>
        <w:fldChar w:fldCharType="separate"/>
      </w:r>
      <w:r w:rsidR="00394132">
        <w:rPr>
          <w:rFonts w:cs="Marker Felt"/>
          <w:noProof/>
        </w:rPr>
        <w:t>[</w:t>
      </w:r>
      <w:hyperlink w:anchor="_ENREF_7" w:tooltip="Currier, 2007 #697" w:history="1">
        <w:r w:rsidR="00394132">
          <w:rPr>
            <w:rFonts w:cs="Marker Felt"/>
            <w:noProof/>
          </w:rPr>
          <w:t>7</w:t>
        </w:r>
      </w:hyperlink>
      <w:r w:rsidR="00394132">
        <w:rPr>
          <w:rFonts w:cs="Marker Felt"/>
          <w:noProof/>
        </w:rPr>
        <w:t>]</w:t>
      </w:r>
      <w:r w:rsidR="00C36476">
        <w:rPr>
          <w:rFonts w:cs="Marker Felt"/>
        </w:rPr>
        <w:fldChar w:fldCharType="end"/>
      </w:r>
      <w:r w:rsidR="00813105">
        <w:rPr>
          <w:rFonts w:cs="Marker Felt"/>
        </w:rPr>
        <w:t xml:space="preserve"> </w:t>
      </w:r>
      <w:r>
        <w:rPr>
          <w:rFonts w:cs="Marker Felt"/>
        </w:rPr>
        <w:t>with</w:t>
      </w:r>
      <w:r w:rsidR="00813105">
        <w:rPr>
          <w:rFonts w:cs="Marker Felt"/>
        </w:rPr>
        <w:t xml:space="preserve"> </w:t>
      </w:r>
      <w:r>
        <w:rPr>
          <w:rFonts w:cs="Marker Felt"/>
        </w:rPr>
        <w:t>serious</w:t>
      </w:r>
      <w:r w:rsidR="00813105">
        <w:rPr>
          <w:rFonts w:cs="Marker Felt"/>
        </w:rPr>
        <w:t xml:space="preserve"> </w:t>
      </w:r>
      <w:r>
        <w:t>consequences</w:t>
      </w:r>
      <w:r w:rsidR="00813105">
        <w:t xml:space="preserve"> </w:t>
      </w:r>
      <w:r>
        <w:t>that</w:t>
      </w:r>
      <w:r w:rsidR="00813105">
        <w:t xml:space="preserve"> </w:t>
      </w:r>
      <w:r>
        <w:t>often</w:t>
      </w:r>
      <w:r w:rsidR="00813105">
        <w:t xml:space="preserve"> </w:t>
      </w:r>
      <w:r>
        <w:t>include</w:t>
      </w:r>
      <w:r w:rsidR="00813105">
        <w:t xml:space="preserve"> </w:t>
      </w:r>
      <w:r>
        <w:t>the</w:t>
      </w:r>
      <w:r w:rsidR="00813105">
        <w:t xml:space="preserve"> </w:t>
      </w:r>
      <w:r>
        <w:t>full</w:t>
      </w:r>
      <w:r w:rsidR="00813105">
        <w:t xml:space="preserve"> </w:t>
      </w:r>
      <w:r>
        <w:t>range</w:t>
      </w:r>
      <w:r w:rsidR="00813105">
        <w:t xml:space="preserve"> </w:t>
      </w:r>
      <w:r>
        <w:t>of</w:t>
      </w:r>
      <w:r w:rsidR="00813105">
        <w:t xml:space="preserve"> </w:t>
      </w:r>
      <w:r>
        <w:t>symptomatology</w:t>
      </w:r>
      <w:r w:rsidR="00813105">
        <w:t xml:space="preserve"> </w:t>
      </w:r>
      <w:r>
        <w:t>examined</w:t>
      </w:r>
      <w:r w:rsidR="00813105">
        <w:t xml:space="preserve"> </w:t>
      </w:r>
      <w:r>
        <w:t>in</w:t>
      </w:r>
      <w:r w:rsidR="00813105">
        <w:t xml:space="preserve"> </w:t>
      </w:r>
      <w:r>
        <w:t>this</w:t>
      </w:r>
      <w:r w:rsidR="00813105">
        <w:t xml:space="preserve"> </w:t>
      </w:r>
      <w:r>
        <w:t>study.</w:t>
      </w:r>
      <w:r w:rsidR="00813105">
        <w:t xml:space="preserve"> </w:t>
      </w:r>
      <w:r>
        <w:t>African</w:t>
      </w:r>
      <w:r w:rsidR="00813105">
        <w:t xml:space="preserve"> </w:t>
      </w:r>
      <w:r>
        <w:t>Americans</w:t>
      </w:r>
      <w:r w:rsidR="00813105">
        <w:t xml:space="preserve"> </w:t>
      </w:r>
      <w:r>
        <w:t>also</w:t>
      </w:r>
      <w:r w:rsidR="00813105">
        <w:t xml:space="preserve"> </w:t>
      </w:r>
      <w:r>
        <w:t>are</w:t>
      </w:r>
      <w:r w:rsidR="00813105">
        <w:t xml:space="preserve"> </w:t>
      </w:r>
      <w:r>
        <w:t>known</w:t>
      </w:r>
      <w:r w:rsidR="00813105">
        <w:t xml:space="preserve"> </w:t>
      </w:r>
      <w:r>
        <w:t>for</w:t>
      </w:r>
      <w:r w:rsidR="00813105">
        <w:t xml:space="preserve"> </w:t>
      </w:r>
      <w:r>
        <w:t>highly</w:t>
      </w:r>
      <w:r w:rsidR="00813105">
        <w:t xml:space="preserve"> </w:t>
      </w:r>
      <w:r>
        <w:t>prizing</w:t>
      </w:r>
      <w:r w:rsidR="00813105">
        <w:t xml:space="preserve"> </w:t>
      </w:r>
      <w:r>
        <w:t>their</w:t>
      </w:r>
      <w:r w:rsidR="00813105">
        <w:t xml:space="preserve"> </w:t>
      </w:r>
      <w:r>
        <w:t>faith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&lt;EndNote&gt;&lt;Cite&gt;&lt;Author&gt;Taylor&lt;/Author&gt;&lt;Year&gt;2004&lt;/Year&gt;&lt;RecNum&gt;970&lt;/RecNum&gt;&lt;DisplayText&gt;[13]&lt;/DisplayText&gt;&lt;record&gt;&lt;rec-number&gt;970&lt;/rec-number&gt;&lt;foreign-keys&gt;&lt;key app="EN" db-id="2xadptxw8a92pxespexp25vuszsfstvdzet2"&gt;970&lt;/key&gt;&lt;/foreign-keys&gt;&lt;ref-type name="Book"&gt;6&lt;/ref-type&gt;&lt;contributors&gt;&lt;authors&gt;&lt;author&gt;Taylor, R. J.&lt;/author&gt;&lt;author&gt;Chatters, L. M.&lt;/author&gt;&lt;author&gt;Levin, J. &lt;/author&gt;&lt;/authors&gt;&lt;/contributors&gt;&lt;titles&gt;&lt;title&gt;Religion in lives of African Americans: Social, psychological, and health perspectives. &lt;/title&gt;&lt;/titles&gt;&lt;dates&gt;&lt;year&gt;2004&lt;/year&gt;&lt;/dates&gt;&lt;pub-location&gt;Thousand Oaks, CA&lt;/pub-location&gt;&lt;publisher&gt;Sage Publications&lt;/publisher&gt;&lt;urls&gt;&lt;/urls&gt;&lt;/record&gt;&lt;/Cite&gt;&lt;/EndNote&gt;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13" w:tooltip="Taylor, 2004 #970" w:history="1">
        <w:r w:rsidR="00394132">
          <w:rPr>
            <w:noProof/>
          </w:rPr>
          <w:t>13</w:t>
        </w:r>
      </w:hyperlink>
      <w:r w:rsidR="00394132">
        <w:rPr>
          <w:noProof/>
        </w:rPr>
        <w:t>]</w:t>
      </w:r>
      <w:r w:rsidR="00C36476">
        <w:fldChar w:fldCharType="end"/>
      </w:r>
      <w:r>
        <w:t>,</w:t>
      </w:r>
      <w:r w:rsidR="00813105">
        <w:t xml:space="preserve"> </w:t>
      </w:r>
      <w:r>
        <w:t>and</w:t>
      </w:r>
      <w:r w:rsidR="00813105">
        <w:t xml:space="preserve"> </w:t>
      </w:r>
      <w:r>
        <w:t>using</w:t>
      </w:r>
      <w:r w:rsidR="00813105">
        <w:t xml:space="preserve"> </w:t>
      </w:r>
      <w:r>
        <w:t>it</w:t>
      </w:r>
      <w:r w:rsidR="00813105">
        <w:t xml:space="preserve"> </w:t>
      </w:r>
      <w:r>
        <w:t>as</w:t>
      </w:r>
      <w:r w:rsidR="00813105">
        <w:t xml:space="preserve"> </w:t>
      </w:r>
      <w:r>
        <w:t>resource</w:t>
      </w:r>
      <w:r w:rsidR="00813105">
        <w:t xml:space="preserve"> </w:t>
      </w:r>
      <w:r>
        <w:t>when</w:t>
      </w:r>
      <w:r w:rsidR="00813105">
        <w:t xml:space="preserve"> </w:t>
      </w:r>
      <w:r>
        <w:t>confronted</w:t>
      </w:r>
      <w:r w:rsidR="00813105">
        <w:t xml:space="preserve"> </w:t>
      </w:r>
      <w:r>
        <w:t>with</w:t>
      </w:r>
      <w:r w:rsidR="00813105">
        <w:t xml:space="preserve"> </w:t>
      </w:r>
      <w:r>
        <w:t>difficult</w:t>
      </w:r>
      <w:r w:rsidR="00813105">
        <w:t xml:space="preserve"> </w:t>
      </w:r>
      <w:r>
        <w:t>trials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&lt;EndNote&gt;&lt;Cite&gt;&lt;Author&gt;Barrett&lt;/Author&gt;&lt;Year&gt;1995&lt;/Year&gt;&lt;RecNum&gt;972&lt;/RecNum&gt;&lt;DisplayText&gt;[14,15]&lt;/DisplayText&gt;&lt;record&gt;&lt;rec-number&gt;972&lt;/rec-number&gt;&lt;foreign-keys&gt;&lt;key app="EN" db-id="2xadptxw8a92pxespexp25vuszsfstvdzet2"&gt;972&lt;/key&gt;&lt;/foreign-keys&gt;&lt;ref-type name="Book Section"&gt;5&lt;/ref-type&gt;&lt;contributors&gt;&lt;authors&gt;&lt;author&gt;Barrett, R. K. &lt;/author&gt;&lt;/authors&gt;&lt;secondary-authors&gt;&lt;author&gt;DeSpelder, L. &lt;/author&gt;&lt;author&gt;Strickland, A.&lt;/author&gt;&lt;/secondary-authors&gt;&lt;/contributors&gt;&lt;titles&gt;&lt;title&gt;Contemporary African-American funeral rites and traditions&lt;/title&gt;&lt;secondary-title&gt;The path ahead: Readings in death and dying&lt;/secondary-title&gt;&lt;/titles&gt;&lt;pages&gt;80-92&lt;/pages&gt;&lt;dates&gt;&lt;year&gt;1995&lt;/year&gt;&lt;/dates&gt;&lt;pub-location&gt;Mountain View, CA&lt;/pub-location&gt;&lt;publisher&gt;Mayfield&lt;/publisher&gt;&lt;urls&gt;&lt;/urls&gt;&lt;/record&gt;&lt;/Cite&gt;&lt;Cite&gt;&lt;Author&gt;Barrett&lt;/Author&gt;&lt;Year&gt;2001&lt;/Year&gt;&lt;RecNum&gt;971&lt;/RecNum&gt;&lt;record&gt;&lt;rec-number&gt;971&lt;/rec-number&gt;&lt;foreign-keys&gt;&lt;key app="EN" db-id="2xadptxw8a92pxespexp25vuszsfstvdzet2"&gt;971&lt;/key&gt;&lt;/foreign-keys&gt;&lt;ref-type name="Journal Article"&gt;17&lt;/ref-type&gt;&lt;contributors&gt;&lt;authors&gt;&lt;author&gt;Barrett, R. K. &lt;/author&gt;&lt;/authors&gt;&lt;/contributors&gt;&lt;titles&gt;&lt;title&gt;Death and dying in the Black experience: An interview with Ronald K. Barrett, Ph.D. &lt;/title&gt;&lt;secondary-title&gt;Innovations in End-of-Life Care&lt;/secondary-title&gt;&lt;/titles&gt;&lt;pages&gt;1-9&lt;/pages&gt;&lt;volume&gt;3&lt;/volume&gt;&lt;dates&gt;&lt;year&gt;2001&lt;/year&gt;&lt;/dates&gt;&lt;urls&gt;&lt;/urls&gt;&lt;/record&gt;&lt;/Cite&gt;&lt;/EndNote&gt;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14" w:tooltip="Barrett, 2001 #971" w:history="1">
        <w:r w:rsidR="00394132">
          <w:rPr>
            <w:noProof/>
          </w:rPr>
          <w:t>14</w:t>
        </w:r>
      </w:hyperlink>
      <w:r w:rsidR="00394132">
        <w:rPr>
          <w:noProof/>
        </w:rPr>
        <w:t>,</w:t>
      </w:r>
      <w:hyperlink w:anchor="_ENREF_15" w:tooltip="Barrett, 1995 #972" w:history="1">
        <w:r w:rsidR="00394132">
          <w:rPr>
            <w:noProof/>
          </w:rPr>
          <w:t>15</w:t>
        </w:r>
      </w:hyperlink>
      <w:r w:rsidR="00394132">
        <w:rPr>
          <w:noProof/>
        </w:rPr>
        <w:t>]</w:t>
      </w:r>
      <w:r w:rsidR="00C36476">
        <w:fldChar w:fldCharType="end"/>
      </w:r>
      <w:r>
        <w:t>.</w:t>
      </w:r>
      <w:r w:rsidR="00813105">
        <w:t xml:space="preserve"> </w:t>
      </w:r>
      <w:r>
        <w:t>Still,</w:t>
      </w:r>
      <w:r w:rsidR="00813105">
        <w:t xml:space="preserve"> </w:t>
      </w:r>
      <w:r>
        <w:t>recent</w:t>
      </w:r>
      <w:r w:rsidR="00813105">
        <w:t xml:space="preserve"> </w:t>
      </w:r>
      <w:r>
        <w:t>studies</w:t>
      </w:r>
      <w:r w:rsidR="00813105">
        <w:t xml:space="preserve"> </w:t>
      </w:r>
      <w:r>
        <w:t>show</w:t>
      </w:r>
      <w:r w:rsidR="00813105">
        <w:t xml:space="preserve"> </w:t>
      </w:r>
      <w:r>
        <w:t>that</w:t>
      </w:r>
      <w:r w:rsidR="00813105">
        <w:t xml:space="preserve"> </w:t>
      </w:r>
      <w:r>
        <w:t>African</w:t>
      </w:r>
      <w:r w:rsidR="00813105">
        <w:t xml:space="preserve"> </w:t>
      </w:r>
      <w:r>
        <w:t>Americans</w:t>
      </w:r>
      <w:r w:rsidR="00813105">
        <w:t xml:space="preserve"> </w:t>
      </w:r>
      <w:r>
        <w:t>use</w:t>
      </w:r>
      <w:r w:rsidR="00813105">
        <w:t xml:space="preserve"> </w:t>
      </w:r>
      <w:r>
        <w:t>both</w:t>
      </w:r>
      <w:r w:rsidR="00813105">
        <w:t xml:space="preserve"> </w:t>
      </w:r>
      <w:r>
        <w:t>positive-</w:t>
      </w:r>
      <w:r w:rsidR="00813105">
        <w:t xml:space="preserve"> </w:t>
      </w:r>
      <w:r>
        <w:t>and</w:t>
      </w:r>
      <w:r w:rsidR="00813105">
        <w:t xml:space="preserve"> </w:t>
      </w:r>
      <w:r>
        <w:t>negative</w:t>
      </w:r>
      <w:r w:rsidR="00813105">
        <w:t xml:space="preserve"> </w:t>
      </w:r>
      <w:r>
        <w:t>religious</w:t>
      </w:r>
      <w:r w:rsidR="00813105">
        <w:t xml:space="preserve"> </w:t>
      </w:r>
      <w:r>
        <w:t>coping,</w:t>
      </w:r>
      <w:r w:rsidR="00813105">
        <w:t xml:space="preserve"> </w:t>
      </w:r>
      <w:r>
        <w:t>sometimes</w:t>
      </w:r>
      <w:r w:rsidR="00813105">
        <w:t xml:space="preserve"> </w:t>
      </w:r>
      <w:r>
        <w:t>at</w:t>
      </w:r>
      <w:r w:rsidR="00813105">
        <w:t xml:space="preserve"> </w:t>
      </w:r>
      <w:r>
        <w:t>rates</w:t>
      </w:r>
      <w:r w:rsidR="00813105">
        <w:t xml:space="preserve"> </w:t>
      </w:r>
      <w:r>
        <w:t>comparatively</w:t>
      </w:r>
      <w:r w:rsidR="00813105">
        <w:t xml:space="preserve"> </w:t>
      </w:r>
      <w:r>
        <w:t>higher</w:t>
      </w:r>
      <w:r w:rsidR="00813105">
        <w:t xml:space="preserve"> </w:t>
      </w:r>
      <w:r>
        <w:t>than</w:t>
      </w:r>
      <w:r w:rsidR="00813105">
        <w:t xml:space="preserve"> </w:t>
      </w:r>
      <w:r>
        <w:t>their</w:t>
      </w:r>
      <w:r w:rsidR="00813105">
        <w:t xml:space="preserve"> </w:t>
      </w:r>
      <w:r>
        <w:t>Caucasian</w:t>
      </w:r>
      <w:r w:rsidR="00813105">
        <w:t xml:space="preserve"> </w:t>
      </w:r>
      <w:r>
        <w:t>counterparts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&lt;EndNote&gt;&lt;Cite&gt;&lt;Author&gt;Burke&lt;/Author&gt;&lt;Year&gt;in press&lt;/Year&gt;&lt;RecNum&gt;1034&lt;/RecNum&gt;&lt;DisplayText&gt;[20]&lt;/DisplayText&gt;&lt;record&gt;&lt;rec-number&gt;1034&lt;/rec-number&gt;&lt;foreign-keys&gt;&lt;key app="EN" db-id="zvvdepzaepswp3ertsnx2ftf2p9dx0zt9zrf"&gt;1034&lt;/key&gt;&lt;/foreign-keys&gt;&lt;ref-type name="Journal Article"&gt;17&lt;/ref-type&gt;&lt;contributors&gt;&lt;authors&gt;&lt;author&gt;Burke, L. A.&lt;/author&gt;&lt;author&gt;Neimeyer, R. A. &lt;/author&gt;&lt;author&gt;McDevitt-Murphy, M.E.&lt;/author&gt;&lt;author&gt;Ippolito, M. R.&lt;/author&gt;&lt;author&gt;Roberts, J. M.&lt;/author&gt;&lt;/authors&gt;&lt;/contributors&gt;&lt;titles&gt;&lt;title&gt;In the wake of homicide: Spiritual crisis and bereavement distress in an African American sample&lt;/title&gt;&lt;secondary-title&gt;International Journal Psychology of Religion&lt;/secondary-title&gt;&lt;/titles&gt;&lt;periodical&gt;&lt;full-title&gt;International Journal Psychology of Religion&lt;/full-title&gt;&lt;/periodical&gt;&lt;dates&gt;&lt;year&gt;in press&lt;/year&gt;&lt;/dates&gt;&lt;urls&gt;&lt;/urls&gt;&lt;/record&gt;&lt;/Cite&gt;&lt;/EndNote&gt;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20" w:tooltip="Burke, in press #1034" w:history="1">
        <w:r w:rsidR="00394132">
          <w:rPr>
            <w:noProof/>
          </w:rPr>
          <w:t>20</w:t>
        </w:r>
      </w:hyperlink>
      <w:r w:rsidR="00394132">
        <w:rPr>
          <w:noProof/>
        </w:rPr>
        <w:t>]</w:t>
      </w:r>
      <w:r w:rsidR="00C36476">
        <w:fldChar w:fldCharType="end"/>
      </w:r>
      <w:r>
        <w:t>,</w:t>
      </w:r>
      <w:r w:rsidR="00813105">
        <w:t xml:space="preserve"> </w:t>
      </w:r>
      <w:r>
        <w:t>and,</w:t>
      </w:r>
      <w:r w:rsidR="00813105">
        <w:t xml:space="preserve"> </w:t>
      </w:r>
      <w:r>
        <w:t>despite</w:t>
      </w:r>
      <w:r w:rsidR="00813105">
        <w:t xml:space="preserve"> </w:t>
      </w:r>
      <w:r>
        <w:t>espousing</w:t>
      </w:r>
      <w:r w:rsidR="00813105">
        <w:t xml:space="preserve"> </w:t>
      </w:r>
      <w:r>
        <w:t>high</w:t>
      </w:r>
      <w:r w:rsidR="00813105">
        <w:t xml:space="preserve"> </w:t>
      </w:r>
      <w:r>
        <w:t>levels</w:t>
      </w:r>
      <w:r w:rsidR="00813105">
        <w:t xml:space="preserve"> </w:t>
      </w:r>
      <w:r>
        <w:t>of</w:t>
      </w:r>
      <w:r w:rsidR="00813105">
        <w:t xml:space="preserve"> </w:t>
      </w:r>
      <w:r>
        <w:t>spiritual</w:t>
      </w:r>
      <w:r w:rsidR="00813105">
        <w:t xml:space="preserve"> </w:t>
      </w:r>
      <w:r>
        <w:t>engagement,</w:t>
      </w:r>
      <w:r w:rsidR="00813105">
        <w:t xml:space="preserve"> </w:t>
      </w:r>
      <w:r>
        <w:t>are</w:t>
      </w:r>
      <w:r w:rsidR="00813105">
        <w:t xml:space="preserve"> </w:t>
      </w:r>
      <w:r>
        <w:t>not</w:t>
      </w:r>
      <w:r w:rsidR="00813105">
        <w:t xml:space="preserve"> </w:t>
      </w:r>
      <w:r>
        <w:t>exempt</w:t>
      </w:r>
      <w:r w:rsidR="00813105">
        <w:t xml:space="preserve"> </w:t>
      </w:r>
      <w:r>
        <w:t>from</w:t>
      </w:r>
      <w:r w:rsidR="00813105">
        <w:t xml:space="preserve"> </w:t>
      </w:r>
      <w:r>
        <w:t>experiencing</w:t>
      </w:r>
      <w:r w:rsidR="00813105">
        <w:t xml:space="preserve"> </w:t>
      </w:r>
      <w:r>
        <w:t>spiritual</w:t>
      </w:r>
      <w:r w:rsidR="00813105">
        <w:t xml:space="preserve"> </w:t>
      </w:r>
      <w:r>
        <w:t>crisis</w:t>
      </w:r>
      <w:r w:rsidR="00813105">
        <w:t xml:space="preserve"> </w:t>
      </w:r>
      <w:r>
        <w:t>as</w:t>
      </w:r>
      <w:r w:rsidR="00813105">
        <w:t xml:space="preserve"> </w:t>
      </w:r>
      <w:r>
        <w:t>a</w:t>
      </w:r>
      <w:r w:rsidR="00813105">
        <w:t xml:space="preserve"> </w:t>
      </w:r>
      <w:r>
        <w:t>result</w:t>
      </w:r>
      <w:r w:rsidR="00813105">
        <w:t xml:space="preserve"> </w:t>
      </w:r>
      <w:r>
        <w:t>of</w:t>
      </w:r>
      <w:r w:rsidR="00813105">
        <w:t xml:space="preserve"> </w:t>
      </w:r>
      <w:r>
        <w:t>loss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&lt;EndNote&gt;&lt;Cite&gt;&lt;Author&gt;Burke&lt;/Author&gt;&lt;Year&gt;in press&lt;/Year&gt;&lt;RecNum&gt;1034&lt;/RecNum&gt;&lt;DisplayText&gt;[20,51]&lt;/DisplayText&gt;&lt;record&gt;&lt;rec-number&gt;1034&lt;/rec-number&gt;&lt;foreign-keys&gt;&lt;key app="EN" db-id="zvvdepzaepswp3ertsnx2ftf2p9dx0zt9zrf"&gt;1034&lt;/key&gt;&lt;/foreign-keys&gt;&lt;ref-type name="Journal Article"&gt;17&lt;/ref-type&gt;&lt;contributors&gt;&lt;authors&gt;&lt;author&gt;Burke, L. A.&lt;/author&gt;&lt;author&gt;Neimeyer, R. A. &lt;/author&gt;&lt;author&gt;McDevitt-Murphy, M.E.&lt;/author&gt;&lt;author&gt;Ippolito, M. R.&lt;/author&gt;&lt;author&gt;Roberts, J. M.&lt;/author&gt;&lt;/authors&gt;&lt;/contributors&gt;&lt;titles&gt;&lt;title&gt;In the wake of homicide: Spiritual crisis and bereavement distress in an African American sample&lt;/title&gt;&lt;secondary-title&gt;International Journal Psychology of Religion&lt;/secondary-title&gt;&lt;/titles&gt;&lt;periodical&gt;&lt;full-title&gt;International Journal Psychology of Religion&lt;/full-title&gt;&lt;/periodical&gt;&lt;dates&gt;&lt;year&gt;in press&lt;/year&gt;&lt;/dates&gt;&lt;urls&gt;&lt;/urls&gt;&lt;/record&gt;&lt;/Cite&gt;&lt;Cite&gt;&lt;Author&gt;Shear&lt;/Author&gt;&lt;Year&gt;2006&lt;/Year&gt;&lt;RecNum&gt;1043&lt;/RecNum&gt;&lt;record&gt;&lt;rec-number&gt;1043&lt;/rec-number&gt;&lt;foreign-keys&gt;&lt;key app="EN" db-id="zvvdepzaepswp3ertsnx2ftf2p9dx0zt9zrf"&gt;1043&lt;/key&gt;&lt;/foreign-keys&gt;&lt;ref-type name="Conference Paper"&gt;47&lt;/ref-type&gt;&lt;contributors&gt;&lt;authors&gt;&lt;author&gt;Shear, M. K.&lt;/author&gt;&lt;author&gt;Dennard, S.&lt;/author&gt;&lt;author&gt;Crawford, M. &lt;/author&gt;&lt;author&gt;Cruz, M.&lt;/author&gt;&lt;author&gt;Gorscak, B.  &lt;/author&gt;&lt;author&gt;Oliver L.&lt;/author&gt;&lt;/authors&gt;&lt;/contributors&gt;&lt;titles&gt;&lt;title&gt;Developing a two-session intervention for church-based bereavement support: A pilot project&lt;/title&gt;&lt;secondary-title&gt;International Society for Traumatic Stress Studies conference&lt;/secondary-title&gt;&lt;/titles&gt;&lt;dates&gt;&lt;year&gt;2006&lt;/year&gt;&lt;/dates&gt;&lt;pub-location&gt;Hollywood, CA&lt;/pub-location&gt;&lt;urls&gt;&lt;/urls&gt;&lt;/record&gt;&lt;/Cite&gt;&lt;/EndNote&gt;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20" w:tooltip="Burke, in press #1034" w:history="1">
        <w:r w:rsidR="00394132">
          <w:rPr>
            <w:noProof/>
          </w:rPr>
          <w:t>20</w:t>
        </w:r>
      </w:hyperlink>
      <w:r w:rsidR="00394132">
        <w:rPr>
          <w:noProof/>
        </w:rPr>
        <w:t>,</w:t>
      </w:r>
      <w:hyperlink w:anchor="_ENREF_51" w:tooltip="Shear, 2006 #1043" w:history="1">
        <w:r w:rsidR="00394132">
          <w:rPr>
            <w:noProof/>
          </w:rPr>
          <w:t>51</w:t>
        </w:r>
      </w:hyperlink>
      <w:r w:rsidR="00394132">
        <w:rPr>
          <w:noProof/>
        </w:rPr>
        <w:t>]</w:t>
      </w:r>
      <w:r w:rsidR="00C36476">
        <w:fldChar w:fldCharType="end"/>
      </w:r>
      <w:r>
        <w:t>.</w:t>
      </w:r>
      <w:r w:rsidR="00813105">
        <w:t xml:space="preserve"> </w:t>
      </w:r>
      <w:r>
        <w:t>Although</w:t>
      </w:r>
      <w:r w:rsidR="00813105">
        <w:t xml:space="preserve"> </w:t>
      </w:r>
      <w:r>
        <w:t>CG</w:t>
      </w:r>
      <w:r w:rsidR="00813105">
        <w:t xml:space="preserve"> </w:t>
      </w:r>
      <w:r>
        <w:t>is</w:t>
      </w:r>
      <w:r w:rsidR="00813105">
        <w:t xml:space="preserve"> </w:t>
      </w:r>
      <w:r>
        <w:t>a</w:t>
      </w:r>
      <w:r w:rsidR="00813105">
        <w:t xml:space="preserve"> </w:t>
      </w:r>
      <w:r>
        <w:t>distinct</w:t>
      </w:r>
      <w:r w:rsidR="00813105">
        <w:t xml:space="preserve"> </w:t>
      </w:r>
      <w:r>
        <w:t>and</w:t>
      </w:r>
      <w:r w:rsidR="00813105">
        <w:t xml:space="preserve"> </w:t>
      </w:r>
      <w:r>
        <w:t>highly</w:t>
      </w:r>
      <w:r w:rsidR="00813105">
        <w:t xml:space="preserve"> </w:t>
      </w:r>
      <w:r>
        <w:t>concerning</w:t>
      </w:r>
      <w:r w:rsidR="00813105">
        <w:t xml:space="preserve"> </w:t>
      </w:r>
      <w:r>
        <w:t>form</w:t>
      </w:r>
      <w:r w:rsidR="00813105">
        <w:t xml:space="preserve"> </w:t>
      </w:r>
      <w:r>
        <w:t>of</w:t>
      </w:r>
      <w:r w:rsidR="00813105">
        <w:t xml:space="preserve"> </w:t>
      </w:r>
      <w:r>
        <w:t>bereavement</w:t>
      </w:r>
      <w:r w:rsidR="00813105">
        <w:t xml:space="preserve"> </w:t>
      </w:r>
      <w:r>
        <w:t>outcome,</w:t>
      </w:r>
      <w:r w:rsidR="00813105">
        <w:t xml:space="preserve"> </w:t>
      </w:r>
      <w:r>
        <w:t>we</w:t>
      </w:r>
      <w:r w:rsidR="00813105">
        <w:t xml:space="preserve"> </w:t>
      </w:r>
      <w:r>
        <w:t>also</w:t>
      </w:r>
      <w:r w:rsidR="00813105">
        <w:t xml:space="preserve"> </w:t>
      </w:r>
      <w:r>
        <w:t>recognized</w:t>
      </w:r>
      <w:r w:rsidR="00813105">
        <w:t xml:space="preserve"> </w:t>
      </w:r>
      <w:r>
        <w:t>that</w:t>
      </w:r>
      <w:r w:rsidR="00813105">
        <w:t xml:space="preserve"> </w:t>
      </w:r>
      <w:r>
        <w:t>PTSD</w:t>
      </w:r>
      <w:r w:rsidR="00813105">
        <w:t xml:space="preserve"> </w:t>
      </w:r>
      <w:r>
        <w:t>and</w:t>
      </w:r>
      <w:r w:rsidR="00813105">
        <w:t xml:space="preserve"> </w:t>
      </w:r>
      <w:r>
        <w:t>depression</w:t>
      </w:r>
      <w:r w:rsidR="00813105">
        <w:t xml:space="preserve"> </w:t>
      </w:r>
      <w:r>
        <w:t>are</w:t>
      </w:r>
      <w:r w:rsidR="00813105">
        <w:t xml:space="preserve"> </w:t>
      </w:r>
      <w:r>
        <w:t>worthy</w:t>
      </w:r>
      <w:r w:rsidR="00813105">
        <w:t xml:space="preserve"> </w:t>
      </w:r>
      <w:r>
        <w:t>of</w:t>
      </w:r>
      <w:r w:rsidR="00813105">
        <w:t xml:space="preserve"> </w:t>
      </w:r>
      <w:r>
        <w:t>attention</w:t>
      </w:r>
      <w:r w:rsidR="00813105">
        <w:t xml:space="preserve"> </w:t>
      </w:r>
      <w:r>
        <w:t>in</w:t>
      </w:r>
      <w:r w:rsidR="00813105">
        <w:t xml:space="preserve"> </w:t>
      </w:r>
      <w:r>
        <w:t>the</w:t>
      </w:r>
      <w:r w:rsidR="00813105">
        <w:t xml:space="preserve"> </w:t>
      </w:r>
      <w:r>
        <w:t>context</w:t>
      </w:r>
      <w:r w:rsidR="00813105">
        <w:t xml:space="preserve"> </w:t>
      </w:r>
      <w:r>
        <w:t>of</w:t>
      </w:r>
      <w:r w:rsidR="00813105">
        <w:t xml:space="preserve"> </w:t>
      </w:r>
      <w:r>
        <w:t>homicide</w:t>
      </w:r>
      <w:r w:rsidR="00813105">
        <w:t xml:space="preserve"> </w:t>
      </w:r>
      <w:r>
        <w:t>loss.</w:t>
      </w:r>
      <w:r w:rsidR="00813105">
        <w:t xml:space="preserve"> </w:t>
      </w:r>
      <w:r>
        <w:t>Therefore,</w:t>
      </w:r>
      <w:r w:rsidR="00813105">
        <w:t xml:space="preserve"> </w:t>
      </w:r>
      <w:r>
        <w:rPr>
          <w:rFonts w:cs="Marker Felt"/>
        </w:rPr>
        <w:t>b</w:t>
      </w:r>
      <w:r>
        <w:t>ecause</w:t>
      </w:r>
      <w:r w:rsidR="00813105">
        <w:t xml:space="preserve"> </w:t>
      </w:r>
      <w:r>
        <w:t>the</w:t>
      </w:r>
      <w:r w:rsidR="00813105">
        <w:t xml:space="preserve"> </w:t>
      </w:r>
      <w:r>
        <w:t>two</w:t>
      </w:r>
      <w:r w:rsidR="00813105">
        <w:t xml:space="preserve"> </w:t>
      </w:r>
      <w:r>
        <w:t>forms</w:t>
      </w:r>
      <w:r w:rsidR="00813105">
        <w:t xml:space="preserve"> </w:t>
      </w:r>
      <w:r>
        <w:t>of</w:t>
      </w:r>
      <w:r w:rsidR="00813105">
        <w:t xml:space="preserve"> </w:t>
      </w:r>
      <w:r>
        <w:t>religious</w:t>
      </w:r>
      <w:r w:rsidR="00813105">
        <w:t xml:space="preserve"> </w:t>
      </w:r>
      <w:r>
        <w:t>coping</w:t>
      </w:r>
      <w:r w:rsidR="00813105">
        <w:t xml:space="preserve"> </w:t>
      </w:r>
      <w:r w:rsidRPr="00646EC3">
        <w:t>were</w:t>
      </w:r>
      <w:r w:rsidR="00813105">
        <w:t xml:space="preserve"> </w:t>
      </w:r>
      <w:r w:rsidRPr="00646EC3">
        <w:t>differentially</w:t>
      </w:r>
      <w:r w:rsidR="00813105">
        <w:t xml:space="preserve"> </w:t>
      </w:r>
      <w:r>
        <w:t>related</w:t>
      </w:r>
      <w:r w:rsidR="00813105">
        <w:t xml:space="preserve"> </w:t>
      </w:r>
      <w:r>
        <w:t>to</w:t>
      </w:r>
      <w:r w:rsidR="00813105">
        <w:t xml:space="preserve"> </w:t>
      </w:r>
      <w:r>
        <w:t>CG</w:t>
      </w:r>
      <w:r w:rsidR="00813105">
        <w:t xml:space="preserve"> </w:t>
      </w:r>
      <w:r>
        <w:t>in</w:t>
      </w:r>
      <w:r w:rsidR="00813105">
        <w:t xml:space="preserve"> </w:t>
      </w:r>
      <w:r>
        <w:t>our</w:t>
      </w:r>
      <w:r w:rsidR="00813105">
        <w:t xml:space="preserve"> </w:t>
      </w:r>
      <w:r>
        <w:t>previous</w:t>
      </w:r>
      <w:r w:rsidR="00813105">
        <w:t xml:space="preserve"> </w:t>
      </w:r>
      <w:r>
        <w:t>study</w:t>
      </w:r>
      <w:r w:rsidR="00813105">
        <w:t xml:space="preserve"> </w:t>
      </w:r>
      <w:r>
        <w:t>with</w:t>
      </w:r>
      <w:r w:rsidR="00813105">
        <w:t xml:space="preserve"> </w:t>
      </w:r>
      <w:r>
        <w:t>46</w:t>
      </w:r>
      <w:r w:rsidR="00813105">
        <w:t xml:space="preserve"> </w:t>
      </w:r>
      <w:r>
        <w:t>African</w:t>
      </w:r>
      <w:r w:rsidR="00813105">
        <w:t xml:space="preserve"> </w:t>
      </w:r>
      <w:r>
        <w:t>American</w:t>
      </w:r>
      <w:r w:rsidR="00813105">
        <w:t xml:space="preserve"> </w:t>
      </w:r>
      <w:r>
        <w:t>homicide</w:t>
      </w:r>
      <w:r w:rsidR="00813105">
        <w:t xml:space="preserve"> </w:t>
      </w:r>
      <w:r>
        <w:t>survivors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&lt;EndNote&gt;&lt;Cite&gt;&lt;Author&gt;Burke&lt;/Author&gt;&lt;Year&gt;in press&lt;/Year&gt;&lt;RecNum&gt;1034&lt;/RecNum&gt;&lt;DisplayText&gt;[20]&lt;/DisplayText&gt;&lt;record&gt;&lt;rec-number&gt;1034&lt;/rec-number&gt;&lt;foreign-keys&gt;&lt;key app="EN" db-id="zvvdepzaepswp3ertsnx2ftf2p9dx0zt9zrf"&gt;1034&lt;/key&gt;&lt;/foreign-keys&gt;&lt;ref-type name="Journal Article"&gt;17&lt;/ref-type&gt;&lt;contributors&gt;&lt;authors&gt;&lt;author&gt;Burke, L. A.&lt;/author&gt;&lt;author&gt;Neimeyer, R. A. &lt;/author&gt;&lt;author&gt;McDevitt-Murphy, M.E.&lt;/author&gt;&lt;author&gt;Ippolito, M. R.&lt;/author&gt;&lt;author&gt;Roberts, J. M.&lt;/author&gt;&lt;/authors&gt;&lt;/contributors&gt;&lt;titles&gt;&lt;title&gt;In the wake of homicide: Spiritual crisis and bereavement distress in an African American sample&lt;/title&gt;&lt;secondary-title&gt;International Journal Psychology of Religion&lt;/secondary-title&gt;&lt;/titles&gt;&lt;periodical&gt;&lt;full-title&gt;International Journal Psychology of Religion&lt;/full-title&gt;&lt;/periodical&gt;&lt;dates&gt;&lt;year&gt;in press&lt;/year&gt;&lt;/dates&gt;&lt;urls&gt;&lt;/urls&gt;&lt;/record&gt;&lt;/Cite&gt;&lt;/EndNote&gt;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20" w:tooltip="Burke, in press #1034" w:history="1">
        <w:r w:rsidR="00394132">
          <w:rPr>
            <w:noProof/>
          </w:rPr>
          <w:t>20</w:t>
        </w:r>
      </w:hyperlink>
      <w:r w:rsidR="00394132">
        <w:rPr>
          <w:noProof/>
        </w:rPr>
        <w:t>]</w:t>
      </w:r>
      <w:r w:rsidR="00C36476">
        <w:fldChar w:fldCharType="end"/>
      </w:r>
      <w:r>
        <w:t>,</w:t>
      </w:r>
      <w:r w:rsidR="00813105">
        <w:t xml:space="preserve"> </w:t>
      </w:r>
      <w:r>
        <w:t>one</w:t>
      </w:r>
      <w:r w:rsidR="00813105">
        <w:t xml:space="preserve"> </w:t>
      </w:r>
      <w:r>
        <w:t>goal</w:t>
      </w:r>
      <w:r w:rsidR="00813105">
        <w:t xml:space="preserve"> </w:t>
      </w:r>
      <w:r>
        <w:t>of</w:t>
      </w:r>
      <w:r w:rsidR="00813105">
        <w:t xml:space="preserve"> </w:t>
      </w:r>
      <w:r>
        <w:t>this</w:t>
      </w:r>
      <w:r w:rsidR="00813105">
        <w:t xml:space="preserve"> </w:t>
      </w:r>
      <w:r>
        <w:t>research</w:t>
      </w:r>
      <w:r w:rsidR="00813105">
        <w:t xml:space="preserve"> </w:t>
      </w:r>
      <w:r>
        <w:t>was</w:t>
      </w:r>
      <w:r w:rsidR="00813105">
        <w:t xml:space="preserve"> </w:t>
      </w:r>
      <w:r>
        <w:t>to</w:t>
      </w:r>
      <w:r w:rsidR="00813105">
        <w:t xml:space="preserve"> </w:t>
      </w:r>
      <w:r>
        <w:t>test</w:t>
      </w:r>
      <w:r w:rsidR="00813105">
        <w:t xml:space="preserve"> </w:t>
      </w:r>
      <w:r>
        <w:t>to</w:t>
      </w:r>
      <w:r w:rsidR="00813105">
        <w:t xml:space="preserve"> </w:t>
      </w:r>
      <w:r>
        <w:t>see</w:t>
      </w:r>
      <w:r w:rsidR="00813105">
        <w:t xml:space="preserve"> </w:t>
      </w:r>
      <w:r>
        <w:t>if</w:t>
      </w:r>
      <w:r w:rsidR="00813105">
        <w:t xml:space="preserve"> </w:t>
      </w:r>
      <w:r>
        <w:t>the</w:t>
      </w:r>
      <w:r w:rsidR="00813105">
        <w:t xml:space="preserve"> </w:t>
      </w:r>
      <w:r>
        <w:t>same</w:t>
      </w:r>
      <w:r w:rsidR="00813105">
        <w:t xml:space="preserve"> </w:t>
      </w:r>
      <w:r>
        <w:t>held</w:t>
      </w:r>
      <w:r w:rsidR="00813105">
        <w:t xml:space="preserve"> </w:t>
      </w:r>
      <w:r>
        <w:t>true</w:t>
      </w:r>
      <w:r w:rsidR="00813105">
        <w:t xml:space="preserve"> </w:t>
      </w:r>
      <w:r>
        <w:t>for</w:t>
      </w:r>
      <w:r w:rsidR="00813105">
        <w:t xml:space="preserve"> </w:t>
      </w:r>
      <w:r>
        <w:t>PTSD</w:t>
      </w:r>
      <w:r w:rsidR="00813105">
        <w:t xml:space="preserve"> </w:t>
      </w:r>
      <w:r>
        <w:t>and</w:t>
      </w:r>
      <w:r w:rsidR="00813105">
        <w:t xml:space="preserve"> </w:t>
      </w:r>
      <w:r>
        <w:t>depression</w:t>
      </w:r>
      <w:r w:rsidR="00813105">
        <w:t xml:space="preserve"> </w:t>
      </w:r>
      <w:r>
        <w:t>within</w:t>
      </w:r>
      <w:r w:rsidR="00813105">
        <w:t xml:space="preserve"> </w:t>
      </w:r>
      <w:r>
        <w:t>the</w:t>
      </w:r>
      <w:r w:rsidR="00813105">
        <w:t xml:space="preserve"> </w:t>
      </w:r>
      <w:r>
        <w:t>same</w:t>
      </w:r>
      <w:r w:rsidR="00813105">
        <w:t xml:space="preserve"> </w:t>
      </w:r>
      <w:r>
        <w:t>sample.</w:t>
      </w:r>
      <w:r w:rsidR="00813105">
        <w:t xml:space="preserve"> </w:t>
      </w:r>
    </w:p>
    <w:p w14:paraId="352F61D1" w14:textId="77777777" w:rsidR="00E9742E" w:rsidRDefault="00E9742E" w:rsidP="006453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270"/>
        </w:tabs>
        <w:autoSpaceDE w:val="0"/>
        <w:autoSpaceDN w:val="0"/>
        <w:adjustRightInd w:val="0"/>
        <w:ind w:firstLine="288"/>
      </w:pPr>
      <w:r>
        <w:t>Our</w:t>
      </w:r>
      <w:r w:rsidR="00813105">
        <w:t xml:space="preserve"> </w:t>
      </w:r>
      <w:r>
        <w:t>results</w:t>
      </w:r>
      <w:r w:rsidR="00813105">
        <w:t xml:space="preserve"> </w:t>
      </w:r>
      <w:r>
        <w:t>showing</w:t>
      </w:r>
      <w:r w:rsidR="00813105">
        <w:t xml:space="preserve"> </w:t>
      </w:r>
      <w:r>
        <w:t>that</w:t>
      </w:r>
      <w:r w:rsidR="00813105">
        <w:t xml:space="preserve"> </w:t>
      </w:r>
      <w:r>
        <w:t>individuals</w:t>
      </w:r>
      <w:r w:rsidR="00813105">
        <w:t xml:space="preserve"> </w:t>
      </w:r>
      <w:r>
        <w:t>who</w:t>
      </w:r>
      <w:r w:rsidR="00813105">
        <w:t xml:space="preserve"> </w:t>
      </w:r>
      <w:r>
        <w:t>had</w:t>
      </w:r>
      <w:r w:rsidR="00813105">
        <w:t xml:space="preserve"> </w:t>
      </w:r>
      <w:r>
        <w:t>experienced</w:t>
      </w:r>
      <w:r w:rsidR="00813105">
        <w:t xml:space="preserve"> </w:t>
      </w:r>
      <w:r>
        <w:t>a</w:t>
      </w:r>
      <w:r w:rsidR="00813105">
        <w:t xml:space="preserve"> </w:t>
      </w:r>
      <w:r>
        <w:t>shorter</w:t>
      </w:r>
      <w:r w:rsidR="00813105">
        <w:t xml:space="preserve"> </w:t>
      </w:r>
      <w:r>
        <w:t>bereavement</w:t>
      </w:r>
      <w:r w:rsidR="00813105">
        <w:t xml:space="preserve"> </w:t>
      </w:r>
      <w:r>
        <w:t>at</w:t>
      </w:r>
      <w:r w:rsidR="00813105">
        <w:t xml:space="preserve"> </w:t>
      </w:r>
      <w:r>
        <w:t>the</w:t>
      </w:r>
      <w:r w:rsidR="00813105">
        <w:t xml:space="preserve"> </w:t>
      </w:r>
      <w:r>
        <w:t>time</w:t>
      </w:r>
      <w:r w:rsidR="00813105">
        <w:t xml:space="preserve"> </w:t>
      </w:r>
      <w:r>
        <w:t>of</w:t>
      </w:r>
      <w:r w:rsidR="00813105">
        <w:t xml:space="preserve"> </w:t>
      </w:r>
      <w:r>
        <w:t>assessment</w:t>
      </w:r>
      <w:r w:rsidR="00813105">
        <w:t xml:space="preserve"> </w:t>
      </w:r>
      <w:r>
        <w:t>also</w:t>
      </w:r>
      <w:r w:rsidR="00813105">
        <w:t xml:space="preserve"> </w:t>
      </w:r>
      <w:r>
        <w:t>struggled</w:t>
      </w:r>
      <w:r w:rsidR="00813105">
        <w:t xml:space="preserve"> </w:t>
      </w:r>
      <w:r>
        <w:t>more</w:t>
      </w:r>
      <w:r w:rsidR="00813105">
        <w:t xml:space="preserve"> </w:t>
      </w:r>
      <w:r>
        <w:t>in</w:t>
      </w:r>
      <w:r w:rsidR="00813105">
        <w:t xml:space="preserve"> </w:t>
      </w:r>
      <w:r>
        <w:t>terms</w:t>
      </w:r>
      <w:r w:rsidR="00813105">
        <w:t xml:space="preserve"> </w:t>
      </w:r>
      <w:r>
        <w:t>of</w:t>
      </w:r>
      <w:r w:rsidR="00813105">
        <w:t xml:space="preserve"> </w:t>
      </w:r>
      <w:r>
        <w:t>their</w:t>
      </w:r>
      <w:r w:rsidR="00813105">
        <w:t xml:space="preserve"> </w:t>
      </w:r>
      <w:r>
        <w:t>grief,</w:t>
      </w:r>
      <w:r w:rsidR="00813105">
        <w:t xml:space="preserve"> </w:t>
      </w:r>
      <w:r>
        <w:t>were</w:t>
      </w:r>
      <w:r w:rsidR="00813105">
        <w:t xml:space="preserve"> </w:t>
      </w:r>
      <w:r>
        <w:t>not</w:t>
      </w:r>
      <w:r w:rsidR="00813105">
        <w:t xml:space="preserve"> </w:t>
      </w:r>
      <w:r>
        <w:t>surprising,</w:t>
      </w:r>
      <w:r w:rsidR="00813105">
        <w:t xml:space="preserve"> </w:t>
      </w:r>
      <w:r>
        <w:t>given</w:t>
      </w:r>
      <w:r w:rsidR="00813105">
        <w:t xml:space="preserve"> </w:t>
      </w:r>
      <w:r>
        <w:t>that</w:t>
      </w:r>
      <w:r w:rsidR="00813105">
        <w:t xml:space="preserve"> </w:t>
      </w:r>
      <w:r>
        <w:t>homicide</w:t>
      </w:r>
      <w:r w:rsidR="00813105">
        <w:t xml:space="preserve"> </w:t>
      </w:r>
      <w:r>
        <w:t>has</w:t>
      </w:r>
      <w:r w:rsidR="00813105">
        <w:t xml:space="preserve"> </w:t>
      </w:r>
      <w:r>
        <w:t>been</w:t>
      </w:r>
      <w:r w:rsidR="00813105">
        <w:t xml:space="preserve"> </w:t>
      </w:r>
      <w:r>
        <w:t>shown</w:t>
      </w:r>
      <w:r w:rsidR="00813105">
        <w:t xml:space="preserve"> </w:t>
      </w:r>
      <w:r>
        <w:t>to</w:t>
      </w:r>
      <w:r w:rsidR="00813105">
        <w:t xml:space="preserve"> </w:t>
      </w:r>
      <w:r>
        <w:t>be</w:t>
      </w:r>
      <w:r w:rsidR="00813105">
        <w:t xml:space="preserve"> </w:t>
      </w:r>
      <w:r>
        <w:t>one</w:t>
      </w:r>
      <w:r w:rsidR="00813105">
        <w:t xml:space="preserve"> </w:t>
      </w:r>
      <w:r>
        <w:t>of</w:t>
      </w:r>
      <w:r w:rsidR="00813105">
        <w:t xml:space="preserve"> </w:t>
      </w:r>
      <w:r>
        <w:t>the</w:t>
      </w:r>
      <w:r w:rsidR="00813105">
        <w:t xml:space="preserve"> </w:t>
      </w:r>
      <w:r>
        <w:t>most</w:t>
      </w:r>
      <w:r w:rsidR="00813105">
        <w:t xml:space="preserve"> </w:t>
      </w:r>
      <w:r>
        <w:t>difficult</w:t>
      </w:r>
      <w:r w:rsidR="00813105">
        <w:t xml:space="preserve"> </w:t>
      </w:r>
      <w:r>
        <w:t>types</w:t>
      </w:r>
      <w:r w:rsidR="00813105">
        <w:t xml:space="preserve"> </w:t>
      </w:r>
      <w:r>
        <w:t>of</w:t>
      </w:r>
      <w:r w:rsidR="00813105">
        <w:t xml:space="preserve"> </w:t>
      </w:r>
      <w:r>
        <w:t>loss</w:t>
      </w:r>
      <w:r w:rsidR="00813105">
        <w:t xml:space="preserve"> </w:t>
      </w:r>
      <w:r>
        <w:t>to</w:t>
      </w:r>
      <w:r w:rsidR="00813105">
        <w:t xml:space="preserve"> </w:t>
      </w:r>
      <w:r>
        <w:t>bear</w:t>
      </w:r>
      <w:r w:rsidR="00813105">
        <w:t xml:space="preserve"> </w:t>
      </w:r>
      <w:r>
        <w:t>[7],</w:t>
      </w:r>
      <w:r w:rsidR="00813105">
        <w:t xml:space="preserve"> </w:t>
      </w:r>
      <w:r>
        <w:t>and</w:t>
      </w:r>
      <w:r w:rsidR="00813105">
        <w:t xml:space="preserve"> </w:t>
      </w:r>
      <w:r>
        <w:t>that</w:t>
      </w:r>
      <w:r w:rsidR="00813105">
        <w:t xml:space="preserve"> </w:t>
      </w:r>
      <w:r>
        <w:t>the</w:t>
      </w:r>
      <w:r w:rsidR="00813105">
        <w:t xml:space="preserve"> </w:t>
      </w:r>
      <w:r>
        <w:t>initial</w:t>
      </w:r>
      <w:r w:rsidR="00813105">
        <w:t xml:space="preserve"> </w:t>
      </w:r>
      <w:r>
        <w:t>shock</w:t>
      </w:r>
      <w:r w:rsidR="00813105">
        <w:t xml:space="preserve"> </w:t>
      </w:r>
      <w:r>
        <w:t>of</w:t>
      </w:r>
      <w:r w:rsidR="00813105">
        <w:t xml:space="preserve"> </w:t>
      </w:r>
      <w:r>
        <w:t>it</w:t>
      </w:r>
      <w:r w:rsidR="00813105">
        <w:t xml:space="preserve"> </w:t>
      </w:r>
      <w:r>
        <w:t>might</w:t>
      </w:r>
      <w:r w:rsidR="00813105">
        <w:t xml:space="preserve"> </w:t>
      </w:r>
      <w:r>
        <w:t>be</w:t>
      </w:r>
      <w:r w:rsidR="00813105">
        <w:t xml:space="preserve"> </w:t>
      </w:r>
      <w:r>
        <w:t>especially</w:t>
      </w:r>
      <w:r w:rsidR="00813105">
        <w:t xml:space="preserve"> </w:t>
      </w:r>
      <w:r>
        <w:t>challenging.</w:t>
      </w:r>
      <w:r w:rsidR="00813105">
        <w:t xml:space="preserve"> </w:t>
      </w:r>
      <w:r>
        <w:t>However,</w:t>
      </w:r>
      <w:r w:rsidR="00813105">
        <w:t xml:space="preserve"> </w:t>
      </w:r>
      <w:r>
        <w:t>it</w:t>
      </w:r>
      <w:r w:rsidR="00813105">
        <w:t xml:space="preserve"> </w:t>
      </w:r>
      <w:r>
        <w:t>also</w:t>
      </w:r>
      <w:r w:rsidR="00813105">
        <w:t xml:space="preserve"> </w:t>
      </w:r>
      <w:r>
        <w:t>seems</w:t>
      </w:r>
      <w:r w:rsidR="00813105">
        <w:t xml:space="preserve"> </w:t>
      </w:r>
      <w:r>
        <w:t>plausible</w:t>
      </w:r>
      <w:r w:rsidR="00813105">
        <w:t xml:space="preserve"> </w:t>
      </w:r>
      <w:r>
        <w:t>that</w:t>
      </w:r>
      <w:r w:rsidR="00813105">
        <w:t xml:space="preserve"> </w:t>
      </w:r>
      <w:r>
        <w:t>we</w:t>
      </w:r>
      <w:r w:rsidR="00813105">
        <w:t xml:space="preserve"> </w:t>
      </w:r>
      <w:r>
        <w:t>should</w:t>
      </w:r>
      <w:r w:rsidR="00813105">
        <w:t xml:space="preserve"> </w:t>
      </w:r>
      <w:r>
        <w:t>see</w:t>
      </w:r>
      <w:r w:rsidR="00813105">
        <w:t xml:space="preserve"> </w:t>
      </w:r>
      <w:r>
        <w:t>more</w:t>
      </w:r>
      <w:r w:rsidR="00813105">
        <w:t xml:space="preserve"> </w:t>
      </w:r>
      <w:r>
        <w:t>PRC</w:t>
      </w:r>
      <w:r w:rsidR="00813105">
        <w:t xml:space="preserve"> </w:t>
      </w:r>
      <w:r>
        <w:t>and</w:t>
      </w:r>
      <w:r w:rsidR="00813105">
        <w:t xml:space="preserve"> </w:t>
      </w:r>
      <w:r>
        <w:t>less</w:t>
      </w:r>
      <w:r w:rsidR="00813105">
        <w:t xml:space="preserve"> </w:t>
      </w:r>
      <w:r>
        <w:t>NRC</w:t>
      </w:r>
      <w:r w:rsidR="00813105">
        <w:t xml:space="preserve"> </w:t>
      </w:r>
      <w:r>
        <w:t>over</w:t>
      </w:r>
      <w:r w:rsidR="00813105">
        <w:t xml:space="preserve"> </w:t>
      </w:r>
      <w:r>
        <w:t>time</w:t>
      </w:r>
      <w:r w:rsidR="00813105">
        <w:t xml:space="preserve"> </w:t>
      </w:r>
      <w:r>
        <w:t>as</w:t>
      </w:r>
      <w:r w:rsidR="00813105">
        <w:t xml:space="preserve"> </w:t>
      </w:r>
      <w:r>
        <w:t>that</w:t>
      </w:r>
      <w:r w:rsidR="00813105">
        <w:t xml:space="preserve"> </w:t>
      </w:r>
      <w:r>
        <w:t>initial</w:t>
      </w:r>
      <w:r w:rsidR="00813105">
        <w:t xml:space="preserve"> </w:t>
      </w:r>
      <w:r>
        <w:t>shock</w:t>
      </w:r>
      <w:r w:rsidR="00813105">
        <w:t xml:space="preserve"> </w:t>
      </w:r>
      <w:r>
        <w:t>wears</w:t>
      </w:r>
      <w:r w:rsidR="00813105">
        <w:t xml:space="preserve"> </w:t>
      </w:r>
      <w:r>
        <w:t>off.</w:t>
      </w:r>
      <w:r w:rsidR="00813105">
        <w:t xml:space="preserve"> </w:t>
      </w:r>
      <w:r>
        <w:t>Instead,</w:t>
      </w:r>
      <w:r w:rsidR="00813105">
        <w:t xml:space="preserve"> </w:t>
      </w:r>
      <w:r>
        <w:t>we</w:t>
      </w:r>
      <w:r w:rsidR="00813105">
        <w:t xml:space="preserve"> </w:t>
      </w:r>
      <w:r>
        <w:t>saw</w:t>
      </w:r>
      <w:r w:rsidR="00813105">
        <w:t xml:space="preserve"> </w:t>
      </w:r>
      <w:r>
        <w:t>no</w:t>
      </w:r>
      <w:r w:rsidR="00813105">
        <w:t xml:space="preserve"> </w:t>
      </w:r>
      <w:r>
        <w:t>such</w:t>
      </w:r>
      <w:r w:rsidR="00813105">
        <w:t xml:space="preserve"> </w:t>
      </w:r>
      <w:r>
        <w:t>association</w:t>
      </w:r>
      <w:r w:rsidR="00813105">
        <w:t xml:space="preserve"> </w:t>
      </w:r>
      <w:r>
        <w:t>between</w:t>
      </w:r>
      <w:r w:rsidR="00813105">
        <w:rPr>
          <w:iCs/>
        </w:rPr>
        <w:t xml:space="preserve"> </w:t>
      </w:r>
      <w:r>
        <w:rPr>
          <w:iCs/>
        </w:rPr>
        <w:t>religious</w:t>
      </w:r>
      <w:r w:rsidR="00813105">
        <w:rPr>
          <w:iCs/>
        </w:rPr>
        <w:t xml:space="preserve"> </w:t>
      </w:r>
      <w:r>
        <w:t>coping</w:t>
      </w:r>
      <w:r w:rsidR="00813105">
        <w:t xml:space="preserve"> </w:t>
      </w:r>
      <w:r>
        <w:t>and</w:t>
      </w:r>
      <w:r w:rsidR="00813105">
        <w:t xml:space="preserve"> </w:t>
      </w:r>
      <w:r>
        <w:t>TSL.</w:t>
      </w:r>
      <w:r w:rsidR="00813105">
        <w:t xml:space="preserve"> </w:t>
      </w:r>
      <w:r>
        <w:t>Consistent</w:t>
      </w:r>
      <w:r w:rsidR="00813105">
        <w:t xml:space="preserve"> </w:t>
      </w:r>
      <w:r>
        <w:t>with</w:t>
      </w:r>
      <w:r w:rsidR="00813105">
        <w:t xml:space="preserve"> </w:t>
      </w:r>
      <w:r>
        <w:t>our</w:t>
      </w:r>
      <w:r w:rsidR="00813105">
        <w:t xml:space="preserve"> </w:t>
      </w:r>
      <w:r>
        <w:t>previous</w:t>
      </w:r>
      <w:r w:rsidR="00813105">
        <w:t xml:space="preserve"> </w:t>
      </w:r>
      <w:r>
        <w:t>study,</w:t>
      </w:r>
      <w:r w:rsidR="00813105">
        <w:t xml:space="preserve"> </w:t>
      </w:r>
      <w:r>
        <w:t>we</w:t>
      </w:r>
      <w:r w:rsidR="00813105">
        <w:t xml:space="preserve"> </w:t>
      </w:r>
      <w:r>
        <w:t>found</w:t>
      </w:r>
      <w:r w:rsidR="00813105">
        <w:t xml:space="preserve"> </w:t>
      </w:r>
      <w:r>
        <w:t>that</w:t>
      </w:r>
      <w:r w:rsidR="00813105">
        <w:t xml:space="preserve"> </w:t>
      </w:r>
      <w:r>
        <w:t>the</w:t>
      </w:r>
      <w:r w:rsidR="00813105">
        <w:t xml:space="preserve"> </w:t>
      </w:r>
      <w:r>
        <w:t>use</w:t>
      </w:r>
      <w:r w:rsidR="00813105">
        <w:t xml:space="preserve"> </w:t>
      </w:r>
      <w:r>
        <w:t>of</w:t>
      </w:r>
      <w:r w:rsidR="00813105">
        <w:t xml:space="preserve"> </w:t>
      </w:r>
      <w:r>
        <w:t>positive</w:t>
      </w:r>
      <w:r w:rsidR="00813105">
        <w:t xml:space="preserve"> </w:t>
      </w:r>
      <w:r>
        <w:t>spiritual</w:t>
      </w:r>
      <w:r w:rsidR="00813105">
        <w:t xml:space="preserve"> </w:t>
      </w:r>
      <w:r>
        <w:t>resources</w:t>
      </w:r>
      <w:r w:rsidR="00813105">
        <w:t xml:space="preserve"> </w:t>
      </w:r>
      <w:r>
        <w:t>showed</w:t>
      </w:r>
      <w:r w:rsidR="00813105">
        <w:t xml:space="preserve"> </w:t>
      </w:r>
      <w:r>
        <w:t>essentially</w:t>
      </w:r>
      <w:r w:rsidR="00813105">
        <w:t xml:space="preserve"> </w:t>
      </w:r>
      <w:r>
        <w:t>no</w:t>
      </w:r>
      <w:r w:rsidR="00813105">
        <w:t xml:space="preserve"> </w:t>
      </w:r>
      <w:r>
        <w:t>relation</w:t>
      </w:r>
      <w:r w:rsidR="00813105">
        <w:t xml:space="preserve"> </w:t>
      </w:r>
      <w:r>
        <w:t>to</w:t>
      </w:r>
      <w:r w:rsidR="00813105">
        <w:t xml:space="preserve"> </w:t>
      </w:r>
      <w:r>
        <w:t>bereavement</w:t>
      </w:r>
      <w:r w:rsidR="00813105">
        <w:t xml:space="preserve"> </w:t>
      </w:r>
      <w:r>
        <w:t>distress</w:t>
      </w:r>
      <w:r w:rsidR="00813105">
        <w:t xml:space="preserve"> </w:t>
      </w:r>
      <w:r>
        <w:t>at</w:t>
      </w:r>
      <w:r w:rsidR="00813105">
        <w:t xml:space="preserve"> </w:t>
      </w:r>
      <w:r>
        <w:t>either</w:t>
      </w:r>
      <w:r w:rsidR="00813105">
        <w:t xml:space="preserve"> </w:t>
      </w:r>
      <w:r>
        <w:t>time</w:t>
      </w:r>
      <w:r w:rsidR="00813105">
        <w:t xml:space="preserve"> </w:t>
      </w:r>
      <w:r>
        <w:t>point.</w:t>
      </w:r>
      <w:r w:rsidR="00813105">
        <w:t xml:space="preserve"> </w:t>
      </w:r>
      <w:r>
        <w:t>On</w:t>
      </w:r>
      <w:r w:rsidR="00813105">
        <w:t xml:space="preserve"> </w:t>
      </w:r>
      <w:r>
        <w:t>the</w:t>
      </w:r>
      <w:r w:rsidR="00813105">
        <w:t xml:space="preserve"> </w:t>
      </w:r>
      <w:r>
        <w:t>one</w:t>
      </w:r>
      <w:r w:rsidR="00813105">
        <w:t xml:space="preserve"> </w:t>
      </w:r>
      <w:r>
        <w:t>hand,</w:t>
      </w:r>
      <w:r w:rsidR="00813105">
        <w:t xml:space="preserve"> </w:t>
      </w:r>
      <w:r>
        <w:t>this</w:t>
      </w:r>
      <w:r w:rsidR="00813105">
        <w:t xml:space="preserve"> </w:t>
      </w:r>
      <w:r>
        <w:t>calls</w:t>
      </w:r>
      <w:r w:rsidR="00813105">
        <w:t xml:space="preserve"> </w:t>
      </w:r>
      <w:r>
        <w:t>into</w:t>
      </w:r>
      <w:r w:rsidR="00813105">
        <w:t xml:space="preserve"> </w:t>
      </w:r>
      <w:r>
        <w:t>question</w:t>
      </w:r>
      <w:r w:rsidR="00813105">
        <w:t xml:space="preserve"> </w:t>
      </w:r>
      <w:r>
        <w:t>the</w:t>
      </w:r>
      <w:r w:rsidR="00813105">
        <w:t xml:space="preserve"> </w:t>
      </w:r>
      <w:r>
        <w:t>assumption</w:t>
      </w:r>
      <w:r w:rsidR="00813105">
        <w:t xml:space="preserve"> </w:t>
      </w:r>
      <w:r>
        <w:t>that</w:t>
      </w:r>
      <w:r w:rsidR="00813105">
        <w:t xml:space="preserve"> </w:t>
      </w:r>
      <w:r>
        <w:t>those</w:t>
      </w:r>
      <w:r w:rsidR="00813105">
        <w:t xml:space="preserve"> </w:t>
      </w:r>
      <w:r>
        <w:t>respondents</w:t>
      </w:r>
      <w:r w:rsidR="00813105">
        <w:t xml:space="preserve"> </w:t>
      </w:r>
      <w:r>
        <w:t>who</w:t>
      </w:r>
      <w:r w:rsidR="00813105">
        <w:t xml:space="preserve"> </w:t>
      </w:r>
      <w:r>
        <w:t>rely</w:t>
      </w:r>
      <w:r w:rsidR="00813105">
        <w:t xml:space="preserve"> </w:t>
      </w:r>
      <w:r>
        <w:t>more</w:t>
      </w:r>
      <w:r w:rsidR="00813105">
        <w:t xml:space="preserve"> </w:t>
      </w:r>
      <w:r>
        <w:t>strongly</w:t>
      </w:r>
      <w:r w:rsidR="00813105">
        <w:t xml:space="preserve"> </w:t>
      </w:r>
      <w:r>
        <w:t>on</w:t>
      </w:r>
      <w:r w:rsidR="00813105">
        <w:t xml:space="preserve"> </w:t>
      </w:r>
      <w:r>
        <w:t>their</w:t>
      </w:r>
      <w:r w:rsidR="00813105">
        <w:t xml:space="preserve"> </w:t>
      </w:r>
      <w:r>
        <w:t>religion</w:t>
      </w:r>
      <w:r w:rsidR="00813105">
        <w:t xml:space="preserve"> </w:t>
      </w:r>
      <w:r>
        <w:t>will</w:t>
      </w:r>
      <w:r w:rsidR="00813105">
        <w:t xml:space="preserve"> </w:t>
      </w:r>
      <w:r>
        <w:t>necessarily</w:t>
      </w:r>
      <w:r w:rsidR="00813105">
        <w:t xml:space="preserve"> </w:t>
      </w:r>
      <w:r>
        <w:t>cope</w:t>
      </w:r>
      <w:r w:rsidR="00813105">
        <w:t xml:space="preserve"> </w:t>
      </w:r>
      <w:r>
        <w:t>better</w:t>
      </w:r>
      <w:r w:rsidR="00813105">
        <w:t xml:space="preserve"> </w:t>
      </w:r>
      <w:r>
        <w:t>with</w:t>
      </w:r>
      <w:r w:rsidR="00813105">
        <w:t xml:space="preserve"> </w:t>
      </w:r>
      <w:r>
        <w:t>the</w:t>
      </w:r>
      <w:r w:rsidR="00813105">
        <w:t xml:space="preserve"> </w:t>
      </w:r>
      <w:r>
        <w:t>extreme</w:t>
      </w:r>
      <w:r w:rsidR="00813105">
        <w:t xml:space="preserve"> </w:t>
      </w:r>
      <w:r>
        <w:t>adversity</w:t>
      </w:r>
      <w:r w:rsidR="00813105">
        <w:t xml:space="preserve"> </w:t>
      </w:r>
      <w:r>
        <w:t>of</w:t>
      </w:r>
      <w:r w:rsidR="00813105">
        <w:t xml:space="preserve"> </w:t>
      </w:r>
      <w:r>
        <w:t>a</w:t>
      </w:r>
      <w:r w:rsidR="00813105">
        <w:t xml:space="preserve"> </w:t>
      </w:r>
      <w:r>
        <w:t>loved</w:t>
      </w:r>
      <w:r w:rsidR="00813105">
        <w:t xml:space="preserve"> </w:t>
      </w:r>
      <w:r>
        <w:t>one’s</w:t>
      </w:r>
      <w:r w:rsidR="00813105">
        <w:t xml:space="preserve"> </w:t>
      </w:r>
      <w:r>
        <w:t>murder,</w:t>
      </w:r>
      <w:r w:rsidR="00813105">
        <w:t xml:space="preserve"> </w:t>
      </w:r>
      <w:r>
        <w:t>which</w:t>
      </w:r>
      <w:r w:rsidR="00813105">
        <w:t xml:space="preserve"> </w:t>
      </w:r>
      <w:r>
        <w:t>could</w:t>
      </w:r>
      <w:r w:rsidR="00813105">
        <w:t xml:space="preserve"> </w:t>
      </w:r>
      <w:r>
        <w:t>provide</w:t>
      </w:r>
      <w:r w:rsidR="00813105">
        <w:t xml:space="preserve"> </w:t>
      </w:r>
      <w:r>
        <w:t>a</w:t>
      </w:r>
      <w:r w:rsidR="00813105">
        <w:t xml:space="preserve"> </w:t>
      </w:r>
      <w:r>
        <w:t>severe</w:t>
      </w:r>
      <w:r w:rsidR="00813105">
        <w:t xml:space="preserve"> </w:t>
      </w:r>
      <w:r>
        <w:t>test</w:t>
      </w:r>
      <w:r w:rsidR="00813105">
        <w:t xml:space="preserve"> </w:t>
      </w:r>
      <w:r>
        <w:t>of</w:t>
      </w:r>
      <w:r w:rsidR="00813105">
        <w:t xml:space="preserve"> </w:t>
      </w:r>
      <w:r>
        <w:t>even</w:t>
      </w:r>
      <w:r w:rsidR="00813105">
        <w:t xml:space="preserve"> </w:t>
      </w:r>
      <w:r>
        <w:t>the</w:t>
      </w:r>
      <w:r w:rsidR="00813105">
        <w:t xml:space="preserve"> </w:t>
      </w:r>
      <w:r>
        <w:t>most</w:t>
      </w:r>
      <w:r w:rsidR="00813105">
        <w:t xml:space="preserve"> </w:t>
      </w:r>
      <w:r>
        <w:t>robust</w:t>
      </w:r>
      <w:r w:rsidR="00813105">
        <w:t xml:space="preserve"> </w:t>
      </w:r>
      <w:r>
        <w:t>coping</w:t>
      </w:r>
      <w:r w:rsidR="00813105">
        <w:t xml:space="preserve"> </w:t>
      </w:r>
      <w:r>
        <w:t>resource.</w:t>
      </w:r>
      <w:r w:rsidR="00813105">
        <w:t xml:space="preserve"> </w:t>
      </w:r>
      <w:r>
        <w:t>On</w:t>
      </w:r>
      <w:r w:rsidR="00813105">
        <w:t xml:space="preserve"> </w:t>
      </w:r>
      <w:r>
        <w:t>the</w:t>
      </w:r>
      <w:r w:rsidR="00813105">
        <w:t xml:space="preserve"> </w:t>
      </w:r>
      <w:r>
        <w:t>other</w:t>
      </w:r>
      <w:r w:rsidR="00813105">
        <w:t xml:space="preserve"> </w:t>
      </w:r>
      <w:r>
        <w:t>hand</w:t>
      </w:r>
      <w:r w:rsidR="00813105">
        <w:t xml:space="preserve"> </w:t>
      </w:r>
      <w:r>
        <w:t>and</w:t>
      </w:r>
      <w:r w:rsidR="00813105">
        <w:t xml:space="preserve"> </w:t>
      </w:r>
      <w:r>
        <w:t>more</w:t>
      </w:r>
      <w:r w:rsidR="00813105">
        <w:t xml:space="preserve"> </w:t>
      </w:r>
      <w:r>
        <w:t>optimistically,</w:t>
      </w:r>
      <w:r w:rsidR="00813105">
        <w:t xml:space="preserve"> </w:t>
      </w:r>
      <w:r>
        <w:t>the</w:t>
      </w:r>
      <w:r w:rsidR="00813105">
        <w:t xml:space="preserve"> </w:t>
      </w:r>
      <w:r>
        <w:t>lack</w:t>
      </w:r>
      <w:r w:rsidR="00813105">
        <w:t xml:space="preserve"> </w:t>
      </w:r>
      <w:r>
        <w:t>of</w:t>
      </w:r>
      <w:r w:rsidR="00813105">
        <w:t xml:space="preserve"> </w:t>
      </w:r>
      <w:r>
        <w:t>relationship</w:t>
      </w:r>
      <w:r w:rsidR="00813105">
        <w:t xml:space="preserve"> </w:t>
      </w:r>
      <w:r>
        <w:t>between</w:t>
      </w:r>
      <w:r w:rsidR="00813105">
        <w:t xml:space="preserve"> </w:t>
      </w:r>
      <w:r>
        <w:t>positive</w:t>
      </w:r>
      <w:r w:rsidR="00813105">
        <w:t xml:space="preserve"> </w:t>
      </w:r>
      <w:r>
        <w:t>spirituality</w:t>
      </w:r>
      <w:r w:rsidR="00813105">
        <w:t xml:space="preserve"> </w:t>
      </w:r>
      <w:r>
        <w:t>and</w:t>
      </w:r>
      <w:r w:rsidR="00813105">
        <w:t xml:space="preserve"> </w:t>
      </w:r>
      <w:r>
        <w:t>bereavement</w:t>
      </w:r>
      <w:r w:rsidR="00813105">
        <w:t xml:space="preserve"> </w:t>
      </w:r>
      <w:r>
        <w:t>distress</w:t>
      </w:r>
      <w:r w:rsidR="00813105">
        <w:t xml:space="preserve"> </w:t>
      </w:r>
      <w:r>
        <w:t>at</w:t>
      </w:r>
      <w:r w:rsidR="00813105">
        <w:t xml:space="preserve"> </w:t>
      </w:r>
      <w:r>
        <w:t>either</w:t>
      </w:r>
      <w:r w:rsidR="00813105">
        <w:t xml:space="preserve"> </w:t>
      </w:r>
      <w:r>
        <w:t>time</w:t>
      </w:r>
      <w:r w:rsidR="00813105">
        <w:t xml:space="preserve"> </w:t>
      </w:r>
      <w:r>
        <w:t>point</w:t>
      </w:r>
      <w:r w:rsidR="00813105">
        <w:t xml:space="preserve"> </w:t>
      </w:r>
      <w:r>
        <w:t>could</w:t>
      </w:r>
      <w:r w:rsidR="00813105">
        <w:t xml:space="preserve"> </w:t>
      </w:r>
      <w:r>
        <w:t>be</w:t>
      </w:r>
      <w:r w:rsidR="00813105">
        <w:t xml:space="preserve"> </w:t>
      </w:r>
      <w:r>
        <w:t>interpreted</w:t>
      </w:r>
      <w:r w:rsidR="00813105">
        <w:t xml:space="preserve"> </w:t>
      </w:r>
      <w:r>
        <w:t>as</w:t>
      </w:r>
      <w:r w:rsidR="00813105">
        <w:t xml:space="preserve"> </w:t>
      </w:r>
      <w:r>
        <w:t>supporting</w:t>
      </w:r>
      <w:r w:rsidR="00813105">
        <w:t xml:space="preserve"> </w:t>
      </w:r>
      <w:r>
        <w:t>the</w:t>
      </w:r>
      <w:r w:rsidR="00813105">
        <w:t xml:space="preserve"> </w:t>
      </w:r>
      <w:r>
        <w:t>relative</w:t>
      </w:r>
      <w:r w:rsidR="00813105">
        <w:t xml:space="preserve"> </w:t>
      </w:r>
      <w:r>
        <w:t>immunity</w:t>
      </w:r>
      <w:r w:rsidR="00813105">
        <w:t xml:space="preserve"> </w:t>
      </w:r>
      <w:r>
        <w:t>of</w:t>
      </w:r>
      <w:r w:rsidR="00813105">
        <w:t xml:space="preserve"> </w:t>
      </w:r>
      <w:r>
        <w:t>constructive</w:t>
      </w:r>
      <w:r w:rsidR="00813105">
        <w:t xml:space="preserve"> </w:t>
      </w:r>
      <w:r>
        <w:t>religious</w:t>
      </w:r>
      <w:r w:rsidR="00813105">
        <w:t xml:space="preserve"> </w:t>
      </w:r>
      <w:r>
        <w:t>coping</w:t>
      </w:r>
      <w:r w:rsidR="00813105">
        <w:t xml:space="preserve"> </w:t>
      </w:r>
      <w:r>
        <w:t>from</w:t>
      </w:r>
      <w:r w:rsidR="00813105">
        <w:t xml:space="preserve"> </w:t>
      </w:r>
      <w:r>
        <w:t>erosion</w:t>
      </w:r>
      <w:r w:rsidR="00813105">
        <w:t xml:space="preserve"> </w:t>
      </w:r>
      <w:r>
        <w:t>by</w:t>
      </w:r>
      <w:r w:rsidR="00813105">
        <w:t xml:space="preserve"> </w:t>
      </w:r>
      <w:r>
        <w:t>the</w:t>
      </w:r>
      <w:r w:rsidR="00813105">
        <w:t xml:space="preserve"> </w:t>
      </w:r>
      <w:r>
        <w:t>trauma</w:t>
      </w:r>
      <w:r w:rsidR="00813105">
        <w:t xml:space="preserve"> </w:t>
      </w:r>
      <w:r>
        <w:t>of</w:t>
      </w:r>
      <w:r w:rsidR="00813105">
        <w:t xml:space="preserve"> </w:t>
      </w:r>
      <w:r>
        <w:t>homicide:</w:t>
      </w:r>
      <w:r w:rsidR="00813105">
        <w:t xml:space="preserve"> </w:t>
      </w:r>
      <w:r>
        <w:t>even</w:t>
      </w:r>
      <w:r w:rsidR="00813105">
        <w:t xml:space="preserve"> </w:t>
      </w:r>
      <w:r>
        <w:t>in</w:t>
      </w:r>
      <w:r w:rsidR="00813105">
        <w:t xml:space="preserve"> </w:t>
      </w:r>
      <w:r>
        <w:t>the</w:t>
      </w:r>
      <w:r w:rsidR="00813105">
        <w:t xml:space="preserve"> </w:t>
      </w:r>
      <w:r>
        <w:t>face</w:t>
      </w:r>
      <w:r w:rsidR="00813105">
        <w:t xml:space="preserve"> </w:t>
      </w:r>
      <w:r>
        <w:t>of</w:t>
      </w:r>
      <w:r w:rsidR="00813105">
        <w:t xml:space="preserve"> </w:t>
      </w:r>
      <w:r>
        <w:t>such</w:t>
      </w:r>
      <w:r w:rsidR="00813105">
        <w:t xml:space="preserve"> </w:t>
      </w:r>
      <w:r>
        <w:t>atrocity,</w:t>
      </w:r>
      <w:r w:rsidR="00813105">
        <w:t xml:space="preserve"> </w:t>
      </w:r>
      <w:r>
        <w:t>religious</w:t>
      </w:r>
      <w:r w:rsidR="00813105">
        <w:t xml:space="preserve"> </w:t>
      </w:r>
      <w:r>
        <w:t>mourners</w:t>
      </w:r>
      <w:r w:rsidR="00813105">
        <w:t xml:space="preserve"> </w:t>
      </w:r>
      <w:r>
        <w:t>turn</w:t>
      </w:r>
      <w:r w:rsidR="00813105">
        <w:t xml:space="preserve"> </w:t>
      </w:r>
      <w:r>
        <w:t>to</w:t>
      </w:r>
      <w:r w:rsidR="00813105">
        <w:t xml:space="preserve"> </w:t>
      </w:r>
      <w:r>
        <w:t>their</w:t>
      </w:r>
      <w:r w:rsidR="00813105">
        <w:t xml:space="preserve"> </w:t>
      </w:r>
      <w:r>
        <w:t>faith</w:t>
      </w:r>
      <w:r w:rsidR="00813105">
        <w:t xml:space="preserve"> </w:t>
      </w:r>
      <w:r>
        <w:t>for</w:t>
      </w:r>
      <w:r w:rsidR="00813105">
        <w:t xml:space="preserve"> </w:t>
      </w:r>
      <w:r>
        <w:t>succor</w:t>
      </w:r>
      <w:r w:rsidR="00813105">
        <w:t xml:space="preserve"> </w:t>
      </w:r>
      <w:r>
        <w:t>and</w:t>
      </w:r>
      <w:r w:rsidR="00813105">
        <w:t xml:space="preserve"> </w:t>
      </w:r>
      <w:r>
        <w:t>understanding.</w:t>
      </w:r>
    </w:p>
    <w:p w14:paraId="75C8623E" w14:textId="77777777" w:rsidR="00E9742E" w:rsidRDefault="00E9742E" w:rsidP="003941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270"/>
        </w:tabs>
        <w:autoSpaceDE w:val="0"/>
        <w:autoSpaceDN w:val="0"/>
        <w:adjustRightInd w:val="0"/>
        <w:ind w:firstLine="288"/>
        <w:rPr>
          <w:rStyle w:val="citationbook"/>
        </w:rPr>
      </w:pPr>
      <w:r>
        <w:rPr>
          <w:rFonts w:cs="Marker Felt"/>
        </w:rPr>
        <w:t>Researchers</w:t>
      </w:r>
      <w:r w:rsidR="00813105">
        <w:rPr>
          <w:rFonts w:cs="Marker Felt"/>
        </w:rPr>
        <w:t xml:space="preserve"> </w:t>
      </w:r>
      <w:r>
        <w:rPr>
          <w:rFonts w:cs="Marker Felt"/>
        </w:rPr>
        <w:t>who</w:t>
      </w:r>
      <w:r w:rsidR="00813105">
        <w:rPr>
          <w:rFonts w:cs="Marker Felt"/>
        </w:rPr>
        <w:t xml:space="preserve"> </w:t>
      </w:r>
      <w:r>
        <w:rPr>
          <w:rFonts w:cs="Marker Felt"/>
        </w:rPr>
        <w:t>have</w:t>
      </w:r>
      <w:r w:rsidR="00813105">
        <w:rPr>
          <w:rFonts w:cs="Marker Felt"/>
        </w:rPr>
        <w:t xml:space="preserve"> </w:t>
      </w:r>
      <w:r>
        <w:rPr>
          <w:rFonts w:cs="Marker Felt"/>
        </w:rPr>
        <w:t>monitored</w:t>
      </w:r>
      <w:r w:rsidR="00813105">
        <w:rPr>
          <w:rFonts w:cs="Marker Felt"/>
        </w:rPr>
        <w:t xml:space="preserve"> </w:t>
      </w:r>
      <w:r>
        <w:rPr>
          <w:rFonts w:cs="Marker Felt"/>
        </w:rPr>
        <w:t>the</w:t>
      </w:r>
      <w:r w:rsidR="00813105">
        <w:rPr>
          <w:rFonts w:cs="Marker Felt"/>
        </w:rPr>
        <w:t xml:space="preserve"> </w:t>
      </w:r>
      <w:r w:rsidRPr="009F59F0">
        <w:rPr>
          <w:rFonts w:cs="Marker Felt"/>
        </w:rPr>
        <w:t>bereavement</w:t>
      </w:r>
      <w:r w:rsidR="00813105">
        <w:rPr>
          <w:rFonts w:cs="Marker Felt"/>
        </w:rPr>
        <w:t xml:space="preserve"> </w:t>
      </w:r>
      <w:r>
        <w:rPr>
          <w:rFonts w:cs="Marker Felt"/>
        </w:rPr>
        <w:t>trajectories</w:t>
      </w:r>
      <w:r w:rsidR="00813105">
        <w:rPr>
          <w:rFonts w:cs="Marker Felt"/>
        </w:rPr>
        <w:t xml:space="preserve"> </w:t>
      </w:r>
      <w:r>
        <w:rPr>
          <w:rFonts w:cs="Marker Felt"/>
        </w:rPr>
        <w:t>of</w:t>
      </w:r>
      <w:r w:rsidR="00813105">
        <w:rPr>
          <w:rFonts w:cs="Marker Felt"/>
        </w:rPr>
        <w:t xml:space="preserve"> </w:t>
      </w:r>
      <w:r>
        <w:rPr>
          <w:rFonts w:cs="Marker Felt"/>
        </w:rPr>
        <w:t>spiritually</w:t>
      </w:r>
      <w:r w:rsidR="00813105">
        <w:rPr>
          <w:rFonts w:cs="Marker Felt"/>
        </w:rPr>
        <w:t xml:space="preserve"> </w:t>
      </w:r>
      <w:r>
        <w:rPr>
          <w:rFonts w:cs="Marker Felt"/>
        </w:rPr>
        <w:t>inclined</w:t>
      </w:r>
      <w:r w:rsidR="00813105">
        <w:rPr>
          <w:rFonts w:cs="Marker Felt"/>
        </w:rPr>
        <w:t xml:space="preserve"> </w:t>
      </w:r>
      <w:r>
        <w:rPr>
          <w:rFonts w:cs="Marker Felt"/>
        </w:rPr>
        <w:t>grievers</w:t>
      </w:r>
      <w:r w:rsidR="00813105">
        <w:rPr>
          <w:rFonts w:cs="Marker Felt"/>
        </w:rPr>
        <w:t xml:space="preserve"> </w:t>
      </w:r>
      <w:r>
        <w:rPr>
          <w:rFonts w:cs="Marker Felt"/>
        </w:rPr>
        <w:t>have</w:t>
      </w:r>
      <w:r w:rsidR="00813105">
        <w:rPr>
          <w:rFonts w:cs="Marker Felt"/>
        </w:rPr>
        <w:t xml:space="preserve"> </w:t>
      </w:r>
      <w:r>
        <w:rPr>
          <w:rFonts w:cs="Marker Felt"/>
        </w:rPr>
        <w:t>reported</w:t>
      </w:r>
      <w:r w:rsidR="00813105">
        <w:rPr>
          <w:rFonts w:cs="Marker Felt"/>
        </w:rPr>
        <w:t xml:space="preserve"> </w:t>
      </w:r>
      <w:r>
        <w:rPr>
          <w:rFonts w:cs="Marker Felt"/>
        </w:rPr>
        <w:t>that</w:t>
      </w:r>
      <w:r w:rsidR="00813105">
        <w:rPr>
          <w:rFonts w:cs="Marker Felt"/>
        </w:rPr>
        <w:t xml:space="preserve"> </w:t>
      </w:r>
      <w:r>
        <w:rPr>
          <w:rFonts w:cs="Marker Felt"/>
        </w:rPr>
        <w:t>grief</w:t>
      </w:r>
      <w:r w:rsidR="00813105">
        <w:rPr>
          <w:rFonts w:cs="Marker Felt"/>
        </w:rPr>
        <w:t xml:space="preserve"> </w:t>
      </w:r>
      <w:r>
        <w:rPr>
          <w:rFonts w:cs="Marker Felt"/>
        </w:rPr>
        <w:t>following</w:t>
      </w:r>
      <w:r w:rsidR="00813105">
        <w:rPr>
          <w:rFonts w:cs="Marker Felt"/>
        </w:rPr>
        <w:t xml:space="preserve"> </w:t>
      </w:r>
      <w:r>
        <w:rPr>
          <w:rFonts w:cs="Marker Felt"/>
        </w:rPr>
        <w:t>the</w:t>
      </w:r>
      <w:r w:rsidR="00813105">
        <w:rPr>
          <w:rFonts w:cs="Marker Felt"/>
        </w:rPr>
        <w:t xml:space="preserve"> </w:t>
      </w:r>
      <w:r>
        <w:rPr>
          <w:rFonts w:cs="Marker Felt"/>
        </w:rPr>
        <w:t>loss</w:t>
      </w:r>
      <w:r w:rsidR="00813105">
        <w:rPr>
          <w:rFonts w:cs="Marker Felt"/>
        </w:rPr>
        <w:t xml:space="preserve"> </w:t>
      </w:r>
      <w:r>
        <w:rPr>
          <w:rFonts w:cs="Marker Felt"/>
        </w:rPr>
        <w:t>of</w:t>
      </w:r>
      <w:r w:rsidR="00813105">
        <w:rPr>
          <w:rFonts w:cs="Marker Felt"/>
        </w:rPr>
        <w:t xml:space="preserve"> </w:t>
      </w:r>
      <w:r>
        <w:rPr>
          <w:rFonts w:cs="Marker Felt"/>
        </w:rPr>
        <w:t>a</w:t>
      </w:r>
      <w:r w:rsidR="00813105">
        <w:rPr>
          <w:rFonts w:cs="Marker Felt"/>
        </w:rPr>
        <w:t xml:space="preserve"> </w:t>
      </w:r>
      <w:r>
        <w:rPr>
          <w:rFonts w:cs="Marker Felt"/>
        </w:rPr>
        <w:t>loved</w:t>
      </w:r>
      <w:r w:rsidR="00813105">
        <w:rPr>
          <w:rFonts w:cs="Marker Felt"/>
        </w:rPr>
        <w:t xml:space="preserve"> </w:t>
      </w:r>
      <w:r>
        <w:rPr>
          <w:rFonts w:cs="Marker Felt"/>
        </w:rPr>
        <w:t>one</w:t>
      </w:r>
      <w:r w:rsidR="00813105">
        <w:rPr>
          <w:rFonts w:cs="Marker Felt"/>
        </w:rPr>
        <w:t xml:space="preserve"> </w:t>
      </w:r>
      <w:r>
        <w:rPr>
          <w:rFonts w:cs="Marker Felt"/>
        </w:rPr>
        <w:t>can</w:t>
      </w:r>
      <w:r w:rsidR="00813105">
        <w:rPr>
          <w:rFonts w:cs="Marker Felt"/>
        </w:rPr>
        <w:t xml:space="preserve"> </w:t>
      </w:r>
      <w:r>
        <w:rPr>
          <w:rFonts w:cs="Marker Felt"/>
        </w:rPr>
        <w:t>precipitate</w:t>
      </w:r>
      <w:r w:rsidR="00813105">
        <w:rPr>
          <w:rFonts w:cs="Marker Felt"/>
        </w:rPr>
        <w:t xml:space="preserve"> </w:t>
      </w:r>
      <w:r>
        <w:rPr>
          <w:rFonts w:cs="Marker Felt"/>
        </w:rPr>
        <w:t>a</w:t>
      </w:r>
      <w:r w:rsidR="00813105">
        <w:rPr>
          <w:rFonts w:cs="Marker Felt"/>
        </w:rPr>
        <w:t xml:space="preserve"> </w:t>
      </w:r>
      <w:r>
        <w:rPr>
          <w:rFonts w:cs="Marker Felt"/>
        </w:rPr>
        <w:t>spiritual</w:t>
      </w:r>
      <w:r w:rsidR="00813105">
        <w:rPr>
          <w:rFonts w:cs="Marker Felt"/>
        </w:rPr>
        <w:t xml:space="preserve"> </w:t>
      </w:r>
      <w:r>
        <w:rPr>
          <w:rFonts w:cs="Marker Felt"/>
        </w:rPr>
        <w:t>crisis</w:t>
      </w:r>
      <w:r w:rsidR="00813105">
        <w:rPr>
          <w:rFonts w:cs="Marker Felt"/>
        </w:rPr>
        <w:t xml:space="preserve"> </w:t>
      </w:r>
      <w:r>
        <w:rPr>
          <w:rFonts w:cs="Marker Felt"/>
        </w:rPr>
        <w:t>in</w:t>
      </w:r>
      <w:r w:rsidR="00813105">
        <w:rPr>
          <w:rFonts w:cs="Marker Felt"/>
        </w:rPr>
        <w:t xml:space="preserve"> </w:t>
      </w:r>
      <w:r>
        <w:rPr>
          <w:rFonts w:cs="Marker Felt"/>
        </w:rPr>
        <w:t>some</w:t>
      </w:r>
      <w:r w:rsidR="00813105">
        <w:rPr>
          <w:rFonts w:cs="Marker Felt"/>
        </w:rPr>
        <w:t xml:space="preserve"> </w:t>
      </w:r>
      <w:r>
        <w:rPr>
          <w:rFonts w:cs="Marker Felt"/>
        </w:rPr>
        <w:t>individuals</w:t>
      </w:r>
      <w:r w:rsidR="00813105">
        <w:rPr>
          <w:rFonts w:cs="Marker Felt"/>
        </w:rPr>
        <w:t xml:space="preserve"> </w:t>
      </w:r>
      <w:r w:rsidR="00C36476">
        <w:rPr>
          <w:rFonts w:cs="Marker Felt"/>
        </w:rPr>
        <w:fldChar w:fldCharType="begin"/>
      </w:r>
      <w:r w:rsidR="00394132">
        <w:rPr>
          <w:rFonts w:cs="Marker Felt"/>
        </w:rPr>
        <w:instrText xml:space="preserve"> ADDIN EN.CITE &lt;EndNote&gt;&lt;Cite&gt;&lt;Author&gt;Shear&lt;/Author&gt;&lt;Year&gt;2006&lt;/Year&gt;&lt;RecNum&gt;1043&lt;/RecNum&gt;&lt;DisplayText&gt;[51]&lt;/DisplayText&gt;&lt;record&gt;&lt;rec-number&gt;1043&lt;/rec-number&gt;&lt;foreign-keys&gt;&lt;key app="EN" db-id="zvvdepzaepswp3ertsnx2ftf2p9dx0zt9zrf"&gt;1043&lt;/key&gt;&lt;/foreign-keys&gt;&lt;ref-type name="Conference Paper"&gt;47&lt;/ref-type&gt;&lt;contributors&gt;&lt;authors&gt;&lt;author&gt;Shear, M. K.&lt;/author&gt;&lt;author&gt;Dennard, S.&lt;/author&gt;&lt;author&gt;Crawford, M. &lt;/author&gt;&lt;author&gt;Cruz, M.&lt;/author&gt;&lt;author&gt;Gorscak, B.  &lt;/author&gt;&lt;author&gt;Oliver L.&lt;/author&gt;&lt;/authors&gt;&lt;/contributors&gt;&lt;titles&gt;&lt;title&gt;Developing a two-session intervention for church-based bereavement support: A pilot project&lt;/title&gt;&lt;secondary-title&gt;International Society for Traumatic Stress Studies conference&lt;/secondary-title&gt;&lt;/titles&gt;&lt;dates&gt;&lt;year&gt;2006&lt;/year&gt;&lt;/dates&gt;&lt;pub-location&gt;Hollywood, CA&lt;/pub-location&gt;&lt;urls&gt;&lt;/urls&gt;&lt;/record&gt;&lt;/Cite&gt;&lt;/EndNote&gt;</w:instrText>
      </w:r>
      <w:r w:rsidR="00C36476">
        <w:rPr>
          <w:rFonts w:cs="Marker Felt"/>
        </w:rPr>
        <w:fldChar w:fldCharType="separate"/>
      </w:r>
      <w:r w:rsidR="00394132">
        <w:rPr>
          <w:rFonts w:cs="Marker Felt"/>
          <w:noProof/>
        </w:rPr>
        <w:t>[</w:t>
      </w:r>
      <w:hyperlink w:anchor="_ENREF_51" w:tooltip="Shear, 2006 #1043" w:history="1">
        <w:r w:rsidR="00394132">
          <w:rPr>
            <w:rFonts w:cs="Marker Felt"/>
            <w:noProof/>
          </w:rPr>
          <w:t>51</w:t>
        </w:r>
      </w:hyperlink>
      <w:r w:rsidR="00394132">
        <w:rPr>
          <w:rFonts w:cs="Marker Felt"/>
          <w:noProof/>
        </w:rPr>
        <w:t>]</w:t>
      </w:r>
      <w:r w:rsidR="00C36476">
        <w:rPr>
          <w:rFonts w:cs="Marker Felt"/>
        </w:rPr>
        <w:fldChar w:fldCharType="end"/>
      </w:r>
      <w:r>
        <w:rPr>
          <w:rFonts w:cs="Marker Felt"/>
        </w:rPr>
        <w:t>.</w:t>
      </w:r>
      <w:r w:rsidR="00813105">
        <w:rPr>
          <w:rFonts w:cs="Marker Felt"/>
        </w:rPr>
        <w:t xml:space="preserve"> </w:t>
      </w:r>
      <w:r>
        <w:rPr>
          <w:rFonts w:cs="Marker Felt"/>
        </w:rPr>
        <w:t>We</w:t>
      </w:r>
      <w:r w:rsidR="00813105">
        <w:rPr>
          <w:rFonts w:cs="Marker Felt"/>
        </w:rPr>
        <w:t xml:space="preserve"> </w:t>
      </w:r>
      <w:r>
        <w:rPr>
          <w:rFonts w:cs="Marker Felt"/>
        </w:rPr>
        <w:t>demonstrated</w:t>
      </w:r>
      <w:r w:rsidR="00813105">
        <w:rPr>
          <w:rFonts w:cs="Marker Felt"/>
        </w:rPr>
        <w:t xml:space="preserve"> </w:t>
      </w:r>
      <w:r>
        <w:rPr>
          <w:rFonts w:cs="Marker Felt"/>
        </w:rPr>
        <w:t>the</w:t>
      </w:r>
      <w:r w:rsidR="00813105">
        <w:rPr>
          <w:rFonts w:cs="Marker Felt"/>
        </w:rPr>
        <w:t xml:space="preserve"> </w:t>
      </w:r>
      <w:r>
        <w:rPr>
          <w:rFonts w:cs="Marker Felt"/>
        </w:rPr>
        <w:t>predictive</w:t>
      </w:r>
      <w:r w:rsidR="00813105">
        <w:rPr>
          <w:rFonts w:cs="Marker Felt"/>
        </w:rPr>
        <w:t xml:space="preserve"> </w:t>
      </w:r>
      <w:r>
        <w:rPr>
          <w:rFonts w:cs="Marker Felt"/>
        </w:rPr>
        <w:t>nature</w:t>
      </w:r>
      <w:r w:rsidR="00813105">
        <w:rPr>
          <w:rFonts w:cs="Marker Felt"/>
        </w:rPr>
        <w:t xml:space="preserve"> </w:t>
      </w:r>
      <w:r>
        <w:rPr>
          <w:rFonts w:cs="Marker Felt"/>
        </w:rPr>
        <w:t>of</w:t>
      </w:r>
      <w:r w:rsidR="00813105">
        <w:rPr>
          <w:rFonts w:cs="Marker Felt"/>
        </w:rPr>
        <w:t xml:space="preserve"> </w:t>
      </w:r>
      <w:r>
        <w:rPr>
          <w:rFonts w:cs="Marker Felt"/>
        </w:rPr>
        <w:t>CG</w:t>
      </w:r>
      <w:r w:rsidR="00813105">
        <w:rPr>
          <w:rFonts w:cs="Marker Felt"/>
        </w:rPr>
        <w:t xml:space="preserve"> </w:t>
      </w:r>
      <w:r>
        <w:rPr>
          <w:rFonts w:cs="Marker Felt"/>
        </w:rPr>
        <w:t>in</w:t>
      </w:r>
      <w:r w:rsidR="00813105">
        <w:rPr>
          <w:rFonts w:cs="Marker Felt"/>
        </w:rPr>
        <w:t xml:space="preserve"> </w:t>
      </w:r>
      <w:r>
        <w:rPr>
          <w:rFonts w:cs="Marker Felt"/>
        </w:rPr>
        <w:t>an</w:t>
      </w:r>
      <w:r w:rsidR="00813105">
        <w:rPr>
          <w:rFonts w:cs="Marker Felt"/>
        </w:rPr>
        <w:t xml:space="preserve"> </w:t>
      </w:r>
      <w:r>
        <w:rPr>
          <w:rFonts w:cs="Marker Felt"/>
        </w:rPr>
        <w:t>earlier</w:t>
      </w:r>
      <w:r w:rsidR="00813105">
        <w:rPr>
          <w:rFonts w:cs="Marker Felt"/>
        </w:rPr>
        <w:t xml:space="preserve"> </w:t>
      </w:r>
      <w:r>
        <w:rPr>
          <w:rFonts w:cs="Marker Felt"/>
        </w:rPr>
        <w:t>study</w:t>
      </w:r>
      <w:r w:rsidR="00813105">
        <w:rPr>
          <w:rFonts w:cs="Marker Felt"/>
        </w:rPr>
        <w:t xml:space="preserve"> </w:t>
      </w:r>
      <w:r>
        <w:rPr>
          <w:rFonts w:cs="Marker Felt"/>
        </w:rPr>
        <w:t>using</w:t>
      </w:r>
      <w:r w:rsidR="00813105">
        <w:rPr>
          <w:rFonts w:cs="Marker Felt"/>
        </w:rPr>
        <w:t xml:space="preserve"> </w:t>
      </w:r>
      <w:r>
        <w:rPr>
          <w:rFonts w:cs="Marker Felt"/>
        </w:rPr>
        <w:t>this</w:t>
      </w:r>
      <w:r w:rsidR="00813105">
        <w:rPr>
          <w:rFonts w:cs="Marker Felt"/>
        </w:rPr>
        <w:t xml:space="preserve"> </w:t>
      </w:r>
      <w:r>
        <w:rPr>
          <w:rFonts w:cs="Marker Felt"/>
        </w:rPr>
        <w:t>sample</w:t>
      </w:r>
      <w:r w:rsidR="00813105">
        <w:rPr>
          <w:rFonts w:cs="Marker Felt"/>
        </w:rPr>
        <w:t xml:space="preserve"> </w:t>
      </w:r>
      <w:r>
        <w:rPr>
          <w:rFonts w:cs="Marker Felt"/>
        </w:rPr>
        <w:t>of</w:t>
      </w:r>
      <w:r w:rsidR="00813105">
        <w:rPr>
          <w:rFonts w:cs="Marker Felt"/>
        </w:rPr>
        <w:t xml:space="preserve"> </w:t>
      </w:r>
      <w:r>
        <w:rPr>
          <w:rFonts w:cs="Marker Felt"/>
        </w:rPr>
        <w:t>violently</w:t>
      </w:r>
      <w:r w:rsidR="00813105">
        <w:rPr>
          <w:rFonts w:cs="Marker Felt"/>
        </w:rPr>
        <w:t xml:space="preserve"> </w:t>
      </w:r>
      <w:r>
        <w:rPr>
          <w:rFonts w:cs="Marker Felt"/>
        </w:rPr>
        <w:t>bereaved</w:t>
      </w:r>
      <w:r w:rsidR="00813105">
        <w:rPr>
          <w:rFonts w:cs="Marker Felt"/>
        </w:rPr>
        <w:t xml:space="preserve"> </w:t>
      </w:r>
      <w:r>
        <w:rPr>
          <w:rFonts w:cs="Marker Felt"/>
        </w:rPr>
        <w:t>adults</w:t>
      </w:r>
      <w:r w:rsidR="00813105">
        <w:rPr>
          <w:rFonts w:cs="Marker Felt"/>
        </w:rPr>
        <w:t xml:space="preserve"> </w:t>
      </w:r>
      <w:r>
        <w:rPr>
          <w:rFonts w:cs="Marker Felt"/>
        </w:rPr>
        <w:t>by</w:t>
      </w:r>
      <w:r w:rsidR="00813105">
        <w:rPr>
          <w:rFonts w:cs="Marker Felt"/>
        </w:rPr>
        <w:t xml:space="preserve"> </w:t>
      </w:r>
      <w:r>
        <w:rPr>
          <w:rFonts w:cs="Marker Felt"/>
        </w:rPr>
        <w:t>establishing</w:t>
      </w:r>
      <w:r w:rsidR="00813105">
        <w:rPr>
          <w:rFonts w:cs="Marker Felt"/>
        </w:rPr>
        <w:t xml:space="preserve"> </w:t>
      </w:r>
      <w:r>
        <w:rPr>
          <w:rFonts w:cs="Marker Felt"/>
        </w:rPr>
        <w:t>that</w:t>
      </w:r>
      <w:r w:rsidR="00813105">
        <w:rPr>
          <w:rFonts w:cs="Marker Felt"/>
        </w:rPr>
        <w:t xml:space="preserve"> </w:t>
      </w:r>
      <w:r>
        <w:rPr>
          <w:rFonts w:cs="Marker Felt"/>
        </w:rPr>
        <w:t>CG</w:t>
      </w:r>
      <w:r w:rsidR="00813105">
        <w:rPr>
          <w:rFonts w:cs="Marker Felt"/>
        </w:rPr>
        <w:t xml:space="preserve"> </w:t>
      </w:r>
      <w:r>
        <w:rPr>
          <w:rFonts w:cs="Marker Felt"/>
        </w:rPr>
        <w:t>prospectively</w:t>
      </w:r>
      <w:r w:rsidR="00813105">
        <w:rPr>
          <w:rFonts w:cs="Marker Felt"/>
        </w:rPr>
        <w:t xml:space="preserve"> </w:t>
      </w:r>
      <w:r>
        <w:rPr>
          <w:rFonts w:cs="Marker Felt"/>
        </w:rPr>
        <w:t>poses</w:t>
      </w:r>
      <w:r w:rsidR="00813105">
        <w:rPr>
          <w:rFonts w:cs="Marker Felt"/>
        </w:rPr>
        <w:t xml:space="preserve"> </w:t>
      </w:r>
      <w:r>
        <w:rPr>
          <w:rFonts w:cs="Marker Felt"/>
        </w:rPr>
        <w:t>a</w:t>
      </w:r>
      <w:r w:rsidR="00813105">
        <w:rPr>
          <w:rFonts w:cs="Marker Felt"/>
        </w:rPr>
        <w:t xml:space="preserve"> </w:t>
      </w:r>
      <w:r>
        <w:rPr>
          <w:rFonts w:cs="Marker Felt"/>
        </w:rPr>
        <w:t>risk</w:t>
      </w:r>
      <w:r w:rsidR="00813105">
        <w:rPr>
          <w:rFonts w:cs="Marker Felt"/>
        </w:rPr>
        <w:t xml:space="preserve"> </w:t>
      </w:r>
      <w:r>
        <w:rPr>
          <w:rFonts w:cs="Marker Felt"/>
        </w:rPr>
        <w:t>for</w:t>
      </w:r>
      <w:r w:rsidR="00813105">
        <w:rPr>
          <w:rFonts w:cs="Marker Felt"/>
        </w:rPr>
        <w:t xml:space="preserve"> </w:t>
      </w:r>
      <w:r>
        <w:rPr>
          <w:rFonts w:cs="Marker Felt"/>
        </w:rPr>
        <w:t>spiritual</w:t>
      </w:r>
      <w:r w:rsidR="00813105">
        <w:rPr>
          <w:rFonts w:cs="Marker Felt"/>
        </w:rPr>
        <w:t xml:space="preserve"> </w:t>
      </w:r>
      <w:r>
        <w:rPr>
          <w:rFonts w:cs="Marker Felt"/>
        </w:rPr>
        <w:t>crisis</w:t>
      </w:r>
      <w:r w:rsidR="00813105">
        <w:rPr>
          <w:rFonts w:cs="Marker Felt"/>
        </w:rPr>
        <w:t xml:space="preserve"> </w:t>
      </w:r>
      <w:r>
        <w:rPr>
          <w:rFonts w:cs="Marker Felt"/>
        </w:rPr>
        <w:t>in</w:t>
      </w:r>
      <w:r w:rsidR="00813105">
        <w:rPr>
          <w:rFonts w:cs="Marker Felt"/>
        </w:rPr>
        <w:t xml:space="preserve"> </w:t>
      </w:r>
      <w:r w:rsidRPr="007C5BB5">
        <w:rPr>
          <w:rFonts w:cs="Marker Felt"/>
        </w:rPr>
        <w:t>violently</w:t>
      </w:r>
      <w:r w:rsidR="00813105">
        <w:rPr>
          <w:rFonts w:cs="Marker Felt"/>
        </w:rPr>
        <w:t xml:space="preserve"> </w:t>
      </w:r>
      <w:r w:rsidRPr="007C5BB5">
        <w:rPr>
          <w:rFonts w:cs="Marker Felt"/>
        </w:rPr>
        <w:t>bereaved</w:t>
      </w:r>
      <w:r w:rsidR="00813105">
        <w:rPr>
          <w:rFonts w:cs="Marker Felt"/>
        </w:rPr>
        <w:t xml:space="preserve"> </w:t>
      </w:r>
      <w:r>
        <w:rPr>
          <w:rFonts w:cs="Marker Felt"/>
        </w:rPr>
        <w:t>individuals</w:t>
      </w:r>
      <w:r w:rsidR="00813105">
        <w:rPr>
          <w:rFonts w:cs="Marker Felt"/>
        </w:rPr>
        <w:t xml:space="preserve"> </w:t>
      </w:r>
      <w:r w:rsidR="00C36476">
        <w:rPr>
          <w:rFonts w:cs="Marker Felt"/>
        </w:rPr>
        <w:fldChar w:fldCharType="begin"/>
      </w:r>
      <w:r w:rsidR="00394132">
        <w:rPr>
          <w:rFonts w:cs="Marker Felt"/>
        </w:rPr>
        <w:instrText xml:space="preserve"> ADDIN EN.CITE &lt;EndNote&gt;&lt;Cite&gt;&lt;Author&gt;Burke&lt;/Author&gt;&lt;Year&gt;in press&lt;/Year&gt;&lt;RecNum&gt;1034&lt;/RecNum&gt;&lt;DisplayText&gt;[20]&lt;/DisplayText&gt;&lt;record&gt;&lt;rec-number&gt;1034&lt;/rec-number&gt;&lt;foreign-keys&gt;&lt;key app="EN" db-id="zvvdepzaepswp3ertsnx2ftf2p9dx0zt9zrf"&gt;1034&lt;/key&gt;&lt;/foreign-keys&gt;&lt;ref-type name="Journal Article"&gt;17&lt;/ref-type&gt;&lt;contributors&gt;&lt;authors&gt;&lt;author&gt;Burke, L. A.&lt;/author&gt;&lt;author&gt;Neimeyer, R. A. &lt;/author&gt;&lt;author&gt;McDevitt-Murphy, M.E.&lt;/author&gt;&lt;author&gt;Ippolito, M. R.&lt;/author&gt;&lt;author&gt;Roberts, J. M.&lt;/author&gt;&lt;/authors&gt;&lt;/contributors&gt;&lt;titles&gt;&lt;title&gt;In the wake of homicide: Spiritual crisis and bereavement distress in an African American sample&lt;/title&gt;&lt;secondary-title&gt;International Journal Psychology of Religion&lt;/secondary-title&gt;&lt;/titles&gt;&lt;periodical&gt;&lt;full-title&gt;International Journal Psychology of Religion&lt;/full-title&gt;&lt;/periodical&gt;&lt;dates&gt;&lt;year&gt;in press&lt;/year&gt;&lt;/dates&gt;&lt;urls&gt;&lt;/urls&gt;&lt;/record&gt;&lt;/Cite&gt;&lt;/EndNote&gt;</w:instrText>
      </w:r>
      <w:r w:rsidR="00C36476">
        <w:rPr>
          <w:rFonts w:cs="Marker Felt"/>
        </w:rPr>
        <w:fldChar w:fldCharType="separate"/>
      </w:r>
      <w:r w:rsidR="00394132">
        <w:rPr>
          <w:rFonts w:cs="Marker Felt"/>
          <w:noProof/>
        </w:rPr>
        <w:t>[</w:t>
      </w:r>
      <w:hyperlink w:anchor="_ENREF_20" w:tooltip="Burke, in press #1034" w:history="1">
        <w:r w:rsidR="00394132">
          <w:rPr>
            <w:rFonts w:cs="Marker Felt"/>
            <w:noProof/>
          </w:rPr>
          <w:t>20</w:t>
        </w:r>
      </w:hyperlink>
      <w:r w:rsidR="00394132">
        <w:rPr>
          <w:rFonts w:cs="Marker Felt"/>
          <w:noProof/>
        </w:rPr>
        <w:t>]</w:t>
      </w:r>
      <w:r w:rsidR="00C36476">
        <w:rPr>
          <w:rFonts w:cs="Marker Felt"/>
        </w:rPr>
        <w:fldChar w:fldCharType="end"/>
      </w:r>
      <w:r>
        <w:rPr>
          <w:rFonts w:cs="Marker Felt"/>
        </w:rPr>
        <w:t>.</w:t>
      </w:r>
      <w:r w:rsidR="00813105">
        <w:rPr>
          <w:rFonts w:cs="Marker Felt"/>
        </w:rPr>
        <w:t xml:space="preserve"> </w:t>
      </w:r>
      <w:r>
        <w:t>Burke</w:t>
      </w:r>
      <w:r w:rsidR="00813105">
        <w:t xml:space="preserve"> </w:t>
      </w:r>
      <w:r>
        <w:t>and</w:t>
      </w:r>
      <w:r w:rsidR="00813105">
        <w:t xml:space="preserve"> </w:t>
      </w:r>
      <w:r>
        <w:t>her</w:t>
      </w:r>
      <w:r w:rsidR="00813105">
        <w:t xml:space="preserve"> </w:t>
      </w:r>
      <w:r>
        <w:t>colleagues</w:t>
      </w:r>
      <w:r w:rsidR="00813105">
        <w:t xml:space="preserve"> </w:t>
      </w:r>
      <w:r>
        <w:t>found</w:t>
      </w:r>
      <w:r w:rsidR="00813105">
        <w:t xml:space="preserve"> </w:t>
      </w:r>
      <w:r>
        <w:t>that</w:t>
      </w:r>
      <w:r w:rsidR="00813105">
        <w:t xml:space="preserve"> </w:t>
      </w:r>
      <w:r>
        <w:t>not</w:t>
      </w:r>
      <w:r w:rsidR="00813105">
        <w:t xml:space="preserve"> </w:t>
      </w:r>
      <w:r>
        <w:t>only</w:t>
      </w:r>
      <w:r w:rsidR="00813105">
        <w:t xml:space="preserve"> </w:t>
      </w:r>
      <w:r>
        <w:t>did</w:t>
      </w:r>
      <w:r w:rsidR="00813105">
        <w:t xml:space="preserve"> </w:t>
      </w:r>
      <w:r>
        <w:t>CG</w:t>
      </w:r>
      <w:r w:rsidR="00813105">
        <w:t xml:space="preserve"> </w:t>
      </w:r>
      <w:r>
        <w:t>predict</w:t>
      </w:r>
      <w:r w:rsidR="00813105">
        <w:t xml:space="preserve"> </w:t>
      </w:r>
      <w:r>
        <w:t>NRC</w:t>
      </w:r>
      <w:r w:rsidR="00813105">
        <w:t xml:space="preserve"> </w:t>
      </w:r>
      <w:r>
        <w:t>more</w:t>
      </w:r>
      <w:r w:rsidR="00813105">
        <w:t xml:space="preserve"> </w:t>
      </w:r>
      <w:r>
        <w:t>generally</w:t>
      </w:r>
      <w:r w:rsidR="00813105">
        <w:t xml:space="preserve"> </w:t>
      </w:r>
      <w:r>
        <w:t>but</w:t>
      </w:r>
      <w:r w:rsidR="00813105">
        <w:t xml:space="preserve"> </w:t>
      </w:r>
      <w:r>
        <w:t>that</w:t>
      </w:r>
      <w:r w:rsidR="00813105">
        <w:t xml:space="preserve"> </w:t>
      </w:r>
      <w:r>
        <w:t>it</w:t>
      </w:r>
      <w:r w:rsidR="00813105">
        <w:t xml:space="preserve"> </w:t>
      </w:r>
      <w:r>
        <w:t>did</w:t>
      </w:r>
      <w:r w:rsidR="00813105">
        <w:t xml:space="preserve"> </w:t>
      </w:r>
      <w:r>
        <w:t>so</w:t>
      </w:r>
      <w:r w:rsidR="00813105">
        <w:t xml:space="preserve"> </w:t>
      </w:r>
      <w:r>
        <w:t>specifically</w:t>
      </w:r>
      <w:r w:rsidR="00813105">
        <w:t xml:space="preserve"> </w:t>
      </w:r>
      <w:r>
        <w:t>at</w:t>
      </w:r>
      <w:r w:rsidR="00813105">
        <w:t xml:space="preserve"> </w:t>
      </w:r>
      <w:r>
        <w:t>the</w:t>
      </w:r>
      <w:r w:rsidR="00813105">
        <w:t xml:space="preserve"> </w:t>
      </w:r>
      <w:r>
        <w:t>item</w:t>
      </w:r>
      <w:r w:rsidR="00813105">
        <w:t xml:space="preserve"> </w:t>
      </w:r>
      <w:r>
        <w:t>level,</w:t>
      </w:r>
      <w:r w:rsidR="00813105">
        <w:t xml:space="preserve"> </w:t>
      </w:r>
      <w:r>
        <w:t>as</w:t>
      </w:r>
      <w:r w:rsidR="00813105">
        <w:t xml:space="preserve"> </w:t>
      </w:r>
      <w:r>
        <w:t>well.</w:t>
      </w:r>
      <w:r w:rsidR="00813105">
        <w:t xml:space="preserve"> </w:t>
      </w:r>
      <w:r>
        <w:t>Thus,</w:t>
      </w:r>
      <w:r w:rsidR="00813105">
        <w:t xml:space="preserve"> </w:t>
      </w:r>
      <w:r>
        <w:t>having</w:t>
      </w:r>
      <w:r w:rsidR="00813105">
        <w:t xml:space="preserve"> </w:t>
      </w:r>
      <w:r>
        <w:t>established</w:t>
      </w:r>
      <w:r w:rsidR="00813105">
        <w:t xml:space="preserve"> </w:t>
      </w:r>
      <w:r>
        <w:t>CG</w:t>
      </w:r>
      <w:r w:rsidR="00813105">
        <w:t xml:space="preserve"> </w:t>
      </w:r>
      <w:r>
        <w:t>as</w:t>
      </w:r>
      <w:r w:rsidR="00813105">
        <w:t xml:space="preserve"> </w:t>
      </w:r>
      <w:r>
        <w:t>a</w:t>
      </w:r>
      <w:r w:rsidR="00813105">
        <w:t xml:space="preserve"> </w:t>
      </w:r>
      <w:r>
        <w:t>risk</w:t>
      </w:r>
      <w:r w:rsidR="00813105">
        <w:t xml:space="preserve"> </w:t>
      </w:r>
      <w:r>
        <w:t>factor</w:t>
      </w:r>
      <w:r w:rsidR="00813105">
        <w:t xml:space="preserve"> </w:t>
      </w:r>
      <w:r>
        <w:t>for</w:t>
      </w:r>
      <w:r w:rsidR="00813105">
        <w:t xml:space="preserve"> </w:t>
      </w:r>
      <w:r>
        <w:t>poor</w:t>
      </w:r>
      <w:r w:rsidR="00813105">
        <w:t xml:space="preserve"> </w:t>
      </w:r>
      <w:r>
        <w:t>spiritual</w:t>
      </w:r>
      <w:r w:rsidR="00813105">
        <w:t xml:space="preserve"> </w:t>
      </w:r>
      <w:r>
        <w:t>outcome</w:t>
      </w:r>
      <w:r w:rsidR="00813105">
        <w:t xml:space="preserve"> </w:t>
      </w:r>
      <w:r>
        <w:t>following</w:t>
      </w:r>
      <w:r w:rsidR="00813105">
        <w:t xml:space="preserve"> </w:t>
      </w:r>
      <w:r>
        <w:t>violent</w:t>
      </w:r>
      <w:r w:rsidR="00813105">
        <w:t xml:space="preserve"> </w:t>
      </w:r>
      <w:r>
        <w:t>loss,</w:t>
      </w:r>
      <w:r w:rsidR="00813105">
        <w:t xml:space="preserve"> </w:t>
      </w:r>
      <w:r>
        <w:t>in</w:t>
      </w:r>
      <w:r w:rsidR="00813105">
        <w:t xml:space="preserve"> </w:t>
      </w:r>
      <w:r>
        <w:t>this</w:t>
      </w:r>
      <w:r w:rsidR="00813105">
        <w:t xml:space="preserve"> </w:t>
      </w:r>
      <w:r>
        <w:t>study,</w:t>
      </w:r>
      <w:r w:rsidR="00813105">
        <w:t xml:space="preserve"> </w:t>
      </w:r>
      <w:r>
        <w:t>we</w:t>
      </w:r>
      <w:r w:rsidR="00813105">
        <w:t xml:space="preserve"> </w:t>
      </w:r>
      <w:r>
        <w:t>explored</w:t>
      </w:r>
      <w:r w:rsidR="00813105">
        <w:t xml:space="preserve"> </w:t>
      </w:r>
      <w:r>
        <w:t>whether</w:t>
      </w:r>
      <w:r w:rsidR="00813105">
        <w:t xml:space="preserve"> </w:t>
      </w:r>
      <w:r>
        <w:t>the</w:t>
      </w:r>
      <w:r w:rsidR="00813105">
        <w:t xml:space="preserve"> </w:t>
      </w:r>
      <w:r>
        <w:t>predictive</w:t>
      </w:r>
      <w:r w:rsidR="00813105">
        <w:t xml:space="preserve"> </w:t>
      </w:r>
      <w:r>
        <w:t>power</w:t>
      </w:r>
      <w:r w:rsidR="00813105">
        <w:t xml:space="preserve"> </w:t>
      </w:r>
      <w:r>
        <w:t>of</w:t>
      </w:r>
      <w:r w:rsidR="00813105">
        <w:t xml:space="preserve"> </w:t>
      </w:r>
      <w:r>
        <w:t>CG</w:t>
      </w:r>
      <w:r w:rsidR="00813105">
        <w:t xml:space="preserve"> </w:t>
      </w:r>
      <w:r>
        <w:t>in</w:t>
      </w:r>
      <w:r w:rsidR="00813105">
        <w:t xml:space="preserve"> </w:t>
      </w:r>
      <w:r>
        <w:t>terms</w:t>
      </w:r>
      <w:r w:rsidR="00813105">
        <w:t xml:space="preserve"> </w:t>
      </w:r>
      <w:r>
        <w:t>of</w:t>
      </w:r>
      <w:r w:rsidR="00813105">
        <w:t xml:space="preserve"> </w:t>
      </w:r>
      <w:r>
        <w:t>NRC</w:t>
      </w:r>
      <w:r w:rsidR="00813105">
        <w:t xml:space="preserve"> </w:t>
      </w:r>
      <w:r>
        <w:t>would</w:t>
      </w:r>
      <w:r w:rsidR="00813105">
        <w:t xml:space="preserve"> </w:t>
      </w:r>
      <w:r>
        <w:t>surpass</w:t>
      </w:r>
      <w:r w:rsidR="00813105">
        <w:t xml:space="preserve"> </w:t>
      </w:r>
      <w:r>
        <w:t>that</w:t>
      </w:r>
      <w:r w:rsidR="00813105">
        <w:t xml:space="preserve"> </w:t>
      </w:r>
      <w:r>
        <w:t>of</w:t>
      </w:r>
      <w:r w:rsidR="00813105">
        <w:t xml:space="preserve"> </w:t>
      </w:r>
      <w:r>
        <w:t>PTSD</w:t>
      </w:r>
      <w:r w:rsidR="00813105">
        <w:t xml:space="preserve"> </w:t>
      </w:r>
      <w:r>
        <w:t>and</w:t>
      </w:r>
      <w:r w:rsidR="00813105">
        <w:t xml:space="preserve"> </w:t>
      </w:r>
      <w:r>
        <w:t>depression.</w:t>
      </w:r>
      <w:r w:rsidR="00813105">
        <w:t xml:space="preserve"> </w:t>
      </w:r>
      <w:r>
        <w:t>Due</w:t>
      </w:r>
      <w:r w:rsidR="00813105">
        <w:t xml:space="preserve"> </w:t>
      </w:r>
      <w:r>
        <w:t>to</w:t>
      </w:r>
      <w:r w:rsidR="00813105">
        <w:t xml:space="preserve"> </w:t>
      </w:r>
      <w:r>
        <w:t>the</w:t>
      </w:r>
      <w:r w:rsidR="00813105">
        <w:t xml:space="preserve"> </w:t>
      </w:r>
      <w:r w:rsidRPr="007E53A8">
        <w:rPr>
          <w:rStyle w:val="citationbook"/>
        </w:rPr>
        <w:t>multicollinearity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between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our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distress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measures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(see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Table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2),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o</w:t>
      </w:r>
      <w:r>
        <w:t>ur</w:t>
      </w:r>
      <w:r w:rsidR="00813105">
        <w:t xml:space="preserve"> </w:t>
      </w:r>
      <w:r>
        <w:t>finding</w:t>
      </w:r>
      <w:r w:rsidR="00813105">
        <w:t xml:space="preserve"> </w:t>
      </w:r>
      <w:r>
        <w:t>that</w:t>
      </w:r>
      <w:r w:rsidR="00813105">
        <w:t xml:space="preserve"> </w:t>
      </w:r>
      <w:r>
        <w:t>NRC</w:t>
      </w:r>
      <w:r w:rsidR="00813105">
        <w:t xml:space="preserve"> </w:t>
      </w:r>
      <w:r>
        <w:t>was</w:t>
      </w:r>
      <w:r w:rsidR="00813105">
        <w:t xml:space="preserve"> </w:t>
      </w:r>
      <w:r>
        <w:t>associated</w:t>
      </w:r>
      <w:r w:rsidR="00813105">
        <w:t xml:space="preserve"> </w:t>
      </w:r>
      <w:r>
        <w:t>with</w:t>
      </w:r>
      <w:r w:rsidR="00813105">
        <w:t xml:space="preserve"> </w:t>
      </w:r>
      <w:r>
        <w:t>nearly</w:t>
      </w:r>
      <w:r w:rsidR="00813105">
        <w:t xml:space="preserve"> </w:t>
      </w:r>
      <w:r>
        <w:t>every</w:t>
      </w:r>
      <w:r w:rsidR="00813105">
        <w:t xml:space="preserve"> </w:t>
      </w:r>
      <w:r>
        <w:t>form</w:t>
      </w:r>
      <w:r w:rsidR="00813105">
        <w:t xml:space="preserve"> </w:t>
      </w:r>
      <w:r>
        <w:t>of</w:t>
      </w:r>
      <w:r w:rsidR="00813105">
        <w:t xml:space="preserve"> </w:t>
      </w:r>
      <w:r>
        <w:t>bereavement</w:t>
      </w:r>
      <w:r w:rsidR="00813105">
        <w:t xml:space="preserve"> </w:t>
      </w:r>
      <w:r>
        <w:t>distress</w:t>
      </w:r>
      <w:r w:rsidR="00813105">
        <w:t xml:space="preserve"> </w:t>
      </w:r>
      <w:r>
        <w:t>at</w:t>
      </w:r>
      <w:r w:rsidR="00813105">
        <w:t xml:space="preserve"> </w:t>
      </w:r>
      <w:r>
        <w:t>both</w:t>
      </w:r>
      <w:r w:rsidR="00813105">
        <w:t xml:space="preserve"> </w:t>
      </w:r>
      <w:r>
        <w:t>time</w:t>
      </w:r>
      <w:r w:rsidR="00813105">
        <w:t xml:space="preserve"> </w:t>
      </w:r>
      <w:r>
        <w:t>points</w:t>
      </w:r>
      <w:r w:rsidR="00813105">
        <w:t xml:space="preserve"> </w:t>
      </w:r>
      <w:r>
        <w:t>also</w:t>
      </w:r>
      <w:r w:rsidR="00813105">
        <w:t xml:space="preserve"> </w:t>
      </w:r>
      <w:r>
        <w:t>was</w:t>
      </w:r>
      <w:r w:rsidR="00813105">
        <w:t xml:space="preserve"> </w:t>
      </w:r>
      <w:r>
        <w:t>not</w:t>
      </w:r>
      <w:r w:rsidR="00813105">
        <w:t xml:space="preserve"> </w:t>
      </w:r>
      <w:r>
        <w:t>surprising</w:t>
      </w:r>
      <w:r>
        <w:rPr>
          <w:rStyle w:val="citationbook"/>
        </w:rPr>
        <w:t>.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However,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we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had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anticipated,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and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our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analyses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confirmed,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that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in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terms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of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prospectively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predicting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NRC,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CG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lastRenderedPageBreak/>
        <w:t>remained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the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only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significant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predictor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of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spiritual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crisis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following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loss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in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our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sample.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Perhaps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this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phenomenon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can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be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explained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by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the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nature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of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CG,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itself—that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the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anguish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over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the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loss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of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one’s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relationship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to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the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deceased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generalizes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to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a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similar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anguish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in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terms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of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one’s</w:t>
      </w:r>
      <w:r w:rsidR="00813105">
        <w:rPr>
          <w:rStyle w:val="citationbook"/>
        </w:rPr>
        <w:t xml:space="preserve"> </w:t>
      </w:r>
      <w:r w:rsidRPr="0039007A">
        <w:rPr>
          <w:rStyle w:val="citationbook"/>
        </w:rPr>
        <w:t>relationship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to</w:t>
      </w:r>
      <w:r w:rsidR="00813105">
        <w:rPr>
          <w:rStyle w:val="citationbook"/>
        </w:rPr>
        <w:t xml:space="preserve"> </w:t>
      </w:r>
      <w:r>
        <w:rPr>
          <w:rStyle w:val="citationbook"/>
        </w:rPr>
        <w:t>God.</w:t>
      </w:r>
      <w:r w:rsidR="00813105">
        <w:rPr>
          <w:rStyle w:val="citationbook"/>
        </w:rPr>
        <w:t xml:space="preserve"> </w:t>
      </w:r>
    </w:p>
    <w:p w14:paraId="236DE421" w14:textId="77777777" w:rsidR="00E9742E" w:rsidRPr="00B00156" w:rsidRDefault="00E9742E" w:rsidP="003941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9270"/>
        </w:tabs>
        <w:autoSpaceDE w:val="0"/>
        <w:autoSpaceDN w:val="0"/>
        <w:adjustRightInd w:val="0"/>
        <w:ind w:firstLine="288"/>
      </w:pPr>
      <w:r>
        <w:t>Our</w:t>
      </w:r>
      <w:r w:rsidR="00813105">
        <w:t xml:space="preserve"> </w:t>
      </w:r>
      <w:r>
        <w:t>finding</w:t>
      </w:r>
      <w:r w:rsidR="00813105">
        <w:t xml:space="preserve"> </w:t>
      </w:r>
      <w:r>
        <w:t>that</w:t>
      </w:r>
      <w:r w:rsidR="00813105">
        <w:t xml:space="preserve"> </w:t>
      </w:r>
      <w:r>
        <w:t>CG</w:t>
      </w:r>
      <w:r w:rsidR="00813105">
        <w:t xml:space="preserve"> </w:t>
      </w:r>
      <w:r>
        <w:t>supersedes</w:t>
      </w:r>
      <w:r w:rsidR="00813105">
        <w:t xml:space="preserve"> </w:t>
      </w:r>
      <w:r>
        <w:t>PTSD</w:t>
      </w:r>
      <w:r w:rsidR="00813105">
        <w:t xml:space="preserve"> </w:t>
      </w:r>
      <w:r>
        <w:t>and</w:t>
      </w:r>
      <w:r w:rsidR="00813105">
        <w:t xml:space="preserve"> </w:t>
      </w:r>
      <w:r>
        <w:t>depression</w:t>
      </w:r>
      <w:r w:rsidR="00813105">
        <w:t xml:space="preserve"> </w:t>
      </w:r>
      <w:r>
        <w:t>as</w:t>
      </w:r>
      <w:r w:rsidR="00813105">
        <w:t xml:space="preserve"> </w:t>
      </w:r>
      <w:r>
        <w:t>a</w:t>
      </w:r>
      <w:r w:rsidR="00813105">
        <w:t xml:space="preserve"> </w:t>
      </w:r>
      <w:r>
        <w:t>prospective</w:t>
      </w:r>
      <w:r w:rsidR="00813105">
        <w:t xml:space="preserve"> </w:t>
      </w:r>
      <w:r>
        <w:t>predictor</w:t>
      </w:r>
      <w:r w:rsidR="00813105">
        <w:t xml:space="preserve"> </w:t>
      </w:r>
      <w:r>
        <w:t>of</w:t>
      </w:r>
      <w:r w:rsidR="00813105">
        <w:t xml:space="preserve"> </w:t>
      </w:r>
      <w:r>
        <w:t>CSG</w:t>
      </w:r>
      <w:r w:rsidR="00813105">
        <w:t xml:space="preserve"> </w:t>
      </w:r>
      <w:r>
        <w:t>sharpens</w:t>
      </w:r>
      <w:r w:rsidR="00813105">
        <w:t xml:space="preserve"> </w:t>
      </w:r>
      <w:r>
        <w:t>our</w:t>
      </w:r>
      <w:r w:rsidR="00813105">
        <w:t xml:space="preserve"> </w:t>
      </w:r>
      <w:r>
        <w:t>understanding</w:t>
      </w:r>
      <w:r w:rsidR="00813105">
        <w:t xml:space="preserve"> </w:t>
      </w:r>
      <w:r>
        <w:t>of</w:t>
      </w:r>
      <w:r w:rsidR="00813105">
        <w:t xml:space="preserve"> </w:t>
      </w:r>
      <w:r>
        <w:t>both</w:t>
      </w:r>
      <w:r w:rsidR="00813105">
        <w:t xml:space="preserve"> </w:t>
      </w:r>
      <w:r>
        <w:t>constructs,</w:t>
      </w:r>
      <w:r w:rsidR="00813105">
        <w:t xml:space="preserve"> </w:t>
      </w:r>
      <w:r>
        <w:t>specifically</w:t>
      </w:r>
      <w:r w:rsidR="00813105">
        <w:t xml:space="preserve"> </w:t>
      </w:r>
      <w:r>
        <w:t>in</w:t>
      </w:r>
      <w:r w:rsidR="00813105">
        <w:t xml:space="preserve"> </w:t>
      </w:r>
      <w:r>
        <w:t>terms</w:t>
      </w:r>
      <w:r w:rsidR="00813105">
        <w:t xml:space="preserve"> </w:t>
      </w:r>
      <w:r>
        <w:t>of</w:t>
      </w:r>
      <w:r w:rsidR="00813105">
        <w:t xml:space="preserve"> </w:t>
      </w:r>
      <w:r>
        <w:t>treatment.</w:t>
      </w:r>
      <w:r w:rsidR="00813105">
        <w:t xml:space="preserve"> </w:t>
      </w:r>
      <w:r>
        <w:t>Understanding</w:t>
      </w:r>
      <w:r w:rsidR="00813105">
        <w:t xml:space="preserve"> </w:t>
      </w:r>
      <w:r>
        <w:t>the</w:t>
      </w:r>
      <w:r w:rsidR="00813105">
        <w:t xml:space="preserve"> </w:t>
      </w:r>
      <w:r>
        <w:t>source—that</w:t>
      </w:r>
      <w:r w:rsidR="00813105">
        <w:t xml:space="preserve"> </w:t>
      </w:r>
      <w:r>
        <w:t>spiritual</w:t>
      </w:r>
      <w:r w:rsidR="00813105">
        <w:t xml:space="preserve"> </w:t>
      </w:r>
      <w:r>
        <w:t>distress</w:t>
      </w:r>
      <w:r w:rsidR="00813105">
        <w:t xml:space="preserve"> </w:t>
      </w:r>
      <w:r>
        <w:t>in</w:t>
      </w:r>
      <w:r w:rsidR="00813105">
        <w:t xml:space="preserve"> </w:t>
      </w:r>
      <w:r>
        <w:t>bereavement</w:t>
      </w:r>
      <w:r w:rsidR="00813105">
        <w:t xml:space="preserve"> </w:t>
      </w:r>
      <w:r>
        <w:t>is</w:t>
      </w:r>
      <w:r w:rsidR="00813105">
        <w:t xml:space="preserve"> </w:t>
      </w:r>
      <w:r>
        <w:t>directly</w:t>
      </w:r>
      <w:r w:rsidR="00813105">
        <w:t xml:space="preserve"> </w:t>
      </w:r>
      <w:r>
        <w:t>related</w:t>
      </w:r>
      <w:r w:rsidR="00813105">
        <w:t xml:space="preserve"> </w:t>
      </w:r>
      <w:r>
        <w:t>to</w:t>
      </w:r>
      <w:r w:rsidR="00813105">
        <w:t xml:space="preserve"> </w:t>
      </w:r>
      <w:r>
        <w:t>the</w:t>
      </w:r>
      <w:r w:rsidR="00813105">
        <w:t xml:space="preserve"> </w:t>
      </w:r>
      <w:r>
        <w:t>loss</w:t>
      </w:r>
      <w:r w:rsidR="00813105">
        <w:t xml:space="preserve"> </w:t>
      </w:r>
      <w:r>
        <w:t>of</w:t>
      </w:r>
      <w:r w:rsidR="00813105">
        <w:t xml:space="preserve"> </w:t>
      </w:r>
      <w:r>
        <w:t>the</w:t>
      </w:r>
      <w:r w:rsidR="00813105">
        <w:t xml:space="preserve"> </w:t>
      </w:r>
      <w:r>
        <w:t>loved</w:t>
      </w:r>
      <w:r w:rsidR="00813105">
        <w:t xml:space="preserve"> </w:t>
      </w:r>
      <w:r>
        <w:t>one,</w:t>
      </w:r>
      <w:r w:rsidR="00813105">
        <w:t xml:space="preserve"> </w:t>
      </w:r>
      <w:r>
        <w:t>rather</w:t>
      </w:r>
      <w:r w:rsidR="00813105">
        <w:t xml:space="preserve"> </w:t>
      </w:r>
      <w:r>
        <w:t>than</w:t>
      </w:r>
      <w:r w:rsidR="00813105">
        <w:t xml:space="preserve"> </w:t>
      </w:r>
      <w:r>
        <w:t>to</w:t>
      </w:r>
      <w:r w:rsidR="00813105">
        <w:t xml:space="preserve"> </w:t>
      </w:r>
      <w:r>
        <w:t>depressive</w:t>
      </w:r>
      <w:r w:rsidR="00813105">
        <w:t xml:space="preserve"> </w:t>
      </w:r>
      <w:r>
        <w:t>or</w:t>
      </w:r>
      <w:r w:rsidR="00813105">
        <w:t xml:space="preserve"> </w:t>
      </w:r>
      <w:r>
        <w:t>traumatic</w:t>
      </w:r>
      <w:r w:rsidR="00813105">
        <w:t xml:space="preserve"> </w:t>
      </w:r>
      <w:r>
        <w:t>symptomatology</w:t>
      </w:r>
      <w:r w:rsidR="00813105">
        <w:t xml:space="preserve"> </w:t>
      </w:r>
      <w:r w:rsidRPr="007F6CB2">
        <w:rPr>
          <w:i/>
        </w:rPr>
        <w:t>per</w:t>
      </w:r>
      <w:r w:rsidR="00813105">
        <w:rPr>
          <w:i/>
        </w:rPr>
        <w:t xml:space="preserve"> </w:t>
      </w:r>
      <w:r w:rsidRPr="007F6CB2">
        <w:rPr>
          <w:i/>
        </w:rPr>
        <w:t>se</w:t>
      </w:r>
      <w:r>
        <w:t>—can</w:t>
      </w:r>
      <w:r w:rsidR="00813105">
        <w:t xml:space="preserve"> </w:t>
      </w:r>
      <w:r>
        <w:t>aid</w:t>
      </w:r>
      <w:r w:rsidR="00813105">
        <w:t xml:space="preserve"> </w:t>
      </w:r>
      <w:r>
        <w:t>professionals</w:t>
      </w:r>
      <w:r w:rsidR="00813105">
        <w:t xml:space="preserve"> </w:t>
      </w:r>
      <w:r>
        <w:t>in</w:t>
      </w:r>
      <w:r w:rsidR="00813105">
        <w:t xml:space="preserve"> </w:t>
      </w:r>
      <w:r>
        <w:t>assisting</w:t>
      </w:r>
      <w:r w:rsidR="00813105">
        <w:t xml:space="preserve"> </w:t>
      </w:r>
      <w:r>
        <w:t>grievers</w:t>
      </w:r>
      <w:r w:rsidR="00813105">
        <w:t xml:space="preserve"> </w:t>
      </w:r>
      <w:r>
        <w:t>as</w:t>
      </w:r>
      <w:r w:rsidR="00813105">
        <w:t xml:space="preserve"> </w:t>
      </w:r>
      <w:r>
        <w:t>they</w:t>
      </w:r>
      <w:r w:rsidR="00813105">
        <w:t xml:space="preserve"> </w:t>
      </w:r>
      <w:r>
        <w:t>search</w:t>
      </w:r>
      <w:r w:rsidR="00813105">
        <w:t xml:space="preserve"> </w:t>
      </w:r>
      <w:r>
        <w:t>for</w:t>
      </w:r>
      <w:r w:rsidR="00813105">
        <w:t xml:space="preserve"> </w:t>
      </w:r>
      <w:r>
        <w:t>meaning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&lt;EndNote&gt;&lt;Cite&gt;&lt;Author&gt;Coleman&lt;/Author&gt;&lt;Year&gt;2010&lt;/Year&gt;&lt;RecNum&gt;854&lt;/RecNum&gt;&lt;DisplayText&gt;[63]&lt;/DisplayText&gt;&lt;record&gt;&lt;rec-number&gt;854&lt;/rec-number&gt;&lt;foreign-keys&gt;&lt;key app="EN" db-id="2xadptxw8a92pxespexp25vuszsfstvdzet2"&gt;854&lt;/key&gt;&lt;/foreign-keys&gt;&lt;ref-type name="Journal Article"&gt;17&lt;/ref-type&gt;&lt;contributors&gt;&lt;authors&gt;&lt;author&gt;Coleman, R. A.&lt;/author&gt;&lt;author&gt;Neimeyer, R. A.&lt;/author&gt;&lt;/authors&gt;&lt;/contributors&gt;&lt;titles&gt;&lt;title&gt;Measuring meaning:  Searching for and making sense of spousal loss in later life.&lt;/title&gt;&lt;secondary-title&gt;Death Studies&lt;/secondary-title&gt;&lt;/titles&gt;&lt;periodical&gt;&lt;full-title&gt;Death Studies&lt;/full-title&gt;&lt;/periodical&gt;&lt;pages&gt;804-834&lt;/pages&gt;&lt;volume&gt;34&lt;/volume&gt;&lt;dates&gt;&lt;year&gt;2010&lt;/year&gt;&lt;/dates&gt;&lt;urls&gt;&lt;/urls&gt;&lt;/record&gt;&lt;/Cite&gt;&lt;/EndNote&gt;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63" w:tooltip="Coleman, 2010 #854" w:history="1">
        <w:r w:rsidR="00394132">
          <w:rPr>
            <w:noProof/>
          </w:rPr>
          <w:t>63</w:t>
        </w:r>
      </w:hyperlink>
      <w:r w:rsidR="00394132">
        <w:rPr>
          <w:noProof/>
        </w:rPr>
        <w:t>]</w:t>
      </w:r>
      <w:r w:rsidR="00C36476">
        <w:fldChar w:fldCharType="end"/>
      </w:r>
      <w:r w:rsidR="00813105">
        <w:t xml:space="preserve"> </w:t>
      </w:r>
      <w:r>
        <w:t>and</w:t>
      </w:r>
      <w:r w:rsidR="00813105">
        <w:t xml:space="preserve"> </w:t>
      </w:r>
      <w:r>
        <w:t>attempt</w:t>
      </w:r>
      <w:r w:rsidR="00813105">
        <w:t xml:space="preserve"> </w:t>
      </w:r>
      <w:r>
        <w:t>to</w:t>
      </w:r>
      <w:r w:rsidR="00813105">
        <w:t xml:space="preserve"> </w:t>
      </w:r>
      <w:r>
        <w:t>make</w:t>
      </w:r>
      <w:r w:rsidR="00813105">
        <w:t xml:space="preserve"> </w:t>
      </w:r>
      <w:r>
        <w:t>spiritual</w:t>
      </w:r>
      <w:r w:rsidR="00813105">
        <w:t xml:space="preserve"> </w:t>
      </w:r>
      <w:r>
        <w:t>sense</w:t>
      </w:r>
      <w:r w:rsidR="00813105">
        <w:t xml:space="preserve"> </w:t>
      </w:r>
      <w:r>
        <w:t>of</w:t>
      </w:r>
      <w:r w:rsidR="00813105">
        <w:t xml:space="preserve"> </w:t>
      </w:r>
      <w:r>
        <w:t>their</w:t>
      </w:r>
      <w:r w:rsidR="00813105">
        <w:t xml:space="preserve"> </w:t>
      </w:r>
      <w:r>
        <w:t>loss</w:t>
      </w:r>
      <w:r w:rsidR="00813105">
        <w:t xml:space="preserve"> </w:t>
      </w:r>
      <w:r w:rsidR="00C36476">
        <w:fldChar w:fldCharType="begin">
          <w:fldData xml:space="preserve">PEVuZE5vdGU+PENpdGU+PEF1dGhvcj5MaWNodGVudGhhbDwvQXV0aG9yPjxZZWFyPjIwMTA8L1ll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</w:fldData>
        </w:fldChar>
      </w:r>
      <w:r w:rsidR="00394132">
        <w:instrText xml:space="preserve"> ADDIN EN.CITE </w:instrText>
      </w:r>
      <w:r w:rsidR="00C36476">
        <w:fldChar w:fldCharType="begin">
          <w:fldData xml:space="preserve">PEVuZE5vdGU+PENpdGU+PEF1dGhvcj5MaWNodGVudGhhbDwvQXV0aG9yPjxZZWFyPjIwMTA8L1ll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</w:fldData>
        </w:fldChar>
      </w:r>
      <w:r w:rsidR="00394132">
        <w:instrText xml:space="preserve"> ADDIN EN.CITE.DATA </w:instrText>
      </w:r>
      <w:r w:rsidR="00C36476">
        <w:fldChar w:fldCharType="end"/>
      </w:r>
      <w:r w:rsidR="00C36476">
        <w:fldChar w:fldCharType="separate"/>
      </w:r>
      <w:r w:rsidR="00394132">
        <w:rPr>
          <w:noProof/>
        </w:rPr>
        <w:t>[</w:t>
      </w:r>
      <w:hyperlink w:anchor="_ENREF_37" w:tooltip="Stein, 2009 #1040" w:history="1">
        <w:r w:rsidR="00394132">
          <w:rPr>
            <w:noProof/>
          </w:rPr>
          <w:t>37</w:t>
        </w:r>
      </w:hyperlink>
      <w:r w:rsidR="00394132">
        <w:rPr>
          <w:noProof/>
        </w:rPr>
        <w:t>,</w:t>
      </w:r>
      <w:hyperlink w:anchor="_ENREF_38" w:tooltip="Pargament, 2000 #771" w:history="1">
        <w:r w:rsidR="00394132">
          <w:rPr>
            <w:noProof/>
          </w:rPr>
          <w:t>38</w:t>
        </w:r>
      </w:hyperlink>
      <w:r w:rsidR="00394132">
        <w:rPr>
          <w:noProof/>
        </w:rPr>
        <w:t>,</w:t>
      </w:r>
      <w:hyperlink w:anchor="_ENREF_64" w:tooltip="Lichtenthal, 2010 #941" w:history="1">
        <w:r w:rsidR="00394132">
          <w:rPr>
            <w:noProof/>
          </w:rPr>
          <w:t>64</w:t>
        </w:r>
      </w:hyperlink>
      <w:r w:rsidR="00394132">
        <w:rPr>
          <w:noProof/>
        </w:rPr>
        <w:t>]</w:t>
      </w:r>
      <w:r w:rsidR="00C36476">
        <w:fldChar w:fldCharType="end"/>
      </w:r>
      <w:r w:rsidRPr="00F51F95">
        <w:t>.</w:t>
      </w:r>
      <w:r w:rsidR="00813105">
        <w:t xml:space="preserve"> </w:t>
      </w:r>
      <w:r w:rsidRPr="00F51F95">
        <w:t>For</w:t>
      </w:r>
      <w:r w:rsidR="00813105">
        <w:t xml:space="preserve"> </w:t>
      </w:r>
      <w:r w:rsidRPr="00F51F95">
        <w:t>example,</w:t>
      </w:r>
      <w:r w:rsidR="00813105">
        <w:t xml:space="preserve"> </w:t>
      </w:r>
      <w:r w:rsidRPr="00F51F95">
        <w:t>when</w:t>
      </w:r>
      <w:r w:rsidR="00813105">
        <w:t xml:space="preserve"> </w:t>
      </w:r>
      <w:r w:rsidRPr="00F51F95">
        <w:t>prolonged</w:t>
      </w:r>
      <w:r w:rsidR="00813105">
        <w:t xml:space="preserve"> </w:t>
      </w:r>
      <w:r w:rsidRPr="00F51F95">
        <w:t>and</w:t>
      </w:r>
      <w:r w:rsidR="00813105">
        <w:t xml:space="preserve"> </w:t>
      </w:r>
      <w:r w:rsidRPr="00F51F95">
        <w:t>disabling</w:t>
      </w:r>
      <w:r w:rsidR="00813105">
        <w:t xml:space="preserve"> </w:t>
      </w:r>
      <w:r w:rsidRPr="00F51F95">
        <w:t>grief</w:t>
      </w:r>
      <w:r w:rsidR="00813105">
        <w:t xml:space="preserve"> </w:t>
      </w:r>
      <w:r w:rsidRPr="00F51F95">
        <w:t>clearly</w:t>
      </w:r>
      <w:r w:rsidR="00813105">
        <w:t xml:space="preserve"> </w:t>
      </w:r>
      <w:r w:rsidRPr="00F51F95">
        <w:t>warrants</w:t>
      </w:r>
      <w:r w:rsidR="00813105">
        <w:t xml:space="preserve"> </w:t>
      </w:r>
      <w:r w:rsidRPr="00F51F95">
        <w:t>intervention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&lt;EndNote&gt;&lt;Cite&gt;&lt;Author&gt;Currier&lt;/Author&gt;&lt;Year&gt;2008&lt;/Year&gt;&lt;RecNum&gt;846&lt;/RecNum&gt;&lt;DisplayText&gt;[65]&lt;/DisplayText&gt;&lt;record&gt;&lt;rec-number&gt;846&lt;/rec-number&gt;&lt;foreign-keys&gt;&lt;key app="EN" db-id="2xadptxw8a92pxespexp25vuszsfstvdzet2"&gt;846&lt;/key&gt;&lt;/foreign-keys&gt;&lt;ref-type name="Journal Article"&gt;17&lt;/ref-type&gt;&lt;contributors&gt;&lt;authors&gt;&lt;author&gt;Currier, J. M.&lt;/author&gt;&lt;author&gt;Neimeyer, R. A. &lt;/author&gt;&lt;author&gt;Berman, J. S.  &lt;/author&gt;&lt;/authors&gt;&lt;/contributors&gt;&lt;titles&gt;&lt;title&gt;The effectiveness of psychotherapeutic interventions for the bereaved:  A comprehensive quantitative review&lt;/title&gt;&lt;secondary-title&gt;Psychological Bulletin&lt;/secondary-title&gt;&lt;/titles&gt;&lt;pages&gt;648-661&lt;/pages&gt;&lt;volume&gt;134&lt;/volume&gt;&lt;dates&gt;&lt;year&gt;2008&lt;/year&gt;&lt;/dates&gt;&lt;urls&gt;&lt;/urls&gt;&lt;/record&gt;&lt;/Cite&gt;&lt;/EndNote&gt;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65" w:tooltip="Currier, 2008 #846" w:history="1">
        <w:r w:rsidR="00394132">
          <w:rPr>
            <w:noProof/>
          </w:rPr>
          <w:t>65</w:t>
        </w:r>
      </w:hyperlink>
      <w:r w:rsidR="00394132">
        <w:rPr>
          <w:noProof/>
        </w:rPr>
        <w:t>]</w:t>
      </w:r>
      <w:r w:rsidR="00C36476">
        <w:fldChar w:fldCharType="end"/>
      </w:r>
      <w:r w:rsidRPr="00F51F95">
        <w:t>,</w:t>
      </w:r>
      <w:r w:rsidR="00813105">
        <w:t xml:space="preserve"> </w:t>
      </w:r>
      <w:r w:rsidRPr="00F51F95">
        <w:t>evidence-based</w:t>
      </w:r>
      <w:r w:rsidR="00813105">
        <w:t xml:space="preserve"> </w:t>
      </w:r>
      <w:r w:rsidRPr="00F51F95">
        <w:t>therapies</w:t>
      </w:r>
      <w:r w:rsidR="00813105">
        <w:t xml:space="preserve"> </w:t>
      </w:r>
      <w:r w:rsidRPr="00F51F95">
        <w:t>that</w:t>
      </w:r>
      <w:r w:rsidR="00813105">
        <w:t xml:space="preserve"> </w:t>
      </w:r>
      <w:r w:rsidRPr="00F51F95">
        <w:t>foster</w:t>
      </w:r>
      <w:r w:rsidR="00813105">
        <w:t xml:space="preserve"> </w:t>
      </w:r>
      <w:r w:rsidRPr="00F51F95">
        <w:t>a</w:t>
      </w:r>
      <w:r w:rsidR="00813105">
        <w:t xml:space="preserve"> </w:t>
      </w:r>
      <w:r w:rsidRPr="00F51F95">
        <w:t>healthy</w:t>
      </w:r>
      <w:r w:rsidR="00813105">
        <w:t xml:space="preserve"> </w:t>
      </w:r>
      <w:r w:rsidRPr="00F51F95">
        <w:t>continuing</w:t>
      </w:r>
      <w:r w:rsidR="00813105">
        <w:t xml:space="preserve"> </w:t>
      </w:r>
      <w:r w:rsidRPr="00F51F95">
        <w:t>bond</w:t>
      </w:r>
      <w:r w:rsidR="00813105">
        <w:t xml:space="preserve"> </w:t>
      </w:r>
      <w:r w:rsidRPr="00F51F95">
        <w:t>with</w:t>
      </w:r>
      <w:r w:rsidR="00813105">
        <w:t xml:space="preserve"> </w:t>
      </w:r>
      <w:r w:rsidRPr="00F51F95">
        <w:t>the</w:t>
      </w:r>
      <w:r w:rsidR="00813105">
        <w:t xml:space="preserve"> </w:t>
      </w:r>
      <w:r w:rsidRPr="00F51F95">
        <w:t>deceased</w:t>
      </w:r>
      <w:r w:rsidR="00813105">
        <w:t xml:space="preserve"> </w:t>
      </w:r>
      <w:r w:rsidRPr="00F51F95">
        <w:t>through</w:t>
      </w:r>
      <w:r w:rsidR="00813105">
        <w:t xml:space="preserve"> </w:t>
      </w:r>
      <w:r w:rsidRPr="00F51F95">
        <w:t>imaginal</w:t>
      </w:r>
      <w:r w:rsidR="00813105">
        <w:t xml:space="preserve"> </w:t>
      </w:r>
      <w:r w:rsidRPr="00F51F95">
        <w:t>conversations</w:t>
      </w:r>
      <w:r w:rsidR="00813105">
        <w:t xml:space="preserve"> </w:t>
      </w:r>
      <w:r w:rsidRPr="00F51F95">
        <w:t>or</w:t>
      </w:r>
      <w:r w:rsidR="00813105">
        <w:t xml:space="preserve"> </w:t>
      </w:r>
      <w:r w:rsidRPr="00F51F95">
        <w:t>other</w:t>
      </w:r>
      <w:r w:rsidR="00813105">
        <w:t xml:space="preserve"> </w:t>
      </w:r>
      <w:r w:rsidRPr="00F51F95">
        <w:t>narrative</w:t>
      </w:r>
      <w:r w:rsidR="00813105">
        <w:t xml:space="preserve"> </w:t>
      </w:r>
      <w:r w:rsidRPr="00F51F95">
        <w:t>techniques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&lt;EndNote&gt;&lt;Cite&gt;&lt;Author&gt;Shear&lt;/Author&gt;&lt;Year&gt;2011&lt;/Year&gt;&lt;RecNum&gt;967&lt;/RecNum&gt;&lt;DisplayText&gt;[66]&lt;/DisplayText&gt;&lt;record&gt;&lt;rec-number&gt;967&lt;/rec-number&gt;&lt;foreign-keys&gt;&lt;key app="EN" db-id="2xadptxw8a92pxespexp25vuszsfstvdzet2"&gt;967&lt;/key&gt;&lt;/foreign-keys&gt;&lt;ref-type name="Book Section"&gt;5&lt;/ref-type&gt;&lt;contributors&gt;&lt;authors&gt;&lt;author&gt;Shear, K.&lt;/author&gt;&lt;author&gt;Boelen, P.&lt;/author&gt;&lt;author&gt;Neimeyer, R. A.&lt;/author&gt;&lt;/authors&gt;&lt;secondary-authors&gt;&lt;author&gt;Neimeyer, R. A.&lt;/author&gt;&lt;author&gt;Harris, D.&lt;/author&gt;&lt;author&gt;Winokuer, H.&lt;/author&gt;&lt;author&gt;Thornton, G.&lt;/author&gt;&lt;/secondary-authors&gt;&lt;/contributors&gt;&lt;titles&gt;&lt;title&gt;Treating complicated grief:  Converging approaches&lt;/title&gt;&lt;secondary-title&gt;Grief and bereavement in contemporary society:  Bridging research and practice&lt;/secondary-title&gt;&lt;/titles&gt;&lt;pages&gt;139-162&lt;/pages&gt;&lt;dates&gt;&lt;year&gt;2011&lt;/year&gt;&lt;/dates&gt;&lt;pub-location&gt;New York&lt;/pub-location&gt;&lt;publisher&gt;Routledge&lt;/publisher&gt;&lt;urls&gt;&lt;/urls&gt;&lt;/record&gt;&lt;/Cite&gt;&lt;/EndNote&gt;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66" w:tooltip="Shear, 2011 #967" w:history="1">
        <w:r w:rsidR="00394132">
          <w:rPr>
            <w:noProof/>
          </w:rPr>
          <w:t>66</w:t>
        </w:r>
      </w:hyperlink>
      <w:r w:rsidR="00394132">
        <w:rPr>
          <w:noProof/>
        </w:rPr>
        <w:t>]</w:t>
      </w:r>
      <w:r w:rsidR="00C36476">
        <w:fldChar w:fldCharType="end"/>
      </w:r>
      <w:r w:rsidR="00813105">
        <w:t xml:space="preserve"> </w:t>
      </w:r>
      <w:r w:rsidRPr="00F51F95">
        <w:t>could</w:t>
      </w:r>
      <w:r w:rsidR="00813105">
        <w:t xml:space="preserve"> </w:t>
      </w:r>
      <w:r w:rsidRPr="00F51F95">
        <w:t>both</w:t>
      </w:r>
      <w:r w:rsidR="00813105">
        <w:t xml:space="preserve"> </w:t>
      </w:r>
      <w:r w:rsidRPr="00F51F95">
        <w:t>ameliorate</w:t>
      </w:r>
      <w:r w:rsidR="00813105">
        <w:t xml:space="preserve"> </w:t>
      </w:r>
      <w:r w:rsidRPr="00F51F95">
        <w:t>separation</w:t>
      </w:r>
      <w:r w:rsidR="00813105">
        <w:t xml:space="preserve"> </w:t>
      </w:r>
      <w:r w:rsidRPr="00F51F95">
        <w:t>distress</w:t>
      </w:r>
      <w:r w:rsidR="00813105">
        <w:t xml:space="preserve"> </w:t>
      </w:r>
      <w:r w:rsidRPr="00F51F95">
        <w:t>and</w:t>
      </w:r>
      <w:r w:rsidR="00813105">
        <w:t xml:space="preserve"> </w:t>
      </w:r>
      <w:r w:rsidRPr="00F51F95">
        <w:t>lay</w:t>
      </w:r>
      <w:r w:rsidR="00813105">
        <w:t xml:space="preserve"> </w:t>
      </w:r>
      <w:r w:rsidRPr="00F51F95">
        <w:t>the</w:t>
      </w:r>
      <w:r w:rsidR="00813105">
        <w:t xml:space="preserve"> </w:t>
      </w:r>
      <w:r w:rsidRPr="00F51F95">
        <w:t>groundwork</w:t>
      </w:r>
      <w:r w:rsidR="00813105">
        <w:t xml:space="preserve"> </w:t>
      </w:r>
      <w:r w:rsidRPr="00F51F95">
        <w:t>for</w:t>
      </w:r>
      <w:r w:rsidR="00813105">
        <w:t xml:space="preserve"> </w:t>
      </w:r>
      <w:r w:rsidRPr="00F51F95">
        <w:t>similar</w:t>
      </w:r>
      <w:r w:rsidR="00813105">
        <w:t xml:space="preserve"> </w:t>
      </w:r>
      <w:r w:rsidRPr="00F51F95">
        <w:t>reinforcement</w:t>
      </w:r>
      <w:r w:rsidR="00813105">
        <w:t xml:space="preserve"> </w:t>
      </w:r>
      <w:r w:rsidRPr="00F51F95">
        <w:t>of</w:t>
      </w:r>
      <w:r w:rsidR="00813105">
        <w:t xml:space="preserve"> </w:t>
      </w:r>
      <w:r w:rsidRPr="00F51F95">
        <w:t>a</w:t>
      </w:r>
      <w:r>
        <w:t>n</w:t>
      </w:r>
      <w:r w:rsidR="00813105">
        <w:t xml:space="preserve"> </w:t>
      </w:r>
      <w:r>
        <w:t>ethereal</w:t>
      </w:r>
      <w:r w:rsidR="00813105">
        <w:t xml:space="preserve"> </w:t>
      </w:r>
      <w:r w:rsidRPr="00F51F95">
        <w:t>bond</w:t>
      </w:r>
      <w:r w:rsidR="00813105">
        <w:t xml:space="preserve"> </w:t>
      </w:r>
      <w:r w:rsidRPr="00F51F95">
        <w:t>with</w:t>
      </w:r>
      <w:r w:rsidR="00813105">
        <w:t xml:space="preserve"> </w:t>
      </w:r>
      <w:r w:rsidRPr="00F51F95">
        <w:t>the</w:t>
      </w:r>
      <w:r w:rsidR="00813105">
        <w:t xml:space="preserve"> </w:t>
      </w:r>
      <w:r w:rsidRPr="00F51F95">
        <w:t>divine.</w:t>
      </w:r>
      <w:r w:rsidR="00813105">
        <w:t xml:space="preserve"> </w:t>
      </w:r>
      <w:r>
        <w:t>Still,</w:t>
      </w:r>
      <w:r w:rsidR="00813105">
        <w:t xml:space="preserve"> </w:t>
      </w:r>
      <w:r>
        <w:t>future</w:t>
      </w:r>
      <w:r w:rsidR="00813105">
        <w:t xml:space="preserve"> </w:t>
      </w:r>
      <w:r>
        <w:t>research</w:t>
      </w:r>
      <w:r w:rsidR="00813105">
        <w:t xml:space="preserve"> </w:t>
      </w:r>
      <w:r>
        <w:t>is</w:t>
      </w:r>
      <w:r w:rsidR="00813105">
        <w:t xml:space="preserve"> </w:t>
      </w:r>
      <w:r>
        <w:t>needed</w:t>
      </w:r>
      <w:r w:rsidR="00813105">
        <w:t xml:space="preserve"> </w:t>
      </w:r>
      <w:r>
        <w:t>to</w:t>
      </w:r>
      <w:r w:rsidR="00813105">
        <w:t xml:space="preserve"> </w:t>
      </w:r>
      <w:r>
        <w:t>develop</w:t>
      </w:r>
      <w:r w:rsidR="00813105">
        <w:t xml:space="preserve"> </w:t>
      </w:r>
      <w:r>
        <w:t>therapies</w:t>
      </w:r>
      <w:r w:rsidR="00813105">
        <w:t xml:space="preserve"> </w:t>
      </w:r>
      <w:r>
        <w:t>specifically</w:t>
      </w:r>
      <w:r w:rsidR="00813105">
        <w:t xml:space="preserve"> </w:t>
      </w:r>
      <w:r>
        <w:t>designed</w:t>
      </w:r>
      <w:r w:rsidR="00813105">
        <w:t xml:space="preserve"> </w:t>
      </w:r>
      <w:r>
        <w:t>to</w:t>
      </w:r>
      <w:r w:rsidR="00813105">
        <w:t xml:space="preserve"> </w:t>
      </w:r>
      <w:r>
        <w:t>address</w:t>
      </w:r>
      <w:r w:rsidR="00813105">
        <w:t xml:space="preserve"> </w:t>
      </w:r>
      <w:r>
        <w:t>the</w:t>
      </w:r>
      <w:r w:rsidR="00813105">
        <w:t xml:space="preserve"> </w:t>
      </w:r>
      <w:r>
        <w:t>plight</w:t>
      </w:r>
      <w:r w:rsidR="00813105">
        <w:t xml:space="preserve"> </w:t>
      </w:r>
      <w:r>
        <w:t>of</w:t>
      </w:r>
      <w:r w:rsidR="00813105">
        <w:t xml:space="preserve"> </w:t>
      </w:r>
      <w:r>
        <w:t>individuals</w:t>
      </w:r>
      <w:r w:rsidR="00813105">
        <w:t xml:space="preserve"> </w:t>
      </w:r>
      <w:r>
        <w:t>who</w:t>
      </w:r>
      <w:r w:rsidR="00813105">
        <w:t xml:space="preserve"> </w:t>
      </w:r>
      <w:r>
        <w:t>likely</w:t>
      </w:r>
      <w:r w:rsidR="00813105">
        <w:t xml:space="preserve"> </w:t>
      </w:r>
      <w:r>
        <w:t>suffer</w:t>
      </w:r>
      <w:r w:rsidR="00813105">
        <w:t xml:space="preserve"> </w:t>
      </w:r>
      <w:r>
        <w:t>from</w:t>
      </w:r>
      <w:r w:rsidR="00813105">
        <w:t xml:space="preserve"> </w:t>
      </w:r>
      <w:r>
        <w:t>both</w:t>
      </w:r>
      <w:r w:rsidR="00813105">
        <w:t xml:space="preserve"> </w:t>
      </w:r>
      <w:r>
        <w:t>CG</w:t>
      </w:r>
      <w:r w:rsidR="00813105">
        <w:t xml:space="preserve"> </w:t>
      </w:r>
      <w:r>
        <w:t>and</w:t>
      </w:r>
      <w:r w:rsidR="00813105">
        <w:t xml:space="preserve"> </w:t>
      </w:r>
      <w:r>
        <w:t>CSG.</w:t>
      </w:r>
      <w:r w:rsidR="00813105">
        <w:t xml:space="preserve"> </w:t>
      </w:r>
      <w:r>
        <w:t>Such</w:t>
      </w:r>
      <w:r w:rsidR="00813105">
        <w:t xml:space="preserve"> </w:t>
      </w:r>
      <w:r>
        <w:t>interventions</w:t>
      </w:r>
      <w:r w:rsidR="00813105">
        <w:t xml:space="preserve"> </w:t>
      </w:r>
      <w:r>
        <w:t>may</w:t>
      </w:r>
      <w:r w:rsidR="00813105">
        <w:t xml:space="preserve"> </w:t>
      </w:r>
      <w:r>
        <w:t>be</w:t>
      </w:r>
      <w:r w:rsidR="00813105">
        <w:t xml:space="preserve"> </w:t>
      </w:r>
      <w:r>
        <w:t>especially</w:t>
      </w:r>
      <w:r w:rsidR="00813105">
        <w:t xml:space="preserve"> </w:t>
      </w:r>
      <w:r>
        <w:t>relevant</w:t>
      </w:r>
      <w:r w:rsidR="00813105">
        <w:t xml:space="preserve"> </w:t>
      </w:r>
      <w:r>
        <w:t>in</w:t>
      </w:r>
      <w:r w:rsidR="00813105">
        <w:t xml:space="preserve"> </w:t>
      </w:r>
      <w:r>
        <w:t>the</w:t>
      </w:r>
      <w:r w:rsidR="00813105">
        <w:t xml:space="preserve"> </w:t>
      </w:r>
      <w:r>
        <w:t>case</w:t>
      </w:r>
      <w:r w:rsidR="00813105">
        <w:t xml:space="preserve"> </w:t>
      </w:r>
      <w:r>
        <w:t>of</w:t>
      </w:r>
      <w:r w:rsidR="00813105">
        <w:t xml:space="preserve"> </w:t>
      </w:r>
      <w:r w:rsidRPr="00020B1C">
        <w:t>violently</w:t>
      </w:r>
      <w:r w:rsidR="00813105">
        <w:t xml:space="preserve"> </w:t>
      </w:r>
      <w:r w:rsidRPr="00020B1C">
        <w:t>bereaved</w:t>
      </w:r>
      <w:r w:rsidR="00813105">
        <w:t xml:space="preserve"> </w:t>
      </w:r>
      <w:r>
        <w:t>individuals,</w:t>
      </w:r>
      <w:r w:rsidR="00813105">
        <w:t xml:space="preserve"> </w:t>
      </w:r>
      <w:r>
        <w:t>who</w:t>
      </w:r>
      <w:r w:rsidR="00813105">
        <w:t xml:space="preserve"> </w:t>
      </w:r>
      <w:r>
        <w:t>could</w:t>
      </w:r>
      <w:r w:rsidR="00813105">
        <w:t xml:space="preserve"> </w:t>
      </w:r>
      <w:r>
        <w:t>be</w:t>
      </w:r>
      <w:r w:rsidR="00813105">
        <w:t xml:space="preserve"> </w:t>
      </w:r>
      <w:r>
        <w:t>especially</w:t>
      </w:r>
      <w:r w:rsidR="00813105">
        <w:t xml:space="preserve"> </w:t>
      </w:r>
      <w:r>
        <w:t>susceptible</w:t>
      </w:r>
      <w:r w:rsidR="00813105">
        <w:t xml:space="preserve"> </w:t>
      </w:r>
      <w:r>
        <w:t>to</w:t>
      </w:r>
      <w:r w:rsidR="00813105">
        <w:t xml:space="preserve"> </w:t>
      </w:r>
      <w:r>
        <w:t>this</w:t>
      </w:r>
      <w:r w:rsidR="00813105">
        <w:t xml:space="preserve"> </w:t>
      </w:r>
      <w:r>
        <w:t>often</w:t>
      </w:r>
      <w:r w:rsidR="00813105">
        <w:t xml:space="preserve"> </w:t>
      </w:r>
      <w:r>
        <w:t>overlooked</w:t>
      </w:r>
      <w:r w:rsidR="00813105">
        <w:t xml:space="preserve"> </w:t>
      </w:r>
      <w:r>
        <w:t>form</w:t>
      </w:r>
      <w:r w:rsidR="00813105">
        <w:t xml:space="preserve"> </w:t>
      </w:r>
      <w:r>
        <w:t>of</w:t>
      </w:r>
      <w:r w:rsidR="00813105">
        <w:t xml:space="preserve"> </w:t>
      </w:r>
      <w:r w:rsidRPr="00020B1C">
        <w:t>bereavement</w:t>
      </w:r>
      <w:r w:rsidR="00813105">
        <w:t xml:space="preserve"> </w:t>
      </w:r>
      <w:r>
        <w:t>distress.</w:t>
      </w:r>
      <w:r w:rsidR="00813105">
        <w:t xml:space="preserve"> </w:t>
      </w:r>
    </w:p>
    <w:p w14:paraId="49D5865A" w14:textId="77777777" w:rsidR="00E9742E" w:rsidRDefault="00E9742E" w:rsidP="00BA42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240"/>
        <w:outlineLvl w:val="0"/>
        <w:rPr>
          <w:i/>
        </w:rPr>
      </w:pPr>
      <w:r>
        <w:rPr>
          <w:i/>
        </w:rPr>
        <w:t>4.2.</w:t>
      </w:r>
      <w:r w:rsidR="00813105">
        <w:rPr>
          <w:i/>
        </w:rPr>
        <w:t xml:space="preserve"> </w:t>
      </w:r>
      <w:r>
        <w:rPr>
          <w:i/>
        </w:rPr>
        <w:t>Limitations</w:t>
      </w:r>
      <w:r w:rsidR="00813105">
        <w:rPr>
          <w:i/>
        </w:rPr>
        <w:t xml:space="preserve"> </w:t>
      </w:r>
      <w:r>
        <w:rPr>
          <w:i/>
        </w:rPr>
        <w:t>to</w:t>
      </w:r>
      <w:r w:rsidR="00813105">
        <w:rPr>
          <w:i/>
        </w:rPr>
        <w:t xml:space="preserve"> </w:t>
      </w:r>
      <w:r>
        <w:rPr>
          <w:i/>
        </w:rPr>
        <w:t>this</w:t>
      </w:r>
      <w:r w:rsidR="00813105">
        <w:rPr>
          <w:i/>
        </w:rPr>
        <w:t xml:space="preserve"> </w:t>
      </w:r>
      <w:r>
        <w:rPr>
          <w:i/>
        </w:rPr>
        <w:t>Study</w:t>
      </w:r>
    </w:p>
    <w:p w14:paraId="1F9005A9" w14:textId="77777777" w:rsidR="00E9742E" w:rsidRDefault="00E9742E" w:rsidP="003941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288"/>
      </w:pPr>
      <w:r>
        <w:t>Although</w:t>
      </w:r>
      <w:r w:rsidR="00813105">
        <w:t xml:space="preserve"> </w:t>
      </w:r>
      <w:r>
        <w:t>this</w:t>
      </w:r>
      <w:r w:rsidR="00813105">
        <w:t xml:space="preserve"> </w:t>
      </w:r>
      <w:r>
        <w:t>study</w:t>
      </w:r>
      <w:r w:rsidR="00813105">
        <w:t xml:space="preserve"> </w:t>
      </w:r>
      <w:r>
        <w:t>brought</w:t>
      </w:r>
      <w:r w:rsidR="00813105">
        <w:t xml:space="preserve"> </w:t>
      </w:r>
      <w:r>
        <w:t>increased</w:t>
      </w:r>
      <w:r w:rsidR="00813105">
        <w:t xml:space="preserve"> </w:t>
      </w:r>
      <w:r>
        <w:t>clarity</w:t>
      </w:r>
      <w:r w:rsidR="00813105">
        <w:t xml:space="preserve"> </w:t>
      </w:r>
      <w:r>
        <w:t>to</w:t>
      </w:r>
      <w:r w:rsidR="00813105">
        <w:t xml:space="preserve"> </w:t>
      </w:r>
      <w:r>
        <w:t>the</w:t>
      </w:r>
      <w:r w:rsidR="00813105">
        <w:t xml:space="preserve"> </w:t>
      </w:r>
      <w:r>
        <w:t>previous</w:t>
      </w:r>
      <w:r w:rsidR="00813105">
        <w:t xml:space="preserve"> </w:t>
      </w:r>
      <w:r>
        <w:t>one</w:t>
      </w:r>
      <w:r w:rsidR="00813105">
        <w:t xml:space="preserve"> </w:t>
      </w:r>
      <w:r>
        <w:t>by</w:t>
      </w:r>
      <w:r w:rsidR="00813105">
        <w:t xml:space="preserve"> </w:t>
      </w:r>
      <w:r>
        <w:t>Burke</w:t>
      </w:r>
      <w:r w:rsidR="00813105">
        <w:t xml:space="preserve"> </w:t>
      </w:r>
      <w:r>
        <w:t>and</w:t>
      </w:r>
      <w:r w:rsidR="00813105">
        <w:t xml:space="preserve"> </w:t>
      </w:r>
      <w:r>
        <w:t>her</w:t>
      </w:r>
      <w:r w:rsidR="00813105">
        <w:t xml:space="preserve"> </w:t>
      </w:r>
      <w:r w:rsidRPr="00846FD3">
        <w:t>colleagues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&lt;EndNote&gt;&lt;Cite&gt;&lt;Author&gt;Burke&lt;/Author&gt;&lt;Year&gt;in press&lt;/Year&gt;&lt;RecNum&gt;1034&lt;/RecNum&gt;&lt;DisplayText&gt;[20]&lt;/DisplayText&gt;&lt;record&gt;&lt;rec-number&gt;1034&lt;/rec-number&gt;&lt;foreign-keys&gt;&lt;key app="EN" db-id="zvvdepzaepswp3ertsnx2ftf2p9dx0zt9zrf"&gt;1034&lt;/key&gt;&lt;/foreign-keys&gt;&lt;ref-type name="Journal Article"&gt;17&lt;/ref-type&gt;&lt;contributors&gt;&lt;authors&gt;&lt;author&gt;Burke, L. A.&lt;/author&gt;&lt;author&gt;Neimeyer, R. A. &lt;/author&gt;&lt;author&gt;McDevitt-Murphy, M.E.&lt;/author&gt;&lt;author&gt;Ippolito, M. R.&lt;/author&gt;&lt;author&gt;Roberts, J. M.&lt;/author&gt;&lt;/authors&gt;&lt;/contributors&gt;&lt;titles&gt;&lt;title&gt;In the wake of homicide: Spiritual crisis and bereavement distress in an African American sample&lt;/title&gt;&lt;secondary-title&gt;International Journal Psychology of Religion&lt;/secondary-title&gt;&lt;/titles&gt;&lt;periodical&gt;&lt;full-title&gt;International Journal Psychology of Religion&lt;/full-title&gt;&lt;/periodical&gt;&lt;dates&gt;&lt;year&gt;in press&lt;/year&gt;&lt;/dates&gt;&lt;urls&gt;&lt;/urls&gt;&lt;/record&gt;&lt;/Cite&gt;&lt;/EndNote&gt;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20" w:tooltip="Burke, in press #1034" w:history="1">
        <w:r w:rsidR="00394132">
          <w:rPr>
            <w:noProof/>
          </w:rPr>
          <w:t>20</w:t>
        </w:r>
      </w:hyperlink>
      <w:r w:rsidR="00394132">
        <w:rPr>
          <w:noProof/>
        </w:rPr>
        <w:t>]</w:t>
      </w:r>
      <w:r w:rsidR="00C36476">
        <w:fldChar w:fldCharType="end"/>
      </w:r>
      <w:r>
        <w:t>,</w:t>
      </w:r>
      <w:r w:rsidR="00813105">
        <w:t xml:space="preserve"> </w:t>
      </w:r>
      <w:r>
        <w:t>which</w:t>
      </w:r>
      <w:r w:rsidR="00813105">
        <w:t xml:space="preserve"> </w:t>
      </w:r>
      <w:r>
        <w:t>was</w:t>
      </w:r>
      <w:r w:rsidR="00813105">
        <w:t xml:space="preserve"> </w:t>
      </w:r>
      <w:r>
        <w:t>conducted</w:t>
      </w:r>
      <w:r w:rsidR="00813105">
        <w:t xml:space="preserve"> </w:t>
      </w:r>
      <w:r>
        <w:t>with</w:t>
      </w:r>
      <w:r w:rsidR="00813105">
        <w:t xml:space="preserve"> </w:t>
      </w:r>
      <w:r>
        <w:t>the</w:t>
      </w:r>
      <w:r w:rsidR="00813105">
        <w:t xml:space="preserve"> </w:t>
      </w:r>
      <w:r>
        <w:t>same</w:t>
      </w:r>
      <w:r w:rsidR="00813105">
        <w:t xml:space="preserve"> </w:t>
      </w:r>
      <w:r>
        <w:t>sample</w:t>
      </w:r>
      <w:r w:rsidR="00813105">
        <w:t xml:space="preserve"> </w:t>
      </w:r>
      <w:r>
        <w:t>of</w:t>
      </w:r>
      <w:r w:rsidR="00813105">
        <w:t xml:space="preserve"> </w:t>
      </w:r>
      <w:r w:rsidRPr="00F61D43">
        <w:t>violently</w:t>
      </w:r>
      <w:r w:rsidR="00813105">
        <w:t xml:space="preserve"> </w:t>
      </w:r>
      <w:r w:rsidRPr="00F61D43">
        <w:t>bereaved</w:t>
      </w:r>
      <w:r w:rsidR="00813105">
        <w:t xml:space="preserve"> </w:t>
      </w:r>
      <w:r>
        <w:t>African</w:t>
      </w:r>
      <w:r w:rsidR="00813105">
        <w:t xml:space="preserve"> </w:t>
      </w:r>
      <w:r>
        <w:t>Americans,</w:t>
      </w:r>
      <w:r w:rsidR="00813105">
        <w:t xml:space="preserve"> </w:t>
      </w:r>
      <w:r>
        <w:t>we</w:t>
      </w:r>
      <w:r w:rsidR="00813105">
        <w:t xml:space="preserve"> </w:t>
      </w:r>
      <w:r>
        <w:t>recognize</w:t>
      </w:r>
      <w:r w:rsidR="00813105">
        <w:t xml:space="preserve"> </w:t>
      </w:r>
      <w:r>
        <w:t>its</w:t>
      </w:r>
      <w:r w:rsidR="00813105">
        <w:t xml:space="preserve"> </w:t>
      </w:r>
      <w:r>
        <w:t>obvious</w:t>
      </w:r>
      <w:r w:rsidR="00813105">
        <w:t xml:space="preserve"> </w:t>
      </w:r>
      <w:r>
        <w:t>limitations.</w:t>
      </w:r>
      <w:r w:rsidR="00813105">
        <w:t xml:space="preserve"> </w:t>
      </w:r>
      <w:r>
        <w:t>Despite</w:t>
      </w:r>
      <w:r w:rsidR="00813105">
        <w:t xml:space="preserve"> </w:t>
      </w:r>
      <w:r>
        <w:t>our</w:t>
      </w:r>
      <w:r w:rsidR="00813105">
        <w:t xml:space="preserve"> </w:t>
      </w:r>
      <w:r>
        <w:t>favorable</w:t>
      </w:r>
      <w:r w:rsidR="00813105">
        <w:t xml:space="preserve"> </w:t>
      </w:r>
      <w:r>
        <w:t>rate</w:t>
      </w:r>
      <w:r w:rsidR="00813105">
        <w:t xml:space="preserve"> </w:t>
      </w:r>
      <w:r>
        <w:t>of</w:t>
      </w:r>
      <w:r w:rsidR="00813105">
        <w:t xml:space="preserve"> </w:t>
      </w:r>
      <w:r>
        <w:t>completers</w:t>
      </w:r>
      <w:r w:rsidR="00813105">
        <w:t xml:space="preserve"> </w:t>
      </w:r>
      <w:r>
        <w:t>at</w:t>
      </w:r>
      <w:r w:rsidR="00813105">
        <w:t xml:space="preserve"> </w:t>
      </w:r>
      <w:r>
        <w:t>our</w:t>
      </w:r>
      <w:r w:rsidR="00813105">
        <w:t xml:space="preserve"> </w:t>
      </w:r>
      <w:r>
        <w:t>follow-up</w:t>
      </w:r>
      <w:r w:rsidR="00813105">
        <w:t xml:space="preserve"> </w:t>
      </w:r>
      <w:r>
        <w:t>assessment,</w:t>
      </w:r>
      <w:r w:rsidR="00813105">
        <w:t xml:space="preserve"> </w:t>
      </w:r>
      <w:r>
        <w:t>which</w:t>
      </w:r>
      <w:r w:rsidR="00813105">
        <w:t xml:space="preserve"> </w:t>
      </w:r>
      <w:r>
        <w:t>afforded</w:t>
      </w:r>
      <w:r w:rsidR="00813105">
        <w:t xml:space="preserve"> </w:t>
      </w:r>
      <w:r>
        <w:t>us</w:t>
      </w:r>
      <w:r w:rsidR="00813105">
        <w:t xml:space="preserve"> </w:t>
      </w:r>
      <w:r>
        <w:t>a</w:t>
      </w:r>
      <w:r w:rsidR="00813105">
        <w:t xml:space="preserve"> </w:t>
      </w:r>
      <w:r w:rsidRPr="008E04B1">
        <w:t>longitudinal</w:t>
      </w:r>
      <w:r w:rsidR="00813105">
        <w:t xml:space="preserve"> </w:t>
      </w:r>
      <w:r>
        <w:t>design,</w:t>
      </w:r>
      <w:r w:rsidR="00813105">
        <w:t xml:space="preserve"> </w:t>
      </w:r>
      <w:r>
        <w:t>we</w:t>
      </w:r>
      <w:r w:rsidR="00813105">
        <w:t xml:space="preserve"> </w:t>
      </w:r>
      <w:r>
        <w:t>were</w:t>
      </w:r>
      <w:r w:rsidR="00813105">
        <w:t xml:space="preserve"> </w:t>
      </w:r>
      <w:r>
        <w:t>restricted</w:t>
      </w:r>
      <w:r w:rsidR="00813105">
        <w:t xml:space="preserve"> </w:t>
      </w:r>
      <w:r>
        <w:t>to</w:t>
      </w:r>
      <w:r w:rsidR="00813105">
        <w:t xml:space="preserve"> </w:t>
      </w:r>
      <w:r>
        <w:t>some</w:t>
      </w:r>
      <w:r w:rsidR="00813105">
        <w:t xml:space="preserve"> </w:t>
      </w:r>
      <w:r>
        <w:t>degree</w:t>
      </w:r>
      <w:r w:rsidR="00813105">
        <w:t xml:space="preserve"> </w:t>
      </w:r>
      <w:r>
        <w:t>in</w:t>
      </w:r>
      <w:r w:rsidR="00813105">
        <w:t xml:space="preserve"> </w:t>
      </w:r>
      <w:r>
        <w:t>terms</w:t>
      </w:r>
      <w:r w:rsidR="00813105">
        <w:t xml:space="preserve"> </w:t>
      </w:r>
      <w:r>
        <w:t>of</w:t>
      </w:r>
      <w:r w:rsidR="00813105">
        <w:t xml:space="preserve"> </w:t>
      </w:r>
      <w:r>
        <w:t>statistical</w:t>
      </w:r>
      <w:r w:rsidR="00813105">
        <w:t xml:space="preserve"> </w:t>
      </w:r>
      <w:r>
        <w:t>analyses</w:t>
      </w:r>
      <w:r w:rsidR="00813105">
        <w:t xml:space="preserve"> </w:t>
      </w:r>
      <w:r>
        <w:t>based</w:t>
      </w:r>
      <w:r w:rsidR="00813105">
        <w:t xml:space="preserve"> </w:t>
      </w:r>
      <w:r>
        <w:t>on</w:t>
      </w:r>
      <w:r w:rsidR="00813105">
        <w:t xml:space="preserve"> </w:t>
      </w:r>
      <w:r>
        <w:t>our</w:t>
      </w:r>
      <w:r w:rsidR="00813105">
        <w:t xml:space="preserve"> </w:t>
      </w:r>
      <w:r>
        <w:t>fairly</w:t>
      </w:r>
      <w:r w:rsidR="00813105">
        <w:t xml:space="preserve"> </w:t>
      </w:r>
      <w:r>
        <w:t>small</w:t>
      </w:r>
      <w:r w:rsidR="00813105">
        <w:t xml:space="preserve"> </w:t>
      </w:r>
      <w:r>
        <w:t>sample</w:t>
      </w:r>
      <w:r w:rsidR="00813105">
        <w:t xml:space="preserve"> </w:t>
      </w:r>
      <w:r>
        <w:t>size.</w:t>
      </w:r>
      <w:r w:rsidR="00813105">
        <w:t xml:space="preserve"> </w:t>
      </w:r>
      <w:r>
        <w:t>Our</w:t>
      </w:r>
      <w:r w:rsidR="00813105">
        <w:t xml:space="preserve"> </w:t>
      </w:r>
      <w:r>
        <w:t>sample</w:t>
      </w:r>
      <w:r w:rsidR="00813105">
        <w:t xml:space="preserve"> </w:t>
      </w:r>
      <w:r>
        <w:t>also</w:t>
      </w:r>
      <w:r w:rsidR="00813105">
        <w:t xml:space="preserve"> </w:t>
      </w:r>
      <w:r>
        <w:t>was</w:t>
      </w:r>
      <w:r w:rsidR="00813105">
        <w:t xml:space="preserve"> </w:t>
      </w:r>
      <w:r>
        <w:t>predominantly</w:t>
      </w:r>
      <w:r w:rsidR="00813105">
        <w:t xml:space="preserve"> </w:t>
      </w:r>
      <w:r>
        <w:t>female,</w:t>
      </w:r>
      <w:r w:rsidR="00813105">
        <w:t xml:space="preserve"> </w:t>
      </w:r>
      <w:r>
        <w:t>and</w:t>
      </w:r>
      <w:r w:rsidR="00813105">
        <w:t xml:space="preserve"> </w:t>
      </w:r>
      <w:r>
        <w:t>as</w:t>
      </w:r>
      <w:r w:rsidR="00813105">
        <w:t xml:space="preserve"> </w:t>
      </w:r>
      <w:r>
        <w:t>such</w:t>
      </w:r>
      <w:r w:rsidR="00813105">
        <w:t xml:space="preserve"> </w:t>
      </w:r>
      <w:r>
        <w:t>our</w:t>
      </w:r>
      <w:r w:rsidR="00813105">
        <w:t xml:space="preserve"> </w:t>
      </w:r>
      <w:r>
        <w:t>findings</w:t>
      </w:r>
      <w:r w:rsidR="00813105">
        <w:t xml:space="preserve"> </w:t>
      </w:r>
      <w:r>
        <w:t>of</w:t>
      </w:r>
      <w:r w:rsidR="00813105">
        <w:t xml:space="preserve"> </w:t>
      </w:r>
      <w:r>
        <w:t>relatively</w:t>
      </w:r>
      <w:r w:rsidR="00813105">
        <w:t xml:space="preserve"> </w:t>
      </w:r>
      <w:r>
        <w:t>high</w:t>
      </w:r>
      <w:r w:rsidR="00813105">
        <w:t xml:space="preserve"> </w:t>
      </w:r>
      <w:r>
        <w:t>levels</w:t>
      </w:r>
      <w:r w:rsidR="00813105">
        <w:t xml:space="preserve"> </w:t>
      </w:r>
      <w:r>
        <w:t>of</w:t>
      </w:r>
      <w:r w:rsidR="00813105">
        <w:t xml:space="preserve"> </w:t>
      </w:r>
      <w:r>
        <w:t>CG</w:t>
      </w:r>
      <w:r w:rsidR="00813105">
        <w:t xml:space="preserve"> </w:t>
      </w:r>
      <w:r>
        <w:t>might</w:t>
      </w:r>
      <w:r w:rsidR="00813105">
        <w:t xml:space="preserve"> </w:t>
      </w:r>
      <w:r>
        <w:t>be</w:t>
      </w:r>
      <w:r w:rsidR="00813105">
        <w:t xml:space="preserve"> </w:t>
      </w:r>
      <w:r>
        <w:t>a</w:t>
      </w:r>
      <w:r w:rsidR="00813105">
        <w:t xml:space="preserve"> </w:t>
      </w:r>
      <w:r>
        <w:t>function</w:t>
      </w:r>
      <w:r w:rsidR="00813105">
        <w:t xml:space="preserve"> </w:t>
      </w:r>
      <w:r>
        <w:t>of</w:t>
      </w:r>
      <w:r w:rsidR="00813105">
        <w:t xml:space="preserve"> </w:t>
      </w:r>
      <w:r>
        <w:t>gender,</w:t>
      </w:r>
      <w:r w:rsidR="00813105">
        <w:t xml:space="preserve"> </w:t>
      </w:r>
      <w:r>
        <w:t>as</w:t>
      </w:r>
      <w:r w:rsidR="00813105">
        <w:t xml:space="preserve"> </w:t>
      </w:r>
      <w:r>
        <w:t>was</w:t>
      </w:r>
      <w:r w:rsidR="00813105">
        <w:t xml:space="preserve"> </w:t>
      </w:r>
      <w:r>
        <w:t>the</w:t>
      </w:r>
      <w:r w:rsidR="00813105">
        <w:t xml:space="preserve"> </w:t>
      </w:r>
      <w:r>
        <w:t>case</w:t>
      </w:r>
      <w:r w:rsidR="00813105">
        <w:t xml:space="preserve"> </w:t>
      </w:r>
      <w:r>
        <w:t>in</w:t>
      </w:r>
      <w:r w:rsidR="00813105">
        <w:t xml:space="preserve"> </w:t>
      </w:r>
      <w:r>
        <w:t>other</w:t>
      </w:r>
      <w:r w:rsidR="00813105">
        <w:t xml:space="preserve"> </w:t>
      </w:r>
      <w:r>
        <w:t>studies</w:t>
      </w:r>
      <w:r w:rsidR="00813105">
        <w:t xml:space="preserve"> </w:t>
      </w:r>
      <w:r>
        <w:t>[e.g.</w:t>
      </w:r>
      <w:r w:rsidR="00291D1F">
        <w:t>,26]</w:t>
      </w:r>
      <w:r>
        <w:t>.</w:t>
      </w:r>
      <w:r w:rsidR="00813105">
        <w:t xml:space="preserve"> </w:t>
      </w:r>
      <w:r>
        <w:t>Thus,</w:t>
      </w:r>
      <w:r w:rsidR="00813105">
        <w:t xml:space="preserve"> </w:t>
      </w:r>
      <w:r>
        <w:t>future</w:t>
      </w:r>
      <w:r w:rsidR="00813105">
        <w:t xml:space="preserve"> </w:t>
      </w:r>
      <w:r>
        <w:t>studies</w:t>
      </w:r>
      <w:r w:rsidR="00813105">
        <w:t xml:space="preserve"> </w:t>
      </w:r>
      <w:r>
        <w:t>of</w:t>
      </w:r>
      <w:r w:rsidR="00813105">
        <w:t xml:space="preserve"> </w:t>
      </w:r>
      <w:r>
        <w:t>this</w:t>
      </w:r>
      <w:r w:rsidR="00813105">
        <w:t xml:space="preserve"> </w:t>
      </w:r>
      <w:r>
        <w:t>nature</w:t>
      </w:r>
      <w:r w:rsidR="00813105">
        <w:t xml:space="preserve"> </w:t>
      </w:r>
      <w:r>
        <w:t>should</w:t>
      </w:r>
      <w:r w:rsidR="00813105">
        <w:t xml:space="preserve"> </w:t>
      </w:r>
      <w:r>
        <w:t>specifically</w:t>
      </w:r>
      <w:r w:rsidR="00813105">
        <w:t xml:space="preserve"> </w:t>
      </w:r>
      <w:r>
        <w:t>solicit</w:t>
      </w:r>
      <w:r w:rsidR="00813105">
        <w:t xml:space="preserve"> </w:t>
      </w:r>
      <w:r>
        <w:t>the</w:t>
      </w:r>
      <w:r w:rsidR="00813105">
        <w:t xml:space="preserve"> </w:t>
      </w:r>
      <w:r>
        <w:t>participation</w:t>
      </w:r>
      <w:r w:rsidR="00813105">
        <w:t xml:space="preserve"> </w:t>
      </w:r>
      <w:r>
        <w:t>of</w:t>
      </w:r>
      <w:r w:rsidR="00813105">
        <w:t xml:space="preserve"> </w:t>
      </w:r>
      <w:r>
        <w:t>both</w:t>
      </w:r>
      <w:r w:rsidR="00813105">
        <w:t xml:space="preserve"> </w:t>
      </w:r>
      <w:r>
        <w:t>males</w:t>
      </w:r>
      <w:r w:rsidR="00813105">
        <w:t xml:space="preserve"> </w:t>
      </w:r>
      <w:r>
        <w:t>and</w:t>
      </w:r>
      <w:r w:rsidR="00813105">
        <w:t xml:space="preserve"> </w:t>
      </w:r>
      <w:r>
        <w:t>females</w:t>
      </w:r>
      <w:r w:rsidR="00813105">
        <w:t xml:space="preserve"> </w:t>
      </w:r>
      <w:r>
        <w:t>to</w:t>
      </w:r>
      <w:r w:rsidR="00813105">
        <w:t xml:space="preserve"> </w:t>
      </w:r>
      <w:r>
        <w:t>provide</w:t>
      </w:r>
      <w:r w:rsidR="00813105">
        <w:t xml:space="preserve"> </w:t>
      </w:r>
      <w:r>
        <w:t>a</w:t>
      </w:r>
      <w:r w:rsidR="00813105">
        <w:t xml:space="preserve"> </w:t>
      </w:r>
      <w:r>
        <w:t>better</w:t>
      </w:r>
      <w:r w:rsidR="00813105">
        <w:t xml:space="preserve"> </w:t>
      </w:r>
      <w:r>
        <w:t>interpretation</w:t>
      </w:r>
      <w:r w:rsidR="00813105">
        <w:t xml:space="preserve"> </w:t>
      </w:r>
      <w:r>
        <w:t>of</w:t>
      </w:r>
      <w:r w:rsidR="00813105">
        <w:t xml:space="preserve"> </w:t>
      </w:r>
      <w:r>
        <w:t>levels</w:t>
      </w:r>
      <w:r w:rsidR="00813105">
        <w:t xml:space="preserve"> </w:t>
      </w:r>
      <w:r>
        <w:t>of</w:t>
      </w:r>
      <w:r w:rsidR="00813105">
        <w:t xml:space="preserve"> </w:t>
      </w:r>
      <w:r>
        <w:t>grief</w:t>
      </w:r>
      <w:r w:rsidR="00813105">
        <w:t xml:space="preserve"> </w:t>
      </w:r>
      <w:r>
        <w:t>symptomotology</w:t>
      </w:r>
      <w:r w:rsidR="00813105">
        <w:t xml:space="preserve"> </w:t>
      </w:r>
      <w:r>
        <w:t>following</w:t>
      </w:r>
      <w:r w:rsidR="00813105">
        <w:t xml:space="preserve"> </w:t>
      </w:r>
      <w:r>
        <w:t>the</w:t>
      </w:r>
      <w:r w:rsidR="00813105">
        <w:t xml:space="preserve"> </w:t>
      </w:r>
      <w:r>
        <w:t>murder</w:t>
      </w:r>
      <w:r w:rsidR="00813105">
        <w:t xml:space="preserve"> </w:t>
      </w:r>
      <w:r>
        <w:t>of</w:t>
      </w:r>
      <w:r w:rsidR="00813105">
        <w:t xml:space="preserve"> </w:t>
      </w:r>
      <w:r>
        <w:t>a</w:t>
      </w:r>
      <w:r w:rsidR="00813105">
        <w:t xml:space="preserve"> </w:t>
      </w:r>
      <w:r>
        <w:t>loved</w:t>
      </w:r>
      <w:r w:rsidR="00813105">
        <w:t xml:space="preserve"> </w:t>
      </w:r>
      <w:r>
        <w:t>one.</w:t>
      </w:r>
      <w:r w:rsidR="00813105">
        <w:t xml:space="preserve"> </w:t>
      </w:r>
      <w:r>
        <w:t>Additionally,</w:t>
      </w:r>
      <w:r w:rsidR="00813105">
        <w:t xml:space="preserve"> </w:t>
      </w:r>
      <w:r>
        <w:t>with</w:t>
      </w:r>
      <w:r w:rsidR="00813105">
        <w:t xml:space="preserve"> </w:t>
      </w:r>
      <w:r>
        <w:t>three</w:t>
      </w:r>
      <w:r w:rsidR="00813105">
        <w:t xml:space="preserve"> </w:t>
      </w:r>
      <w:r>
        <w:t>or</w:t>
      </w:r>
      <w:r w:rsidR="00813105">
        <w:t xml:space="preserve"> </w:t>
      </w:r>
      <w:r>
        <w:t>more</w:t>
      </w:r>
      <w:r w:rsidR="00813105">
        <w:t xml:space="preserve"> </w:t>
      </w:r>
      <w:r>
        <w:t>assessment</w:t>
      </w:r>
      <w:r w:rsidR="00813105">
        <w:t xml:space="preserve"> </w:t>
      </w:r>
      <w:r>
        <w:t>points</w:t>
      </w:r>
      <w:r w:rsidR="00813105">
        <w:t xml:space="preserve"> </w:t>
      </w:r>
      <w:r>
        <w:t>or</w:t>
      </w:r>
      <w:r w:rsidR="00813105">
        <w:t xml:space="preserve"> </w:t>
      </w:r>
      <w:r>
        <w:t>a</w:t>
      </w:r>
      <w:r w:rsidR="00813105">
        <w:t xml:space="preserve"> </w:t>
      </w:r>
      <w:r>
        <w:t>pre-bereavement</w:t>
      </w:r>
      <w:r w:rsidR="00813105">
        <w:t xml:space="preserve"> </w:t>
      </w:r>
      <w:r>
        <w:t>assessment,</w:t>
      </w:r>
      <w:r w:rsidR="00813105">
        <w:t xml:space="preserve"> </w:t>
      </w:r>
      <w:r>
        <w:t>our</w:t>
      </w:r>
      <w:r w:rsidR="00813105">
        <w:t xml:space="preserve"> </w:t>
      </w:r>
      <w:r>
        <w:t>understanding</w:t>
      </w:r>
      <w:r w:rsidR="00813105">
        <w:t xml:space="preserve"> </w:t>
      </w:r>
      <w:r>
        <w:t>of</w:t>
      </w:r>
      <w:r w:rsidR="00813105">
        <w:t xml:space="preserve"> </w:t>
      </w:r>
      <w:r>
        <w:t>the</w:t>
      </w:r>
      <w:r w:rsidR="00813105">
        <w:t xml:space="preserve"> </w:t>
      </w:r>
      <w:r>
        <w:t>relation</w:t>
      </w:r>
      <w:r w:rsidR="00813105">
        <w:t xml:space="preserve"> </w:t>
      </w:r>
      <w:r>
        <w:t>between</w:t>
      </w:r>
      <w:r w:rsidR="00813105">
        <w:t xml:space="preserve"> </w:t>
      </w:r>
      <w:r w:rsidRPr="00652AE6">
        <w:t>bereavement</w:t>
      </w:r>
      <w:r w:rsidR="00813105">
        <w:t xml:space="preserve"> </w:t>
      </w:r>
      <w:r>
        <w:t>distress</w:t>
      </w:r>
      <w:r w:rsidR="00813105">
        <w:t xml:space="preserve"> </w:t>
      </w:r>
      <w:r>
        <w:t>and</w:t>
      </w:r>
      <w:r w:rsidR="00813105">
        <w:t xml:space="preserve"> </w:t>
      </w:r>
      <w:r>
        <w:t>spiritual</w:t>
      </w:r>
      <w:r w:rsidR="00813105">
        <w:t xml:space="preserve"> </w:t>
      </w:r>
      <w:r>
        <w:t>crisis</w:t>
      </w:r>
      <w:r w:rsidR="00813105">
        <w:t xml:space="preserve"> </w:t>
      </w:r>
      <w:r>
        <w:t>likely</w:t>
      </w:r>
      <w:r w:rsidR="00813105">
        <w:t xml:space="preserve"> </w:t>
      </w:r>
      <w:r>
        <w:t>would</w:t>
      </w:r>
      <w:r w:rsidR="00813105">
        <w:t xml:space="preserve"> </w:t>
      </w:r>
      <w:r>
        <w:t>have</w:t>
      </w:r>
      <w:r w:rsidR="00813105">
        <w:t xml:space="preserve"> </w:t>
      </w:r>
      <w:r>
        <w:t>been</w:t>
      </w:r>
      <w:r w:rsidR="00813105">
        <w:t xml:space="preserve"> </w:t>
      </w:r>
      <w:r>
        <w:t>greater.</w:t>
      </w:r>
      <w:r w:rsidR="00813105">
        <w:t xml:space="preserve"> </w:t>
      </w:r>
      <w:r>
        <w:t>For</w:t>
      </w:r>
      <w:r w:rsidR="00813105">
        <w:t xml:space="preserve"> </w:t>
      </w:r>
      <w:r>
        <w:t>instance,</w:t>
      </w:r>
      <w:r w:rsidR="00813105">
        <w:t xml:space="preserve"> </w:t>
      </w:r>
      <w:r>
        <w:t>given</w:t>
      </w:r>
      <w:r w:rsidR="00813105">
        <w:t xml:space="preserve"> </w:t>
      </w:r>
      <w:r>
        <w:t>our</w:t>
      </w:r>
      <w:r w:rsidR="00813105">
        <w:t xml:space="preserve"> </w:t>
      </w:r>
      <w:r>
        <w:t>data,</w:t>
      </w:r>
      <w:r w:rsidR="00813105">
        <w:t xml:space="preserve"> </w:t>
      </w:r>
      <w:r>
        <w:t>we</w:t>
      </w:r>
      <w:r w:rsidR="00813105">
        <w:t xml:space="preserve"> </w:t>
      </w:r>
      <w:r>
        <w:t>were</w:t>
      </w:r>
      <w:r w:rsidR="00813105">
        <w:t xml:space="preserve"> </w:t>
      </w:r>
      <w:r>
        <w:t>unable</w:t>
      </w:r>
      <w:r w:rsidR="00813105">
        <w:t xml:space="preserve"> </w:t>
      </w:r>
      <w:r>
        <w:t>to</w:t>
      </w:r>
      <w:r w:rsidR="00813105">
        <w:t xml:space="preserve"> </w:t>
      </w:r>
      <w:r>
        <w:t>ascertain</w:t>
      </w:r>
      <w:r w:rsidR="00813105">
        <w:t xml:space="preserve"> </w:t>
      </w:r>
      <w:r>
        <w:t>much</w:t>
      </w:r>
      <w:r w:rsidR="00813105">
        <w:t xml:space="preserve"> </w:t>
      </w:r>
      <w:r>
        <w:t>about</w:t>
      </w:r>
      <w:r w:rsidR="00813105">
        <w:t xml:space="preserve"> </w:t>
      </w:r>
      <w:r>
        <w:t>the</w:t>
      </w:r>
      <w:r w:rsidR="00813105">
        <w:t xml:space="preserve"> </w:t>
      </w:r>
      <w:r>
        <w:t>spiritual</w:t>
      </w:r>
      <w:r w:rsidR="00813105">
        <w:t xml:space="preserve"> </w:t>
      </w:r>
      <w:r>
        <w:t>well-being</w:t>
      </w:r>
      <w:r w:rsidR="00813105">
        <w:t xml:space="preserve"> </w:t>
      </w:r>
      <w:r>
        <w:t>of</w:t>
      </w:r>
      <w:r w:rsidR="00813105">
        <w:t xml:space="preserve"> </w:t>
      </w:r>
      <w:r>
        <w:t>our</w:t>
      </w:r>
      <w:r w:rsidR="00813105">
        <w:t xml:space="preserve"> </w:t>
      </w:r>
      <w:r>
        <w:t>participants</w:t>
      </w:r>
      <w:r w:rsidR="00813105">
        <w:t xml:space="preserve"> </w:t>
      </w:r>
      <w:r>
        <w:t>beyond</w:t>
      </w:r>
      <w:r w:rsidR="00813105">
        <w:t xml:space="preserve"> </w:t>
      </w:r>
      <w:r>
        <w:t>our</w:t>
      </w:r>
      <w:r w:rsidR="00813105">
        <w:t xml:space="preserve"> </w:t>
      </w:r>
      <w:r>
        <w:t>six-month</w:t>
      </w:r>
      <w:r w:rsidR="00813105">
        <w:t xml:space="preserve"> </w:t>
      </w:r>
      <w:r>
        <w:t>follow-up</w:t>
      </w:r>
      <w:r w:rsidR="00813105">
        <w:t xml:space="preserve"> </w:t>
      </w:r>
      <w:r>
        <w:t>assessment,</w:t>
      </w:r>
      <w:r w:rsidR="00813105">
        <w:t xml:space="preserve"> </w:t>
      </w:r>
      <w:r>
        <w:t>when</w:t>
      </w:r>
      <w:r w:rsidR="00813105">
        <w:t xml:space="preserve"> </w:t>
      </w:r>
      <w:r>
        <w:t>a</w:t>
      </w:r>
      <w:r w:rsidR="00813105">
        <w:t xml:space="preserve"> </w:t>
      </w:r>
      <w:r>
        <w:t>shift</w:t>
      </w:r>
      <w:r w:rsidR="00813105">
        <w:t xml:space="preserve"> </w:t>
      </w:r>
      <w:r>
        <w:t>from</w:t>
      </w:r>
      <w:r w:rsidR="00813105">
        <w:t xml:space="preserve"> </w:t>
      </w:r>
      <w:r>
        <w:t>spiritual</w:t>
      </w:r>
      <w:r w:rsidR="00813105">
        <w:t xml:space="preserve"> </w:t>
      </w:r>
      <w:r>
        <w:t>struggle</w:t>
      </w:r>
      <w:r w:rsidR="00813105">
        <w:t xml:space="preserve"> </w:t>
      </w:r>
      <w:r>
        <w:t>to</w:t>
      </w:r>
      <w:r w:rsidR="00813105">
        <w:t xml:space="preserve"> </w:t>
      </w:r>
      <w:r>
        <w:t>spiritual</w:t>
      </w:r>
      <w:r w:rsidR="00813105">
        <w:t xml:space="preserve"> </w:t>
      </w:r>
      <w:r>
        <w:t>satisfaction</w:t>
      </w:r>
      <w:r w:rsidR="00813105">
        <w:t xml:space="preserve"> </w:t>
      </w:r>
      <w:r>
        <w:t>or</w:t>
      </w:r>
      <w:r w:rsidR="00813105">
        <w:t xml:space="preserve"> </w:t>
      </w:r>
      <w:r>
        <w:t>even</w:t>
      </w:r>
      <w:r w:rsidR="00813105">
        <w:t xml:space="preserve"> </w:t>
      </w:r>
      <w:r>
        <w:t>growth</w:t>
      </w:r>
      <w:r w:rsidR="00813105">
        <w:t xml:space="preserve"> </w:t>
      </w:r>
      <w:r>
        <w:t>might</w:t>
      </w:r>
      <w:r w:rsidR="00813105">
        <w:t xml:space="preserve"> </w:t>
      </w:r>
      <w:r>
        <w:t>have</w:t>
      </w:r>
      <w:r w:rsidR="00813105">
        <w:t xml:space="preserve"> </w:t>
      </w:r>
      <w:r>
        <w:t>been</w:t>
      </w:r>
      <w:r w:rsidR="00813105">
        <w:t xml:space="preserve"> </w:t>
      </w:r>
      <w:r>
        <w:t>observed,</w:t>
      </w:r>
      <w:r w:rsidR="00813105">
        <w:t xml:space="preserve"> </w:t>
      </w:r>
      <w:r>
        <w:t>as</w:t>
      </w:r>
      <w:r w:rsidR="00813105">
        <w:t xml:space="preserve"> </w:t>
      </w:r>
      <w:r>
        <w:t>other</w:t>
      </w:r>
      <w:r w:rsidR="00813105">
        <w:t xml:space="preserve"> </w:t>
      </w:r>
      <w:r>
        <w:t>cross-sectional</w:t>
      </w:r>
      <w:r w:rsidR="00813105">
        <w:t xml:space="preserve"> </w:t>
      </w:r>
      <w:r>
        <w:t>studies</w:t>
      </w:r>
      <w:r w:rsidR="00813105">
        <w:t xml:space="preserve"> </w:t>
      </w:r>
      <w:r>
        <w:t>have</w:t>
      </w:r>
      <w:r w:rsidR="00813105">
        <w:t xml:space="preserve"> </w:t>
      </w:r>
      <w:r>
        <w:t>suggested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&lt;EndNote&gt;&lt;Cite&gt;&lt;Author&gt;Lichtenthal&lt;/Author&gt;&lt;Year&gt;2010&lt;/Year&gt;&lt;RecNum&gt;941&lt;/RecNum&gt;&lt;DisplayText&gt;[64]&lt;/DisplayText&gt;&lt;record&gt;&lt;rec-number&gt;941&lt;/rec-number&gt;&lt;foreign-keys&gt;&lt;key app="EN" db-id="zvvdepzaepswp3ertsnx2ftf2p9dx0zt9zrf"&gt;941&lt;/key&gt;&lt;/foreign-keys&gt;&lt;ref-type name="Journal Article"&gt;17&lt;/ref-type&gt;&lt;contributors&gt;&lt;authors&gt;&lt;author&gt;Lichtenthal, W. G.&lt;/author&gt;&lt;author&gt;Currier, J. M.&lt;/author&gt;&lt;author&gt;Neimeyer, R. A.&lt;/author&gt;&lt;author&gt;Keesee, N. J.&lt;/author&gt;&lt;/authors&gt;&lt;/contributors&gt;&lt;titles&gt;&lt;title&gt;Sense and significance:  A mixed methods examination of meaning-making following the loss of one’s child&lt;/title&gt;&lt;secondary-title&gt;Journal of Clinical Psychology&lt;/secondary-title&gt;&lt;/titles&gt;&lt;periodical&gt;&lt;full-title&gt;Journal of Clinical Psychology&lt;/full-title&gt;&lt;/periodical&gt;&lt;pages&gt;791-812&lt;/pages&gt;&lt;volume&gt;66&lt;/volume&gt;&lt;dates&gt;&lt;year&gt;2010&lt;/year&gt;&lt;/dates&gt;&lt;urls&gt;&lt;/urls&gt;&lt;/record&gt;&lt;/Cite&gt;&lt;/EndNote&gt;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64" w:tooltip="Lichtenthal, 2010 #941" w:history="1">
        <w:r w:rsidR="00394132">
          <w:rPr>
            <w:noProof/>
          </w:rPr>
          <w:t>64</w:t>
        </w:r>
      </w:hyperlink>
      <w:r w:rsidR="00394132">
        <w:rPr>
          <w:noProof/>
        </w:rPr>
        <w:t>]</w:t>
      </w:r>
      <w:r w:rsidR="00C36476">
        <w:fldChar w:fldCharType="end"/>
      </w:r>
      <w:r>
        <w:t>.</w:t>
      </w:r>
      <w:r w:rsidR="00813105">
        <w:t xml:space="preserve"> </w:t>
      </w:r>
    </w:p>
    <w:p w14:paraId="7335EB80" w14:textId="77777777" w:rsidR="00E9742E" w:rsidRPr="004D34A9" w:rsidRDefault="00E9742E" w:rsidP="003941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288"/>
      </w:pPr>
      <w:r>
        <w:t>Despite</w:t>
      </w:r>
      <w:r w:rsidR="00813105">
        <w:t xml:space="preserve"> </w:t>
      </w:r>
      <w:r>
        <w:t>using</w:t>
      </w:r>
      <w:r w:rsidR="00813105">
        <w:t xml:space="preserve"> </w:t>
      </w:r>
      <w:r>
        <w:t>widely</w:t>
      </w:r>
      <w:r w:rsidR="00813105">
        <w:t xml:space="preserve"> </w:t>
      </w:r>
      <w:r>
        <w:t>recognized</w:t>
      </w:r>
      <w:r w:rsidR="00813105">
        <w:t xml:space="preserve"> </w:t>
      </w:r>
      <w:r>
        <w:t>and</w:t>
      </w:r>
      <w:r w:rsidR="00813105">
        <w:t xml:space="preserve"> </w:t>
      </w:r>
      <w:r>
        <w:t>well-validated</w:t>
      </w:r>
      <w:r w:rsidR="00813105">
        <w:t xml:space="preserve"> </w:t>
      </w:r>
      <w:r>
        <w:t>measures</w:t>
      </w:r>
      <w:r w:rsidR="00813105">
        <w:t xml:space="preserve"> </w:t>
      </w:r>
      <w:r>
        <w:t>of</w:t>
      </w:r>
      <w:r w:rsidR="00813105">
        <w:t xml:space="preserve"> </w:t>
      </w:r>
      <w:r>
        <w:t>both</w:t>
      </w:r>
      <w:r w:rsidR="00813105">
        <w:t xml:space="preserve"> </w:t>
      </w:r>
      <w:r>
        <w:t>religious</w:t>
      </w:r>
      <w:r w:rsidR="00813105">
        <w:t xml:space="preserve"> </w:t>
      </w:r>
      <w:r>
        <w:t>coping</w:t>
      </w:r>
      <w:r w:rsidR="00813105">
        <w:t xml:space="preserve"> </w:t>
      </w:r>
      <w:r>
        <w:t>and</w:t>
      </w:r>
      <w:r w:rsidR="00813105">
        <w:t xml:space="preserve"> </w:t>
      </w:r>
      <w:r>
        <w:t>bereavement</w:t>
      </w:r>
      <w:r w:rsidR="00813105">
        <w:t xml:space="preserve"> </w:t>
      </w:r>
      <w:r>
        <w:t>outcome,</w:t>
      </w:r>
      <w:r w:rsidR="00813105">
        <w:t xml:space="preserve"> </w:t>
      </w:r>
      <w:r>
        <w:t>we</w:t>
      </w:r>
      <w:r w:rsidR="00813105">
        <w:t xml:space="preserve"> </w:t>
      </w:r>
      <w:r>
        <w:t>nonetheless</w:t>
      </w:r>
      <w:r w:rsidR="00813105">
        <w:t xml:space="preserve"> </w:t>
      </w:r>
      <w:r>
        <w:t>relied</w:t>
      </w:r>
      <w:r w:rsidR="00813105">
        <w:t xml:space="preserve"> </w:t>
      </w:r>
      <w:r>
        <w:t>on</w:t>
      </w:r>
      <w:r w:rsidR="00813105">
        <w:t xml:space="preserve"> </w:t>
      </w:r>
      <w:r>
        <w:t>self-report,</w:t>
      </w:r>
      <w:r w:rsidR="00813105">
        <w:t xml:space="preserve"> </w:t>
      </w:r>
      <w:r>
        <w:t>which</w:t>
      </w:r>
      <w:r w:rsidR="00813105">
        <w:t xml:space="preserve"> </w:t>
      </w:r>
      <w:r>
        <w:t>could</w:t>
      </w:r>
      <w:r w:rsidR="00813105">
        <w:t xml:space="preserve"> </w:t>
      </w:r>
      <w:r>
        <w:t>have</w:t>
      </w:r>
      <w:r w:rsidR="00813105">
        <w:t xml:space="preserve"> </w:t>
      </w:r>
      <w:r>
        <w:t>affected</w:t>
      </w:r>
      <w:r w:rsidR="00813105">
        <w:t xml:space="preserve"> </w:t>
      </w:r>
      <w:r>
        <w:t>our</w:t>
      </w:r>
      <w:r w:rsidR="00813105">
        <w:t xml:space="preserve"> </w:t>
      </w:r>
      <w:r>
        <w:t>ability</w:t>
      </w:r>
      <w:r w:rsidR="00813105">
        <w:t xml:space="preserve"> </w:t>
      </w:r>
      <w:r>
        <w:t>to</w:t>
      </w:r>
      <w:r w:rsidR="00813105">
        <w:t xml:space="preserve"> </w:t>
      </w:r>
      <w:r>
        <w:t>detect</w:t>
      </w:r>
      <w:r w:rsidR="00813105">
        <w:t xml:space="preserve"> </w:t>
      </w:r>
      <w:r>
        <w:t>significant</w:t>
      </w:r>
      <w:r w:rsidR="00813105">
        <w:t xml:space="preserve"> </w:t>
      </w:r>
      <w:r>
        <w:t>effects.</w:t>
      </w:r>
      <w:r w:rsidR="00813105">
        <w:t xml:space="preserve"> </w:t>
      </w:r>
      <w:r>
        <w:t>Furthermore,</w:t>
      </w:r>
      <w:r w:rsidR="00813105">
        <w:t xml:space="preserve"> </w:t>
      </w:r>
      <w:r>
        <w:t>our</w:t>
      </w:r>
      <w:r w:rsidR="00813105">
        <w:t xml:space="preserve"> </w:t>
      </w:r>
      <w:r>
        <w:t>use</w:t>
      </w:r>
      <w:r w:rsidR="00813105">
        <w:t xml:space="preserve"> </w:t>
      </w:r>
      <w:r>
        <w:t>of</w:t>
      </w:r>
      <w:r w:rsidR="00813105">
        <w:t xml:space="preserve"> </w:t>
      </w:r>
      <w:r>
        <w:t>the</w:t>
      </w:r>
      <w:r w:rsidR="00813105">
        <w:t xml:space="preserve"> </w:t>
      </w:r>
      <w:r>
        <w:t>Brief</w:t>
      </w:r>
      <w:r w:rsidR="00813105">
        <w:t xml:space="preserve"> </w:t>
      </w:r>
      <w:r>
        <w:t>RCOPE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&lt;EndNote&gt;&lt;Cite&gt;&lt;Author&gt;Pargament&lt;/Author&gt;&lt;Year&gt;1998&lt;/Year&gt;&lt;RecNum&gt;1016&lt;/RecNum&gt;&lt;DisplayText&gt;[34]&lt;/DisplayText&gt;&lt;record&gt;&lt;rec-number&gt;1016&lt;/rec-number&gt;&lt;foreign-keys&gt;&lt;key app="EN" db-id="zvvdepzaepswp3ertsnx2ftf2p9dx0zt9zrf"&gt;1016&lt;/key&gt;&lt;/foreign-keys&gt;&lt;ref-type name="Journal Article"&gt;17&lt;/ref-type&gt;&lt;contributors&gt;&lt;authors&gt;&lt;author&gt;Pargament, K.&lt;/author&gt;&lt;author&gt;Smith, B.&lt;/author&gt;&lt;author&gt;Koenig, H.&lt;/author&gt;&lt;author&gt;Perez, L. &lt;/author&gt;&lt;/authors&gt;&lt;/contributors&gt;&lt;titles&gt;&lt;title&gt;Patterns of positive and negative religious coping with major life stressors&lt;/title&gt;&lt;secondary-title&gt;Journal for the Scientific Study of Religion&lt;/secondary-title&gt;&lt;/titles&gt;&lt;periodical&gt;&lt;full-title&gt;Journal for the Scientific Study of Religion&lt;/full-title&gt;&lt;/periodical&gt;&lt;pages&gt;710-724&lt;/pages&gt;&lt;volume&gt;37&lt;/volume&gt;&lt;dates&gt;&lt;year&gt;1998&lt;/year&gt;&lt;/dates&gt;&lt;urls&gt;&lt;/urls&gt;&lt;/record&gt;&lt;/Cite&gt;&lt;/EndNote&gt;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34" w:tooltip="Pargament, 1998 #1016" w:history="1">
        <w:r w:rsidR="00394132">
          <w:rPr>
            <w:noProof/>
          </w:rPr>
          <w:t>34</w:t>
        </w:r>
      </w:hyperlink>
      <w:r w:rsidR="00394132">
        <w:rPr>
          <w:noProof/>
        </w:rPr>
        <w:t>]</w:t>
      </w:r>
      <w:r w:rsidR="00C36476">
        <w:fldChar w:fldCharType="end"/>
      </w:r>
      <w:r w:rsidR="00813105">
        <w:t xml:space="preserve"> </w:t>
      </w:r>
      <w:r>
        <w:t>alone</w:t>
      </w:r>
      <w:r w:rsidR="00813105">
        <w:t xml:space="preserve"> </w:t>
      </w:r>
      <w:r>
        <w:t>to</w:t>
      </w:r>
      <w:r w:rsidR="00813105">
        <w:t xml:space="preserve"> </w:t>
      </w:r>
      <w:r>
        <w:t>measure</w:t>
      </w:r>
      <w:r w:rsidR="00813105">
        <w:t xml:space="preserve"> </w:t>
      </w:r>
      <w:r>
        <w:rPr>
          <w:iCs/>
        </w:rPr>
        <w:t>a</w:t>
      </w:r>
      <w:r w:rsidR="00813105">
        <w:rPr>
          <w:iCs/>
        </w:rPr>
        <w:t xml:space="preserve"> </w:t>
      </w:r>
      <w:r>
        <w:rPr>
          <w:iCs/>
        </w:rPr>
        <w:t>highly</w:t>
      </w:r>
      <w:r w:rsidR="00813105">
        <w:rPr>
          <w:iCs/>
        </w:rPr>
        <w:t xml:space="preserve"> </w:t>
      </w:r>
      <w:r>
        <w:rPr>
          <w:iCs/>
        </w:rPr>
        <w:t>complex</w:t>
      </w:r>
      <w:r w:rsidR="00813105">
        <w:rPr>
          <w:iCs/>
        </w:rPr>
        <w:t xml:space="preserve"> </w:t>
      </w:r>
      <w:r>
        <w:rPr>
          <w:iCs/>
        </w:rPr>
        <w:t>spiritual</w:t>
      </w:r>
      <w:r w:rsidR="00813105">
        <w:rPr>
          <w:iCs/>
        </w:rPr>
        <w:t xml:space="preserve"> </w:t>
      </w:r>
      <w:r>
        <w:t>construct</w:t>
      </w:r>
      <w:r w:rsidR="00813105">
        <w:t xml:space="preserve"> </w:t>
      </w:r>
      <w:r>
        <w:t>likely</w:t>
      </w:r>
      <w:r w:rsidR="00813105">
        <w:t xml:space="preserve"> </w:t>
      </w:r>
      <w:r>
        <w:t>left</w:t>
      </w:r>
      <w:r w:rsidR="00813105">
        <w:t xml:space="preserve"> </w:t>
      </w:r>
      <w:r>
        <w:t>important</w:t>
      </w:r>
      <w:r w:rsidR="00813105">
        <w:t xml:space="preserve"> </w:t>
      </w:r>
      <w:r>
        <w:t>dimensions</w:t>
      </w:r>
      <w:r w:rsidR="00813105">
        <w:t xml:space="preserve"> </w:t>
      </w:r>
      <w:r>
        <w:t>of</w:t>
      </w:r>
      <w:r w:rsidR="00813105">
        <w:t xml:space="preserve"> </w:t>
      </w:r>
      <w:r>
        <w:t>spirituality</w:t>
      </w:r>
      <w:r w:rsidR="00813105">
        <w:t xml:space="preserve"> </w:t>
      </w:r>
      <w:r>
        <w:t>unassessed,</w:t>
      </w:r>
      <w:r w:rsidR="00813105">
        <w:t xml:space="preserve"> </w:t>
      </w:r>
      <w:r>
        <w:t>such</w:t>
      </w:r>
      <w:r w:rsidR="00813105">
        <w:t xml:space="preserve"> </w:t>
      </w:r>
      <w:r>
        <w:t>as</w:t>
      </w:r>
      <w:r w:rsidR="00813105">
        <w:t xml:space="preserve"> </w:t>
      </w:r>
      <w:r>
        <w:t>the</w:t>
      </w:r>
      <w:r w:rsidR="00813105">
        <w:t xml:space="preserve"> </w:t>
      </w:r>
      <w:r>
        <w:t>constructive</w:t>
      </w:r>
      <w:r w:rsidR="00813105">
        <w:t xml:space="preserve"> </w:t>
      </w:r>
      <w:r>
        <w:t>use</w:t>
      </w:r>
      <w:r w:rsidR="00813105">
        <w:t xml:space="preserve"> </w:t>
      </w:r>
      <w:r>
        <w:t>of</w:t>
      </w:r>
      <w:r w:rsidR="00813105">
        <w:t xml:space="preserve"> </w:t>
      </w:r>
      <w:r>
        <w:t>ritual</w:t>
      </w:r>
      <w:r w:rsidR="00813105">
        <w:t xml:space="preserve"> </w:t>
      </w:r>
      <w:r>
        <w:t>for</w:t>
      </w:r>
      <w:r w:rsidR="00813105">
        <w:t xml:space="preserve"> </w:t>
      </w:r>
      <w:r>
        <w:t>self-soothing,</w:t>
      </w:r>
      <w:r w:rsidR="00813105">
        <w:t xml:space="preserve"> </w:t>
      </w:r>
      <w:r>
        <w:t>or</w:t>
      </w:r>
      <w:r w:rsidR="00813105">
        <w:t xml:space="preserve"> </w:t>
      </w:r>
      <w:r>
        <w:t>negative</w:t>
      </w:r>
      <w:r w:rsidR="00813105">
        <w:t xml:space="preserve"> </w:t>
      </w:r>
      <w:r>
        <w:t>coping</w:t>
      </w:r>
      <w:r w:rsidR="00813105">
        <w:t xml:space="preserve"> </w:t>
      </w:r>
      <w:r>
        <w:t>processes</w:t>
      </w:r>
      <w:r w:rsidR="00813105">
        <w:t xml:space="preserve"> </w:t>
      </w:r>
      <w:r>
        <w:t>such</w:t>
      </w:r>
      <w:r w:rsidR="00813105">
        <w:t xml:space="preserve"> </w:t>
      </w:r>
      <w:r>
        <w:t>as</w:t>
      </w:r>
      <w:r w:rsidR="00813105">
        <w:t xml:space="preserve"> </w:t>
      </w:r>
      <w:r>
        <w:t>praying</w:t>
      </w:r>
      <w:r w:rsidR="00813105">
        <w:t xml:space="preserve"> </w:t>
      </w:r>
      <w:r>
        <w:t>for</w:t>
      </w:r>
      <w:r w:rsidR="00813105">
        <w:t xml:space="preserve"> </w:t>
      </w:r>
      <w:r>
        <w:t>vengeance.</w:t>
      </w:r>
      <w:r w:rsidR="00813105">
        <w:t xml:space="preserve"> </w:t>
      </w:r>
      <w:r>
        <w:t>Moreover,</w:t>
      </w:r>
      <w:r w:rsidR="00813105">
        <w:t xml:space="preserve"> </w:t>
      </w:r>
      <w:r>
        <w:t>our</w:t>
      </w:r>
      <w:r w:rsidR="00813105">
        <w:t xml:space="preserve"> </w:t>
      </w:r>
      <w:r>
        <w:t>use</w:t>
      </w:r>
      <w:r w:rsidR="00813105">
        <w:t xml:space="preserve"> </w:t>
      </w:r>
      <w:r>
        <w:t>of</w:t>
      </w:r>
      <w:r w:rsidR="00813105">
        <w:t xml:space="preserve"> </w:t>
      </w:r>
      <w:r>
        <w:t>highly</w:t>
      </w:r>
      <w:r w:rsidR="00813105">
        <w:t xml:space="preserve"> </w:t>
      </w:r>
      <w:r>
        <w:t>correlated</w:t>
      </w:r>
      <w:r w:rsidR="00813105">
        <w:t xml:space="preserve"> </w:t>
      </w:r>
      <w:r>
        <w:t>bereavement</w:t>
      </w:r>
      <w:r w:rsidR="00813105">
        <w:t xml:space="preserve"> </w:t>
      </w:r>
      <w:r>
        <w:t>distress</w:t>
      </w:r>
      <w:r w:rsidR="00813105">
        <w:t xml:space="preserve"> </w:t>
      </w:r>
      <w:r>
        <w:t>measures</w:t>
      </w:r>
      <w:r w:rsidR="00813105">
        <w:t xml:space="preserve"> </w:t>
      </w:r>
      <w:r>
        <w:t>should</w:t>
      </w:r>
      <w:r w:rsidR="00813105">
        <w:t xml:space="preserve"> </w:t>
      </w:r>
      <w:r>
        <w:t>also</w:t>
      </w:r>
      <w:r w:rsidR="00813105">
        <w:t xml:space="preserve"> </w:t>
      </w:r>
      <w:r>
        <w:t>be</w:t>
      </w:r>
      <w:r w:rsidR="00813105">
        <w:t xml:space="preserve"> </w:t>
      </w:r>
      <w:r>
        <w:t>noted</w:t>
      </w:r>
      <w:r w:rsidR="00813105">
        <w:t xml:space="preserve"> </w:t>
      </w:r>
      <w:r>
        <w:t>as</w:t>
      </w:r>
      <w:r w:rsidR="00813105">
        <w:t xml:space="preserve"> </w:t>
      </w:r>
      <w:r>
        <w:t>a</w:t>
      </w:r>
      <w:r w:rsidR="00813105">
        <w:t xml:space="preserve"> </w:t>
      </w:r>
      <w:r>
        <w:t>limitation.</w:t>
      </w:r>
      <w:r w:rsidR="00813105">
        <w:t xml:space="preserve"> </w:t>
      </w:r>
    </w:p>
    <w:p w14:paraId="769875CC" w14:textId="77777777" w:rsidR="00E9742E" w:rsidRDefault="00E9742E" w:rsidP="003941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288"/>
      </w:pPr>
      <w:r>
        <w:t>Although</w:t>
      </w:r>
      <w:r w:rsidR="00813105">
        <w:t xml:space="preserve"> </w:t>
      </w:r>
      <w:r>
        <w:t>the</w:t>
      </w:r>
      <w:r w:rsidR="00813105">
        <w:t xml:space="preserve"> </w:t>
      </w:r>
      <w:r>
        <w:t>distinctive</w:t>
      </w:r>
      <w:r w:rsidR="00813105">
        <w:t xml:space="preserve"> </w:t>
      </w:r>
      <w:r>
        <w:t>nature</w:t>
      </w:r>
      <w:r w:rsidR="00813105">
        <w:t xml:space="preserve"> </w:t>
      </w:r>
      <w:r>
        <w:t>of</w:t>
      </w:r>
      <w:r w:rsidR="00813105">
        <w:t xml:space="preserve"> </w:t>
      </w:r>
      <w:r>
        <w:t>CG,</w:t>
      </w:r>
      <w:r w:rsidR="00813105">
        <w:t xml:space="preserve"> </w:t>
      </w:r>
      <w:r>
        <w:t>PTSD,</w:t>
      </w:r>
      <w:r w:rsidR="00813105">
        <w:t xml:space="preserve"> </w:t>
      </w:r>
      <w:r>
        <w:t>and</w:t>
      </w:r>
      <w:r w:rsidR="00813105">
        <w:t xml:space="preserve"> </w:t>
      </w:r>
      <w:r>
        <w:t>depression</w:t>
      </w:r>
      <w:r w:rsidR="00813105">
        <w:t xml:space="preserve"> </w:t>
      </w:r>
      <w:r>
        <w:t>has</w:t>
      </w:r>
      <w:r w:rsidR="00813105">
        <w:t xml:space="preserve"> </w:t>
      </w:r>
      <w:r>
        <w:t>been</w:t>
      </w:r>
      <w:r w:rsidR="00813105">
        <w:t xml:space="preserve"> </w:t>
      </w:r>
      <w:r>
        <w:t>established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&lt;EndNote&gt;&lt;Cite&gt;&lt;Author&gt;Lichtenthal&lt;/Author&gt;&lt;Year&gt;2004&lt;/Year&gt;&lt;RecNum&gt;801&lt;/RecNum&gt;&lt;DisplayText&gt;[16]&lt;/DisplayText&gt;&lt;record&gt;&lt;rec-number&gt;801&lt;/rec-number&gt;&lt;foreign-keys&gt;&lt;key app="EN" db-id="2xadptxw8a92pxespexp25vuszsfstvdzet2"&gt;801&lt;/key&gt;&lt;/foreign-keys&gt;&lt;ref-type name="Journal Article"&gt;17&lt;/ref-type&gt;&lt;contributors&gt;&lt;authors&gt;&lt;author&gt;Lichtenthal, W. G.&lt;/author&gt;&lt;author&gt;Cruess, D. G.&lt;/author&gt;&lt;author&gt;Prigerson, H. G.&lt;/author&gt;&lt;/authors&gt;&lt;/contributors&gt;&lt;titles&gt;&lt;title&gt;A case for establishing complicated grief as a distinct mental disorder in DSM-V&lt;/title&gt;&lt;secondary-title&gt;Clinical Psychology Review&lt;/secondary-title&gt;&lt;/titles&gt;&lt;pages&gt;637-662&lt;/pages&gt;&lt;volume&gt;24&lt;/volume&gt;&lt;dates&gt;&lt;year&gt;2004&lt;/year&gt;&lt;/dates&gt;&lt;urls&gt;&lt;/urls&gt;&lt;/record&gt;&lt;/Cite&gt;&lt;/EndNote&gt;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16" w:tooltip="Lichtenthal, 2004 #801" w:history="1">
        <w:r w:rsidR="00394132">
          <w:rPr>
            <w:noProof/>
          </w:rPr>
          <w:t>16</w:t>
        </w:r>
      </w:hyperlink>
      <w:r w:rsidR="00394132">
        <w:rPr>
          <w:noProof/>
        </w:rPr>
        <w:t>]</w:t>
      </w:r>
      <w:r w:rsidR="00C36476">
        <w:fldChar w:fldCharType="end"/>
      </w:r>
      <w:r>
        <w:t>,</w:t>
      </w:r>
      <w:r w:rsidR="00813105">
        <w:t xml:space="preserve"> </w:t>
      </w:r>
      <w:r>
        <w:t>a</w:t>
      </w:r>
      <w:r w:rsidR="00813105">
        <w:t xml:space="preserve"> </w:t>
      </w:r>
      <w:r>
        <w:t>degree</w:t>
      </w:r>
      <w:r w:rsidR="00813105">
        <w:t xml:space="preserve"> </w:t>
      </w:r>
      <w:r>
        <w:t>of</w:t>
      </w:r>
      <w:r w:rsidR="00813105">
        <w:t xml:space="preserve"> </w:t>
      </w:r>
      <w:r>
        <w:t>symptom</w:t>
      </w:r>
      <w:r w:rsidR="00813105">
        <w:t xml:space="preserve"> </w:t>
      </w:r>
      <w:r>
        <w:t>overlap</w:t>
      </w:r>
      <w:r w:rsidR="00813105">
        <w:t xml:space="preserve"> </w:t>
      </w:r>
      <w:r>
        <w:t>remains</w:t>
      </w:r>
      <w:r w:rsidR="00813105">
        <w:t xml:space="preserve"> </w:t>
      </w:r>
      <w:r>
        <w:t>across</w:t>
      </w:r>
      <w:r w:rsidR="00813105">
        <w:t xml:space="preserve"> </w:t>
      </w:r>
      <w:r>
        <w:t>scales,</w:t>
      </w:r>
      <w:r w:rsidR="00813105">
        <w:t xml:space="preserve"> </w:t>
      </w:r>
      <w:r>
        <w:t>which</w:t>
      </w:r>
      <w:r w:rsidR="00813105">
        <w:t xml:space="preserve"> </w:t>
      </w:r>
      <w:r>
        <w:t>could</w:t>
      </w:r>
      <w:r w:rsidR="00813105">
        <w:t xml:space="preserve"> </w:t>
      </w:r>
      <w:r>
        <w:t>have</w:t>
      </w:r>
      <w:r w:rsidR="00813105">
        <w:t xml:space="preserve"> </w:t>
      </w:r>
      <w:r>
        <w:t>obscured</w:t>
      </w:r>
      <w:r w:rsidR="00813105">
        <w:t xml:space="preserve"> </w:t>
      </w:r>
      <w:r>
        <w:t>unique</w:t>
      </w:r>
      <w:r w:rsidR="00813105">
        <w:t xml:space="preserve"> </w:t>
      </w:r>
      <w:r>
        <w:t>features</w:t>
      </w:r>
      <w:r w:rsidR="00813105">
        <w:t xml:space="preserve"> </w:t>
      </w:r>
      <w:r>
        <w:t>of</w:t>
      </w:r>
      <w:r w:rsidR="00813105">
        <w:t xml:space="preserve"> </w:t>
      </w:r>
      <w:r>
        <w:t>each</w:t>
      </w:r>
      <w:r w:rsidR="00813105">
        <w:t xml:space="preserve"> </w:t>
      </w:r>
      <w:r>
        <w:t>that</w:t>
      </w:r>
      <w:r w:rsidR="00813105">
        <w:t xml:space="preserve"> </w:t>
      </w:r>
      <w:r>
        <w:t>might</w:t>
      </w:r>
      <w:r w:rsidR="00813105">
        <w:t xml:space="preserve"> </w:t>
      </w:r>
      <w:r>
        <w:t>show</w:t>
      </w:r>
      <w:r w:rsidR="00813105">
        <w:t xml:space="preserve"> </w:t>
      </w:r>
      <w:r>
        <w:t>different</w:t>
      </w:r>
      <w:r w:rsidR="00813105">
        <w:t xml:space="preserve"> </w:t>
      </w:r>
      <w:r>
        <w:t>patterns</w:t>
      </w:r>
      <w:r w:rsidR="00813105">
        <w:t xml:space="preserve"> </w:t>
      </w:r>
      <w:r>
        <w:t>of</w:t>
      </w:r>
      <w:r w:rsidR="00813105">
        <w:t xml:space="preserve"> </w:t>
      </w:r>
      <w:r>
        <w:t>relation</w:t>
      </w:r>
      <w:r w:rsidR="00813105">
        <w:t xml:space="preserve"> </w:t>
      </w:r>
      <w:r>
        <w:t>to</w:t>
      </w:r>
      <w:r w:rsidR="00813105">
        <w:t xml:space="preserve"> </w:t>
      </w:r>
      <w:r>
        <w:t>spiritual</w:t>
      </w:r>
      <w:r w:rsidR="00813105">
        <w:t xml:space="preserve"> </w:t>
      </w:r>
      <w:r>
        <w:t>coping</w:t>
      </w:r>
      <w:r w:rsidR="00813105">
        <w:t xml:space="preserve"> </w:t>
      </w:r>
      <w:r>
        <w:t>or</w:t>
      </w:r>
      <w:r w:rsidR="00813105">
        <w:t xml:space="preserve"> </w:t>
      </w:r>
      <w:r>
        <w:t>struggle.</w:t>
      </w:r>
      <w:r w:rsidR="00813105">
        <w:t xml:space="preserve"> </w:t>
      </w:r>
      <w:r>
        <w:t>We</w:t>
      </w:r>
      <w:r w:rsidR="00813105">
        <w:t xml:space="preserve"> </w:t>
      </w:r>
      <w:r>
        <w:t>also</w:t>
      </w:r>
      <w:r w:rsidR="00813105">
        <w:t xml:space="preserve"> </w:t>
      </w:r>
      <w:r>
        <w:t>recognize</w:t>
      </w:r>
      <w:r w:rsidR="00813105">
        <w:t xml:space="preserve"> </w:t>
      </w:r>
      <w:r>
        <w:t>that</w:t>
      </w:r>
      <w:r w:rsidR="00813105">
        <w:t xml:space="preserve"> </w:t>
      </w:r>
      <w:r>
        <w:t>our</w:t>
      </w:r>
      <w:r w:rsidR="00813105">
        <w:t xml:space="preserve"> </w:t>
      </w:r>
      <w:r>
        <w:t>findings</w:t>
      </w:r>
      <w:r w:rsidR="00813105">
        <w:t xml:space="preserve"> </w:t>
      </w:r>
      <w:r>
        <w:lastRenderedPageBreak/>
        <w:t>bearing</w:t>
      </w:r>
      <w:r w:rsidR="00813105">
        <w:t xml:space="preserve"> </w:t>
      </w:r>
      <w:r>
        <w:t>on</w:t>
      </w:r>
      <w:r w:rsidR="00813105">
        <w:t xml:space="preserve"> </w:t>
      </w:r>
      <w:r>
        <w:t>the</w:t>
      </w:r>
      <w:r w:rsidR="00813105">
        <w:t xml:space="preserve"> </w:t>
      </w:r>
      <w:r>
        <w:t>spiritual</w:t>
      </w:r>
      <w:r w:rsidR="00813105">
        <w:t xml:space="preserve"> </w:t>
      </w:r>
      <w:r>
        <w:t>distress</w:t>
      </w:r>
      <w:r w:rsidR="00813105">
        <w:t xml:space="preserve"> </w:t>
      </w:r>
      <w:r>
        <w:t>of</w:t>
      </w:r>
      <w:r w:rsidR="00813105">
        <w:t xml:space="preserve"> </w:t>
      </w:r>
      <w:r>
        <w:t>African</w:t>
      </w:r>
      <w:r w:rsidR="00813105">
        <w:t xml:space="preserve"> </w:t>
      </w:r>
      <w:r>
        <w:t>American</w:t>
      </w:r>
      <w:r w:rsidR="00813105">
        <w:t xml:space="preserve"> </w:t>
      </w:r>
      <w:r>
        <w:t>homicidally</w:t>
      </w:r>
      <w:r w:rsidR="00813105">
        <w:t xml:space="preserve"> </w:t>
      </w:r>
      <w:r>
        <w:t>bereaved</w:t>
      </w:r>
      <w:r w:rsidR="00813105">
        <w:t xml:space="preserve"> </w:t>
      </w:r>
      <w:r>
        <w:t>individuals</w:t>
      </w:r>
      <w:r w:rsidR="00813105">
        <w:t xml:space="preserve"> </w:t>
      </w:r>
      <w:r>
        <w:t>living</w:t>
      </w:r>
      <w:r w:rsidR="00813105">
        <w:t xml:space="preserve"> </w:t>
      </w:r>
      <w:r>
        <w:t>in</w:t>
      </w:r>
      <w:r w:rsidR="00813105">
        <w:t xml:space="preserve"> </w:t>
      </w:r>
      <w:r>
        <w:t>a</w:t>
      </w:r>
      <w:r w:rsidR="00813105">
        <w:t xml:space="preserve"> </w:t>
      </w:r>
      <w:r>
        <w:t>large,</w:t>
      </w:r>
      <w:r w:rsidR="00813105">
        <w:t xml:space="preserve"> </w:t>
      </w:r>
      <w:r>
        <w:t>mid-south</w:t>
      </w:r>
      <w:r w:rsidR="00813105">
        <w:t xml:space="preserve"> </w:t>
      </w:r>
      <w:r>
        <w:t>city</w:t>
      </w:r>
      <w:r w:rsidR="00813105">
        <w:t xml:space="preserve"> </w:t>
      </w:r>
      <w:r>
        <w:t>in</w:t>
      </w:r>
      <w:r w:rsidR="00813105">
        <w:t xml:space="preserve"> </w:t>
      </w:r>
      <w:r>
        <w:t>the</w:t>
      </w:r>
      <w:r w:rsidR="00813105">
        <w:t xml:space="preserve"> </w:t>
      </w:r>
      <w:r>
        <w:t>United</w:t>
      </w:r>
      <w:r w:rsidR="00813105">
        <w:t xml:space="preserve"> </w:t>
      </w:r>
      <w:r>
        <w:t>States</w:t>
      </w:r>
      <w:r w:rsidR="00813105">
        <w:t xml:space="preserve"> </w:t>
      </w:r>
      <w:r>
        <w:t>will</w:t>
      </w:r>
      <w:r w:rsidR="00813105">
        <w:t xml:space="preserve"> </w:t>
      </w:r>
      <w:r>
        <w:t>not</w:t>
      </w:r>
      <w:r w:rsidR="00813105">
        <w:t xml:space="preserve"> </w:t>
      </w:r>
      <w:r>
        <w:t>necessarily</w:t>
      </w:r>
      <w:r w:rsidR="00813105">
        <w:t xml:space="preserve"> </w:t>
      </w:r>
      <w:r>
        <w:t>generalize</w:t>
      </w:r>
      <w:r w:rsidR="00813105">
        <w:t xml:space="preserve"> </w:t>
      </w:r>
      <w:r>
        <w:t>to</w:t>
      </w:r>
      <w:r w:rsidR="00813105">
        <w:t xml:space="preserve"> </w:t>
      </w:r>
      <w:r>
        <w:t>other</w:t>
      </w:r>
      <w:r w:rsidR="00813105">
        <w:t xml:space="preserve"> </w:t>
      </w:r>
      <w:r>
        <w:t>individuals</w:t>
      </w:r>
      <w:r w:rsidR="00813105">
        <w:t xml:space="preserve"> </w:t>
      </w:r>
      <w:r>
        <w:t>who</w:t>
      </w:r>
      <w:r w:rsidR="00813105">
        <w:t xml:space="preserve"> </w:t>
      </w:r>
      <w:r>
        <w:t>are</w:t>
      </w:r>
      <w:r w:rsidR="00813105">
        <w:t xml:space="preserve"> </w:t>
      </w:r>
      <w:r>
        <w:t>dissimilar</w:t>
      </w:r>
      <w:r w:rsidR="00813105">
        <w:t xml:space="preserve"> </w:t>
      </w:r>
      <w:r>
        <w:t>in</w:t>
      </w:r>
      <w:r w:rsidR="00813105">
        <w:t xml:space="preserve"> </w:t>
      </w:r>
      <w:r>
        <w:t>important</w:t>
      </w:r>
      <w:r w:rsidR="00813105">
        <w:t xml:space="preserve"> </w:t>
      </w:r>
      <w:r>
        <w:t>respects</w:t>
      </w:r>
      <w:r w:rsidR="00813105">
        <w:t xml:space="preserve"> </w:t>
      </w:r>
      <w:r>
        <w:t>from</w:t>
      </w:r>
      <w:r w:rsidR="00813105">
        <w:t xml:space="preserve"> </w:t>
      </w:r>
      <w:r>
        <w:t>our</w:t>
      </w:r>
      <w:r w:rsidR="00813105">
        <w:t xml:space="preserve"> </w:t>
      </w:r>
      <w:r>
        <w:t>sample.</w:t>
      </w:r>
    </w:p>
    <w:p w14:paraId="51EC0D51" w14:textId="77777777" w:rsidR="00E9742E" w:rsidRPr="00DF1247" w:rsidRDefault="00E9742E" w:rsidP="00394132">
      <w:pPr>
        <w:ind w:firstLine="288"/>
        <w:rPr>
          <w:rFonts w:ascii="Times" w:hAnsi="Times" w:cs="Times"/>
        </w:rPr>
      </w:pPr>
      <w:r>
        <w:t>Nevertheless,</w:t>
      </w:r>
      <w:r w:rsidR="00813105">
        <w:t xml:space="preserve"> </w:t>
      </w:r>
      <w:r>
        <w:t>this</w:t>
      </w:r>
      <w:r w:rsidR="00813105">
        <w:t xml:space="preserve"> </w:t>
      </w:r>
      <w:r>
        <w:t>study</w:t>
      </w:r>
      <w:r w:rsidR="00813105">
        <w:t xml:space="preserve"> </w:t>
      </w:r>
      <w:r>
        <w:t>can</w:t>
      </w:r>
      <w:r w:rsidR="00813105">
        <w:t xml:space="preserve"> </w:t>
      </w:r>
      <w:r>
        <w:t>serve</w:t>
      </w:r>
      <w:r w:rsidR="00813105">
        <w:t xml:space="preserve"> </w:t>
      </w:r>
      <w:r>
        <w:t>as</w:t>
      </w:r>
      <w:r w:rsidR="00813105">
        <w:t xml:space="preserve"> </w:t>
      </w:r>
      <w:r>
        <w:t>a</w:t>
      </w:r>
      <w:r w:rsidR="00813105">
        <w:t xml:space="preserve"> </w:t>
      </w:r>
      <w:r>
        <w:t>springboard</w:t>
      </w:r>
      <w:r w:rsidR="00813105">
        <w:t xml:space="preserve"> </w:t>
      </w:r>
      <w:r>
        <w:t>for</w:t>
      </w:r>
      <w:r w:rsidR="00813105">
        <w:t xml:space="preserve"> </w:t>
      </w:r>
      <w:r>
        <w:t>future</w:t>
      </w:r>
      <w:r w:rsidR="00813105">
        <w:t xml:space="preserve"> </w:t>
      </w:r>
      <w:r>
        <w:t>research</w:t>
      </w:r>
      <w:r w:rsidR="00813105">
        <w:t xml:space="preserve"> </w:t>
      </w:r>
      <w:r>
        <w:t>linking</w:t>
      </w:r>
      <w:r w:rsidR="00813105">
        <w:t xml:space="preserve"> </w:t>
      </w:r>
      <w:r>
        <w:t>spirituality</w:t>
      </w:r>
      <w:r w:rsidR="00813105">
        <w:t xml:space="preserve"> </w:t>
      </w:r>
      <w:r>
        <w:t>or</w:t>
      </w:r>
      <w:r w:rsidR="00813105">
        <w:t xml:space="preserve"> </w:t>
      </w:r>
      <w:r>
        <w:t>religious</w:t>
      </w:r>
      <w:r w:rsidR="00813105">
        <w:t xml:space="preserve"> </w:t>
      </w:r>
      <w:r>
        <w:t>belief</w:t>
      </w:r>
      <w:r w:rsidR="00813105">
        <w:t xml:space="preserve"> </w:t>
      </w:r>
      <w:r>
        <w:t>and</w:t>
      </w:r>
      <w:r w:rsidR="00813105">
        <w:t xml:space="preserve"> </w:t>
      </w:r>
      <w:r>
        <w:t>practice</w:t>
      </w:r>
      <w:r w:rsidR="00813105">
        <w:t xml:space="preserve"> </w:t>
      </w:r>
      <w:r>
        <w:t>to</w:t>
      </w:r>
      <w:r w:rsidR="00813105">
        <w:t xml:space="preserve"> </w:t>
      </w:r>
      <w:r>
        <w:t>bereavement</w:t>
      </w:r>
      <w:r w:rsidR="00813105">
        <w:t xml:space="preserve"> </w:t>
      </w:r>
      <w:r>
        <w:t>outcome.</w:t>
      </w:r>
      <w:r w:rsidR="00813105">
        <w:t xml:space="preserve"> </w:t>
      </w:r>
      <w:r>
        <w:t>In</w:t>
      </w:r>
      <w:r w:rsidR="00813105">
        <w:t xml:space="preserve"> </w:t>
      </w:r>
      <w:r>
        <w:t>addition</w:t>
      </w:r>
      <w:r w:rsidR="00813105">
        <w:t xml:space="preserve"> </w:t>
      </w:r>
      <w:r>
        <w:t>to</w:t>
      </w:r>
      <w:r w:rsidR="00813105">
        <w:t xml:space="preserve"> </w:t>
      </w:r>
      <w:r>
        <w:t>the</w:t>
      </w:r>
      <w:r w:rsidR="00813105">
        <w:t xml:space="preserve"> </w:t>
      </w:r>
      <w:r>
        <w:t>obvious</w:t>
      </w:r>
      <w:r w:rsidR="00813105">
        <w:t xml:space="preserve"> </w:t>
      </w:r>
      <w:r>
        <w:t>advocacy</w:t>
      </w:r>
      <w:r w:rsidR="00813105">
        <w:t xml:space="preserve"> </w:t>
      </w:r>
      <w:r>
        <w:t>of</w:t>
      </w:r>
      <w:r w:rsidR="00813105">
        <w:t xml:space="preserve"> </w:t>
      </w:r>
      <w:r>
        <w:t>sophisticated</w:t>
      </w:r>
      <w:r w:rsidR="00813105">
        <w:t xml:space="preserve"> </w:t>
      </w:r>
      <w:r>
        <w:t>methodologies,</w:t>
      </w:r>
      <w:r w:rsidR="00813105">
        <w:t xml:space="preserve"> </w:t>
      </w:r>
      <w:r>
        <w:t>and</w:t>
      </w:r>
      <w:r w:rsidR="00813105">
        <w:t xml:space="preserve"> </w:t>
      </w:r>
      <w:r>
        <w:t>larger</w:t>
      </w:r>
      <w:r w:rsidR="00813105">
        <w:t xml:space="preserve"> </w:t>
      </w:r>
      <w:r>
        <w:t>and</w:t>
      </w:r>
      <w:r w:rsidR="00813105">
        <w:t xml:space="preserve"> </w:t>
      </w:r>
      <w:r>
        <w:t>more</w:t>
      </w:r>
      <w:r w:rsidR="00813105">
        <w:t xml:space="preserve"> </w:t>
      </w:r>
      <w:r>
        <w:t>diverse</w:t>
      </w:r>
      <w:r w:rsidR="00813105">
        <w:t xml:space="preserve"> </w:t>
      </w:r>
      <w:r>
        <w:t>samples,</w:t>
      </w:r>
      <w:r w:rsidR="00813105">
        <w:t xml:space="preserve"> </w:t>
      </w:r>
      <w:r>
        <w:t>we</w:t>
      </w:r>
      <w:r w:rsidR="00813105">
        <w:t xml:space="preserve"> </w:t>
      </w:r>
      <w:r>
        <w:t>join</w:t>
      </w:r>
      <w:r w:rsidR="00813105">
        <w:t xml:space="preserve"> </w:t>
      </w:r>
      <w:r>
        <w:t>Stein</w:t>
      </w:r>
      <w:r w:rsidR="00813105">
        <w:t xml:space="preserve"> </w:t>
      </w:r>
      <w:r>
        <w:t>and</w:t>
      </w:r>
      <w:r w:rsidR="00813105">
        <w:t xml:space="preserve"> </w:t>
      </w:r>
      <w:r>
        <w:t>her</w:t>
      </w:r>
      <w:r w:rsidR="00813105">
        <w:t xml:space="preserve"> </w:t>
      </w:r>
      <w:r w:rsidRPr="00D64312">
        <w:t>colleagues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&lt;EndNote&gt;&lt;Cite&gt;&lt;Author&gt;Stein&lt;/Author&gt;&lt;Year&gt;2009&lt;/Year&gt;&lt;RecNum&gt;1040&lt;/RecNum&gt;&lt;DisplayText&gt;[37]&lt;/DisplayText&gt;&lt;record&gt;&lt;rec-number&gt;1040&lt;/rec-number&gt;&lt;foreign-keys&gt;&lt;key app="EN" db-id="zvvdepzaepswp3ertsnx2ftf2p9dx0zt9zrf"&gt;1040&lt;/key&gt;&lt;/foreign-keys&gt;&lt;ref-type name="Journal Article"&gt;17&lt;/ref-type&gt;&lt;contributors&gt;&lt;authors&gt;&lt;author&gt;Stein, C. H.&lt;/author&gt;&lt;author&gt;Abraham, K. M.&lt;/author&gt;&lt;author&gt;Bonar, E. E.&lt;/author&gt;&lt;author&gt;McAuliffe, C. E.&lt;/author&gt;&lt;author&gt;Fogo, W. R.&lt;/author&gt;&lt;author&gt;Faigin, D. A.&lt;/author&gt;&lt;/authors&gt;&lt;/contributors&gt;&lt;titles&gt;&lt;title&gt;Making meaning from personal loss: Religious, benefit finding, and goal-oriented attributions&lt;/title&gt;&lt;secondary-title&gt;Journal of Loss and Trauma &lt;/secondary-title&gt;&lt;/titles&gt;&lt;periodical&gt;&lt;full-title&gt;Journal of Loss and Trauma&lt;/full-title&gt;&lt;/periodical&gt;&lt;pages&gt;83-100&lt;/pages&gt;&lt;volume&gt;14&lt;/volume&gt;&lt;dates&gt;&lt;year&gt;2009&lt;/year&gt;&lt;/dates&gt;&lt;urls&gt;&lt;/urls&gt;&lt;/record&gt;&lt;/Cite&gt;&lt;/EndNote&gt;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37" w:tooltip="Stein, 2009 #1040" w:history="1">
        <w:r w:rsidR="00394132">
          <w:rPr>
            <w:noProof/>
          </w:rPr>
          <w:t>37</w:t>
        </w:r>
      </w:hyperlink>
      <w:r w:rsidR="00394132">
        <w:rPr>
          <w:noProof/>
        </w:rPr>
        <w:t>]</w:t>
      </w:r>
      <w:r w:rsidR="00C36476">
        <w:fldChar w:fldCharType="end"/>
      </w:r>
      <w:r w:rsidR="00813105">
        <w:t xml:space="preserve"> </w:t>
      </w:r>
      <w:r>
        <w:t>in</w:t>
      </w:r>
      <w:r w:rsidR="00813105">
        <w:t xml:space="preserve"> </w:t>
      </w:r>
      <w:r>
        <w:t>encouraging</w:t>
      </w:r>
      <w:r w:rsidR="00813105">
        <w:t xml:space="preserve"> </w:t>
      </w:r>
      <w:r>
        <w:t>investigation</w:t>
      </w:r>
      <w:r w:rsidR="00813105">
        <w:t xml:space="preserve"> </w:t>
      </w:r>
      <w:r>
        <w:t>of</w:t>
      </w:r>
      <w:r w:rsidR="00813105">
        <w:t xml:space="preserve"> </w:t>
      </w:r>
      <w:r>
        <w:t>a</w:t>
      </w:r>
      <w:r w:rsidR="00813105">
        <w:t xml:space="preserve"> </w:t>
      </w:r>
      <w:r>
        <w:t>broader</w:t>
      </w:r>
      <w:r w:rsidR="00813105">
        <w:t xml:space="preserve"> </w:t>
      </w:r>
      <w:r>
        <w:t>range</w:t>
      </w:r>
      <w:r w:rsidR="00813105">
        <w:t xml:space="preserve"> </w:t>
      </w:r>
      <w:r>
        <w:t>of</w:t>
      </w:r>
      <w:r w:rsidR="00813105">
        <w:t xml:space="preserve"> </w:t>
      </w:r>
      <w:r>
        <w:t>spiritual</w:t>
      </w:r>
      <w:r w:rsidR="00813105">
        <w:t xml:space="preserve"> </w:t>
      </w:r>
      <w:r>
        <w:t>meaning</w:t>
      </w:r>
      <w:r w:rsidR="00813105">
        <w:t xml:space="preserve"> </w:t>
      </w:r>
      <w:r>
        <w:t>making</w:t>
      </w:r>
      <w:r w:rsidR="00813105">
        <w:t xml:space="preserve"> </w:t>
      </w:r>
      <w:r>
        <w:t>in</w:t>
      </w:r>
      <w:r w:rsidR="00813105">
        <w:t xml:space="preserve"> </w:t>
      </w:r>
      <w:r>
        <w:t>grief,</w:t>
      </w:r>
      <w:r w:rsidR="00813105">
        <w:t xml:space="preserve"> </w:t>
      </w:r>
      <w:r>
        <w:t>drawing</w:t>
      </w:r>
      <w:r w:rsidR="00813105">
        <w:t xml:space="preserve"> </w:t>
      </w:r>
      <w:r>
        <w:t>on</w:t>
      </w:r>
      <w:r w:rsidR="00813105">
        <w:t xml:space="preserve"> </w:t>
      </w:r>
      <w:r>
        <w:t>content</w:t>
      </w:r>
      <w:r w:rsidR="00813105">
        <w:t xml:space="preserve"> </w:t>
      </w:r>
      <w:r>
        <w:t>coding</w:t>
      </w:r>
      <w:r w:rsidR="00813105">
        <w:t xml:space="preserve"> </w:t>
      </w:r>
      <w:r>
        <w:t>of</w:t>
      </w:r>
      <w:r w:rsidR="00813105">
        <w:t xml:space="preserve"> </w:t>
      </w:r>
      <w:r>
        <w:t>spiritual</w:t>
      </w:r>
      <w:r w:rsidR="00813105">
        <w:t xml:space="preserve"> </w:t>
      </w:r>
      <w:r>
        <w:t>meanings</w:t>
      </w:r>
      <w:r w:rsidR="00813105">
        <w:t xml:space="preserve"> </w:t>
      </w:r>
      <w:r>
        <w:t>derived</w:t>
      </w:r>
      <w:r w:rsidR="00813105">
        <w:t xml:space="preserve"> </w:t>
      </w:r>
      <w:r>
        <w:t>from</w:t>
      </w:r>
      <w:r w:rsidR="00813105">
        <w:t xml:space="preserve"> </w:t>
      </w:r>
      <w:r>
        <w:t>thematic</w:t>
      </w:r>
      <w:r w:rsidR="00813105">
        <w:t xml:space="preserve"> </w:t>
      </w:r>
      <w:r>
        <w:t>analysis</w:t>
      </w:r>
      <w:r w:rsidR="00813105">
        <w:t xml:space="preserve"> </w:t>
      </w:r>
      <w:r>
        <w:t>of</w:t>
      </w:r>
      <w:r w:rsidR="00813105">
        <w:t xml:space="preserve"> </w:t>
      </w:r>
      <w:r>
        <w:t>mourners’</w:t>
      </w:r>
      <w:r w:rsidR="00813105">
        <w:t xml:space="preserve"> </w:t>
      </w:r>
      <w:r>
        <w:t>qualitative</w:t>
      </w:r>
      <w:r w:rsidR="00813105">
        <w:t xml:space="preserve"> </w:t>
      </w:r>
      <w:r>
        <w:t>responses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&lt;EndNote&gt;&lt;Cite&gt;&lt;Author&gt;Lichtenthal&lt;/Author&gt;&lt;Year&gt;2010&lt;/Year&gt;&lt;RecNum&gt;941&lt;/RecNum&gt;&lt;DisplayText&gt;[64]&lt;/DisplayText&gt;&lt;record&gt;&lt;rec-number&gt;941&lt;/rec-number&gt;&lt;foreign-keys&gt;&lt;key app="EN" db-id="zvvdepzaepswp3ertsnx2ftf2p9dx0zt9zrf"&gt;941&lt;/key&gt;&lt;/foreign-keys&gt;&lt;ref-type name="Journal Article"&gt;17&lt;/ref-type&gt;&lt;contributors&gt;&lt;authors&gt;&lt;author&gt;Lichtenthal, W. G.&lt;/author&gt;&lt;author&gt;Currier, J. M.&lt;/author&gt;&lt;author&gt;Neimeyer, R. A.&lt;/author&gt;&lt;author&gt;Keesee, N. J.&lt;/author&gt;&lt;/authors&gt;&lt;/contributors&gt;&lt;titles&gt;&lt;title&gt;Sense and significance:  A mixed methods examination of meaning-making following the loss of one’s child&lt;/title&gt;&lt;secondary-title&gt;Journal of Clinical Psychology&lt;/secondary-title&gt;&lt;/titles&gt;&lt;periodical&gt;&lt;full-title&gt;Journal of Clinical Psychology&lt;/full-title&gt;&lt;/periodical&gt;&lt;pages&gt;791-812&lt;/pages&gt;&lt;volume&gt;66&lt;/volume&gt;&lt;dates&gt;&lt;year&gt;2010&lt;/year&gt;&lt;/dates&gt;&lt;urls&gt;&lt;/urls&gt;&lt;/record&gt;&lt;/Cite&gt;&lt;/EndNote&gt;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64" w:tooltip="Lichtenthal, 2010 #941" w:history="1">
        <w:r w:rsidR="00394132">
          <w:rPr>
            <w:noProof/>
          </w:rPr>
          <w:t>64</w:t>
        </w:r>
      </w:hyperlink>
      <w:r w:rsidR="00394132">
        <w:rPr>
          <w:noProof/>
        </w:rPr>
        <w:t>]</w:t>
      </w:r>
      <w:r w:rsidR="00C36476">
        <w:fldChar w:fldCharType="end"/>
      </w:r>
      <w:r w:rsidR="00813105">
        <w:t xml:space="preserve"> </w:t>
      </w:r>
      <w:r>
        <w:t>or</w:t>
      </w:r>
      <w:r w:rsidR="00813105">
        <w:t xml:space="preserve"> </w:t>
      </w:r>
      <w:r>
        <w:t>theory-guided</w:t>
      </w:r>
      <w:r w:rsidR="00813105">
        <w:t xml:space="preserve"> </w:t>
      </w:r>
      <w:r>
        <w:t>conceptualizations</w:t>
      </w:r>
      <w:r w:rsidR="00813105">
        <w:t xml:space="preserve"> </w:t>
      </w:r>
      <w:r>
        <w:t>such</w:t>
      </w:r>
      <w:r w:rsidR="00813105">
        <w:t xml:space="preserve"> </w:t>
      </w:r>
      <w:r>
        <w:t>as</w:t>
      </w:r>
      <w:r w:rsidR="00813105">
        <w:t xml:space="preserve"> </w:t>
      </w:r>
      <w:r>
        <w:t>that</w:t>
      </w:r>
      <w:r w:rsidR="00813105">
        <w:t xml:space="preserve"> </w:t>
      </w:r>
      <w:r>
        <w:t>of</w:t>
      </w:r>
      <w:r w:rsidR="00813105">
        <w:t xml:space="preserve"> </w:t>
      </w:r>
      <w:r>
        <w:t>Büssing</w:t>
      </w:r>
      <w:r w:rsidR="00813105">
        <w:t xml:space="preserve"> </w:t>
      </w:r>
      <w:r>
        <w:t>and</w:t>
      </w:r>
      <w:r w:rsidR="00813105">
        <w:t xml:space="preserve"> </w:t>
      </w:r>
      <w:r>
        <w:t>Koenig</w:t>
      </w:r>
      <w:r w:rsidR="00813105">
        <w:t xml:space="preserve"> </w:t>
      </w:r>
      <w:r w:rsidR="00C36476">
        <w:fldChar w:fldCharType="begin"/>
      </w:r>
      <w:r w:rsidR="00394132">
        <w:instrText xml:space="preserve"> ADDIN EN.CITE &lt;EndNote&gt;&lt;Cite&gt;&lt;Author&gt;Büssing&lt;/Author&gt;&lt;Year&gt;2010&lt;/Year&gt;&lt;RecNum&gt;980&lt;/RecNum&gt;&lt;DisplayText&gt;[39]&lt;/DisplayText&gt;&lt;record&gt;&lt;rec-number&gt;980&lt;/rec-number&gt;&lt;foreign-keys&gt;&lt;key app="EN" db-id="2xadptxw8a92pxespexp25vuszsfstvdzet2"&gt;980&lt;/key&gt;&lt;/foreign-keys&gt;&lt;ref-type name="Journal Article"&gt;17&lt;/ref-type&gt;&lt;contributors&gt;&lt;authors&gt;&lt;author&gt;Büssing, A. &lt;/author&gt;&lt;author&gt;Koenig, H. G. &lt;/author&gt;&lt;/authors&gt;&lt;/contributors&gt;&lt;titles&gt;&lt;title&gt;Spiritual needs of patients with chronic diseases. &lt;/title&gt;&lt;secondary-title&gt;Religions &lt;/secondary-title&gt;&lt;/titles&gt;&lt;pages&gt;18-27&lt;/pages&gt;&lt;volume&gt;1&lt;/volume&gt;&lt;dates&gt;&lt;year&gt;2010&lt;/year&gt;&lt;/dates&gt;&lt;urls&gt;&lt;/urls&gt;&lt;/record&gt;&lt;/Cite&gt;&lt;/EndNote&gt;</w:instrText>
      </w:r>
      <w:r w:rsidR="00C36476">
        <w:fldChar w:fldCharType="separate"/>
      </w:r>
      <w:r w:rsidR="00394132">
        <w:rPr>
          <w:noProof/>
        </w:rPr>
        <w:t>[</w:t>
      </w:r>
      <w:hyperlink w:anchor="_ENREF_39" w:tooltip="Büssing, 2010 #980" w:history="1">
        <w:r w:rsidR="00394132">
          <w:rPr>
            <w:noProof/>
          </w:rPr>
          <w:t>39</w:t>
        </w:r>
      </w:hyperlink>
      <w:r w:rsidR="00394132">
        <w:rPr>
          <w:noProof/>
        </w:rPr>
        <w:t>]</w:t>
      </w:r>
      <w:r w:rsidR="00C36476">
        <w:fldChar w:fldCharType="end"/>
      </w:r>
      <w:r>
        <w:t>,</w:t>
      </w:r>
      <w:r w:rsidR="00813105">
        <w:t xml:space="preserve"> </w:t>
      </w:r>
      <w:r>
        <w:t>which</w:t>
      </w:r>
      <w:r w:rsidR="00813105">
        <w:t xml:space="preserve"> </w:t>
      </w:r>
      <w:r>
        <w:t>views</w:t>
      </w:r>
      <w:r w:rsidR="00813105">
        <w:t xml:space="preserve"> </w:t>
      </w:r>
      <w:r w:rsidDel="007F6CB2">
        <w:t>religious</w:t>
      </w:r>
      <w:r w:rsidR="00813105">
        <w:t xml:space="preserve"> </w:t>
      </w:r>
      <w:r>
        <w:t>coping</w:t>
      </w:r>
      <w:r w:rsidR="00813105">
        <w:t xml:space="preserve"> </w:t>
      </w:r>
      <w:r>
        <w:t>as</w:t>
      </w:r>
      <w:r w:rsidR="00813105">
        <w:t xml:space="preserve"> </w:t>
      </w:r>
      <w:r>
        <w:t>a</w:t>
      </w:r>
      <w:r w:rsidR="00813105">
        <w:t xml:space="preserve"> </w:t>
      </w:r>
      <w:r>
        <w:t>means</w:t>
      </w:r>
      <w:r w:rsidR="00813105">
        <w:t xml:space="preserve"> </w:t>
      </w:r>
      <w:r>
        <w:t>of</w:t>
      </w:r>
      <w:r w:rsidR="00813105">
        <w:t xml:space="preserve"> </w:t>
      </w:r>
      <w:r>
        <w:t>addressing</w:t>
      </w:r>
      <w:r w:rsidR="00813105">
        <w:t xml:space="preserve"> </w:t>
      </w:r>
      <w:r>
        <w:t>spiritual</w:t>
      </w:r>
      <w:r w:rsidR="00813105">
        <w:t xml:space="preserve"> </w:t>
      </w:r>
      <w:r>
        <w:t>needs</w:t>
      </w:r>
      <w:r w:rsidR="00813105">
        <w:t xml:space="preserve"> </w:t>
      </w:r>
      <w:r w:rsidDel="007F6CB2">
        <w:t>for</w:t>
      </w:r>
      <w:r w:rsidR="00813105">
        <w:t xml:space="preserve"> </w:t>
      </w:r>
      <w:r>
        <w:t>connection,</w:t>
      </w:r>
      <w:r w:rsidR="00813105">
        <w:t xml:space="preserve"> </w:t>
      </w:r>
      <w:r>
        <w:t>purpose,</w:t>
      </w:r>
      <w:r w:rsidR="00813105">
        <w:t xml:space="preserve"> </w:t>
      </w:r>
      <w:r>
        <w:t>meaning,</w:t>
      </w:r>
      <w:r w:rsidR="00813105">
        <w:t xml:space="preserve"> </w:t>
      </w:r>
      <w:r>
        <w:t>and</w:t>
      </w:r>
      <w:r w:rsidR="00813105">
        <w:t xml:space="preserve"> </w:t>
      </w:r>
      <w:r>
        <w:t>transcendence.</w:t>
      </w:r>
      <w:r w:rsidR="00813105">
        <w:t xml:space="preserve"> </w:t>
      </w:r>
      <w:r>
        <w:t>We</w:t>
      </w:r>
      <w:r w:rsidR="00813105">
        <w:t xml:space="preserve"> </w:t>
      </w:r>
      <w:r>
        <w:t>hope</w:t>
      </w:r>
      <w:r w:rsidR="00813105">
        <w:t xml:space="preserve"> </w:t>
      </w:r>
      <w:r>
        <w:t>that</w:t>
      </w:r>
      <w:r w:rsidR="00813105">
        <w:t xml:space="preserve"> </w:t>
      </w:r>
      <w:r>
        <w:t>our</w:t>
      </w:r>
      <w:r w:rsidR="00813105">
        <w:t xml:space="preserve"> </w:t>
      </w:r>
      <w:r>
        <w:t>finding</w:t>
      </w:r>
      <w:r w:rsidR="00813105">
        <w:t xml:space="preserve"> </w:t>
      </w:r>
      <w:r>
        <w:t>of</w:t>
      </w:r>
      <w:r w:rsidR="00813105">
        <w:t xml:space="preserve"> </w:t>
      </w:r>
      <w:r>
        <w:t>a</w:t>
      </w:r>
      <w:r w:rsidR="00813105">
        <w:t xml:space="preserve"> </w:t>
      </w:r>
      <w:r>
        <w:t>worrying</w:t>
      </w:r>
      <w:r w:rsidR="00813105">
        <w:t xml:space="preserve"> </w:t>
      </w:r>
      <w:r>
        <w:t>link</w:t>
      </w:r>
      <w:r w:rsidR="00813105">
        <w:t xml:space="preserve"> </w:t>
      </w:r>
      <w:r>
        <w:t>between</w:t>
      </w:r>
      <w:r w:rsidR="00813105">
        <w:t xml:space="preserve"> </w:t>
      </w:r>
      <w:r>
        <w:t>negative</w:t>
      </w:r>
      <w:r w:rsidR="00813105">
        <w:t xml:space="preserve"> </w:t>
      </w:r>
      <w:r>
        <w:t>religious</w:t>
      </w:r>
      <w:r w:rsidR="00813105">
        <w:t xml:space="preserve"> </w:t>
      </w:r>
      <w:r>
        <w:t>coping</w:t>
      </w:r>
      <w:r w:rsidR="00813105">
        <w:t xml:space="preserve"> </w:t>
      </w:r>
      <w:r>
        <w:t>on</w:t>
      </w:r>
      <w:r w:rsidR="00813105">
        <w:t xml:space="preserve"> </w:t>
      </w:r>
      <w:r>
        <w:t>the</w:t>
      </w:r>
      <w:r w:rsidR="00813105">
        <w:t xml:space="preserve"> </w:t>
      </w:r>
      <w:r>
        <w:t>part</w:t>
      </w:r>
      <w:r w:rsidR="00813105">
        <w:t xml:space="preserve"> </w:t>
      </w:r>
      <w:r>
        <w:t>of</w:t>
      </w:r>
      <w:r w:rsidR="00813105">
        <w:t xml:space="preserve"> </w:t>
      </w:r>
      <w:r>
        <w:t>spiritually</w:t>
      </w:r>
      <w:r w:rsidR="00813105">
        <w:t xml:space="preserve"> </w:t>
      </w:r>
      <w:r>
        <w:t>inclined</w:t>
      </w:r>
      <w:r w:rsidR="00813105">
        <w:t xml:space="preserve"> </w:t>
      </w:r>
      <w:r>
        <w:t>African</w:t>
      </w:r>
      <w:r w:rsidR="00813105">
        <w:t xml:space="preserve"> </w:t>
      </w:r>
      <w:r>
        <w:t>Americans</w:t>
      </w:r>
      <w:r w:rsidR="00813105">
        <w:t xml:space="preserve"> </w:t>
      </w:r>
      <w:r>
        <w:t>bereaved</w:t>
      </w:r>
      <w:r w:rsidR="00813105">
        <w:t xml:space="preserve"> </w:t>
      </w:r>
      <w:r>
        <w:t>by</w:t>
      </w:r>
      <w:r w:rsidR="00813105">
        <w:t xml:space="preserve"> </w:t>
      </w:r>
      <w:r>
        <w:t>homicide</w:t>
      </w:r>
      <w:r w:rsidR="00813105">
        <w:t xml:space="preserve"> </w:t>
      </w:r>
      <w:r>
        <w:t>and</w:t>
      </w:r>
      <w:r w:rsidR="00813105">
        <w:t xml:space="preserve"> </w:t>
      </w:r>
      <w:r>
        <w:t>their</w:t>
      </w:r>
      <w:r w:rsidR="00813105">
        <w:t xml:space="preserve"> </w:t>
      </w:r>
      <w:r>
        <w:t>levels</w:t>
      </w:r>
      <w:r w:rsidR="00813105">
        <w:t xml:space="preserve"> </w:t>
      </w:r>
      <w:r>
        <w:t>of</w:t>
      </w:r>
      <w:r w:rsidR="00813105">
        <w:t xml:space="preserve"> </w:t>
      </w:r>
      <w:r>
        <w:t>depression,</w:t>
      </w:r>
      <w:r w:rsidR="00813105">
        <w:t xml:space="preserve"> </w:t>
      </w:r>
      <w:r>
        <w:t>post-traumatic</w:t>
      </w:r>
      <w:r w:rsidR="00813105">
        <w:t xml:space="preserve"> </w:t>
      </w:r>
      <w:r>
        <w:t>stress,</w:t>
      </w:r>
      <w:r w:rsidR="00813105">
        <w:t xml:space="preserve"> </w:t>
      </w:r>
      <w:r>
        <w:t>and</w:t>
      </w:r>
      <w:r w:rsidR="00813105">
        <w:t xml:space="preserve"> </w:t>
      </w:r>
      <w:r>
        <w:t>complicated</w:t>
      </w:r>
      <w:r w:rsidR="00813105">
        <w:t xml:space="preserve"> </w:t>
      </w:r>
      <w:r>
        <w:t>grief,</w:t>
      </w:r>
      <w:r w:rsidR="00813105">
        <w:t xml:space="preserve"> </w:t>
      </w:r>
      <w:r>
        <w:t>in</w:t>
      </w:r>
      <w:r w:rsidR="00813105">
        <w:t xml:space="preserve"> </w:t>
      </w:r>
      <w:r>
        <w:t>combination</w:t>
      </w:r>
      <w:r w:rsidR="00813105">
        <w:t xml:space="preserve"> </w:t>
      </w:r>
      <w:r>
        <w:t>with</w:t>
      </w:r>
      <w:r w:rsidR="00813105">
        <w:t xml:space="preserve"> </w:t>
      </w:r>
      <w:r>
        <w:t>the</w:t>
      </w:r>
      <w:r w:rsidR="00813105">
        <w:t xml:space="preserve"> </w:t>
      </w:r>
      <w:r>
        <w:t>uniquely</w:t>
      </w:r>
      <w:r w:rsidR="00813105">
        <w:t xml:space="preserve"> </w:t>
      </w:r>
      <w:r>
        <w:t>predictive</w:t>
      </w:r>
      <w:r w:rsidR="00813105">
        <w:t xml:space="preserve"> </w:t>
      </w:r>
      <w:r>
        <w:t>role</w:t>
      </w:r>
      <w:r w:rsidR="00813105">
        <w:t xml:space="preserve"> </w:t>
      </w:r>
      <w:r>
        <w:t>of</w:t>
      </w:r>
      <w:r w:rsidR="00813105">
        <w:t xml:space="preserve"> </w:t>
      </w:r>
      <w:r>
        <w:t>the</w:t>
      </w:r>
      <w:r w:rsidR="00813105">
        <w:t xml:space="preserve"> </w:t>
      </w:r>
      <w:r>
        <w:t>latter</w:t>
      </w:r>
      <w:r w:rsidR="00813105">
        <w:t xml:space="preserve"> </w:t>
      </w:r>
      <w:r>
        <w:t>in</w:t>
      </w:r>
      <w:r w:rsidR="00813105">
        <w:t xml:space="preserve"> </w:t>
      </w:r>
      <w:r>
        <w:t>signaling</w:t>
      </w:r>
      <w:r w:rsidR="00813105">
        <w:t xml:space="preserve"> </w:t>
      </w:r>
      <w:r>
        <w:t>later</w:t>
      </w:r>
      <w:r w:rsidR="00813105">
        <w:t xml:space="preserve"> </w:t>
      </w:r>
      <w:r>
        <w:t>spiritual</w:t>
      </w:r>
      <w:r w:rsidR="00813105">
        <w:t xml:space="preserve"> </w:t>
      </w:r>
      <w:r>
        <w:t>struggle,</w:t>
      </w:r>
      <w:r w:rsidR="00813105">
        <w:t xml:space="preserve"> </w:t>
      </w:r>
      <w:r>
        <w:t>will</w:t>
      </w:r>
      <w:r w:rsidR="00813105">
        <w:t xml:space="preserve"> </w:t>
      </w:r>
      <w:r>
        <w:t>encourage</w:t>
      </w:r>
      <w:r w:rsidR="00813105">
        <w:t xml:space="preserve"> </w:t>
      </w:r>
      <w:r>
        <w:t>other</w:t>
      </w:r>
      <w:r w:rsidR="00813105">
        <w:t xml:space="preserve"> </w:t>
      </w:r>
      <w:r>
        <w:t>researchers</w:t>
      </w:r>
      <w:r w:rsidR="00813105">
        <w:t xml:space="preserve"> </w:t>
      </w:r>
      <w:r>
        <w:t>to</w:t>
      </w:r>
      <w:r w:rsidR="00813105">
        <w:t xml:space="preserve"> </w:t>
      </w:r>
      <w:r>
        <w:t>join</w:t>
      </w:r>
      <w:r w:rsidR="00813105">
        <w:t xml:space="preserve"> </w:t>
      </w:r>
      <w:r>
        <w:t>us</w:t>
      </w:r>
      <w:r w:rsidR="00813105">
        <w:t xml:space="preserve"> </w:t>
      </w:r>
      <w:r>
        <w:t>in</w:t>
      </w:r>
      <w:r w:rsidR="00813105">
        <w:t xml:space="preserve"> </w:t>
      </w:r>
      <w:r>
        <w:t>pursuing</w:t>
      </w:r>
      <w:r w:rsidR="00813105">
        <w:t xml:space="preserve"> </w:t>
      </w:r>
      <w:r>
        <w:t>such</w:t>
      </w:r>
      <w:r w:rsidR="0050542B">
        <w:t> </w:t>
      </w:r>
      <w:r>
        <w:t>questions.</w:t>
      </w:r>
    </w:p>
    <w:p w14:paraId="67C7C027" w14:textId="77777777" w:rsidR="00E9742E" w:rsidRDefault="00E9742E" w:rsidP="002C7AB1">
      <w:pPr>
        <w:pStyle w:val="MHeading1"/>
        <w:outlineLvl w:val="0"/>
        <w:rPr>
          <w:lang w:eastAsia="en-US"/>
        </w:rPr>
      </w:pPr>
      <w:r>
        <w:rPr>
          <w:lang w:eastAsia="en-US"/>
        </w:rPr>
        <w:t>Acknowledgements</w:t>
      </w:r>
    </w:p>
    <w:p w14:paraId="75238F4D" w14:textId="77777777" w:rsidR="00E9742E" w:rsidRDefault="00E9742E" w:rsidP="00645301">
      <w:pPr>
        <w:ind w:firstLine="288"/>
      </w:pPr>
      <w:r w:rsidRPr="00915C6B">
        <w:t>This</w:t>
      </w:r>
      <w:r w:rsidR="00813105">
        <w:t xml:space="preserve"> </w:t>
      </w:r>
      <w:r w:rsidRPr="00915C6B">
        <w:t>work</w:t>
      </w:r>
      <w:r w:rsidR="00813105">
        <w:t xml:space="preserve"> </w:t>
      </w:r>
      <w:r w:rsidRPr="00915C6B">
        <w:t>was</w:t>
      </w:r>
      <w:r w:rsidR="00813105">
        <w:t xml:space="preserve"> </w:t>
      </w:r>
      <w:r w:rsidRPr="00915C6B">
        <w:t>supported</w:t>
      </w:r>
      <w:r w:rsidR="00813105">
        <w:t xml:space="preserve"> </w:t>
      </w:r>
      <w:r w:rsidRPr="00915C6B">
        <w:t>by</w:t>
      </w:r>
      <w:r w:rsidR="00813105">
        <w:t xml:space="preserve"> </w:t>
      </w:r>
      <w:r w:rsidRPr="00915C6B">
        <w:t>the</w:t>
      </w:r>
      <w:r w:rsidR="00813105">
        <w:t xml:space="preserve"> </w:t>
      </w:r>
      <w:r w:rsidRPr="00915C6B">
        <w:t>Tennessee</w:t>
      </w:r>
      <w:r w:rsidR="00813105">
        <w:t xml:space="preserve"> </w:t>
      </w:r>
      <w:r w:rsidRPr="00915C6B">
        <w:t>Board</w:t>
      </w:r>
      <w:r w:rsidR="00813105">
        <w:t xml:space="preserve"> </w:t>
      </w:r>
      <w:r w:rsidRPr="00915C6B">
        <w:t>of</w:t>
      </w:r>
      <w:r w:rsidR="00813105">
        <w:t xml:space="preserve"> </w:t>
      </w:r>
      <w:r w:rsidRPr="00915C6B">
        <w:t>Regents</w:t>
      </w:r>
      <w:r w:rsidR="00813105">
        <w:t xml:space="preserve"> </w:t>
      </w:r>
      <w:r w:rsidRPr="00915C6B">
        <w:t>for</w:t>
      </w:r>
      <w:r w:rsidR="00813105">
        <w:t xml:space="preserve"> </w:t>
      </w:r>
      <w:r w:rsidRPr="00915C6B">
        <w:t>the</w:t>
      </w:r>
      <w:r w:rsidR="00813105">
        <w:t xml:space="preserve"> </w:t>
      </w:r>
      <w:r w:rsidRPr="00915C6B">
        <w:t>project</w:t>
      </w:r>
      <w:r w:rsidR="00813105">
        <w:t xml:space="preserve"> </w:t>
      </w:r>
      <w:r w:rsidRPr="00915C6B">
        <w:rPr>
          <w:i/>
        </w:rPr>
        <w:t>African</w:t>
      </w:r>
      <w:r w:rsidR="00813105">
        <w:rPr>
          <w:i/>
        </w:rPr>
        <w:t xml:space="preserve"> </w:t>
      </w:r>
      <w:r w:rsidRPr="00915C6B">
        <w:rPr>
          <w:i/>
        </w:rPr>
        <w:t>Americans</w:t>
      </w:r>
      <w:r w:rsidR="00813105">
        <w:rPr>
          <w:i/>
        </w:rPr>
        <w:t xml:space="preserve"> </w:t>
      </w:r>
      <w:r w:rsidRPr="00915C6B">
        <w:rPr>
          <w:i/>
        </w:rPr>
        <w:t>in</w:t>
      </w:r>
      <w:r w:rsidR="00813105">
        <w:rPr>
          <w:i/>
        </w:rPr>
        <w:t xml:space="preserve"> </w:t>
      </w:r>
      <w:r w:rsidRPr="00915C6B">
        <w:rPr>
          <w:i/>
        </w:rPr>
        <w:t>Bereavement:</w:t>
      </w:r>
      <w:r w:rsidR="00813105">
        <w:rPr>
          <w:i/>
        </w:rPr>
        <w:t xml:space="preserve"> </w:t>
      </w:r>
      <w:r w:rsidRPr="00915C6B">
        <w:rPr>
          <w:i/>
        </w:rPr>
        <w:t>Longitudinal</w:t>
      </w:r>
      <w:r w:rsidR="00813105">
        <w:rPr>
          <w:i/>
        </w:rPr>
        <w:t xml:space="preserve"> </w:t>
      </w:r>
      <w:r w:rsidRPr="00915C6B">
        <w:rPr>
          <w:i/>
        </w:rPr>
        <w:t>Responses</w:t>
      </w:r>
      <w:r w:rsidR="00813105">
        <w:rPr>
          <w:i/>
        </w:rPr>
        <w:t xml:space="preserve"> </w:t>
      </w:r>
      <w:r w:rsidRPr="00915C6B">
        <w:rPr>
          <w:i/>
        </w:rPr>
        <w:t>to</w:t>
      </w:r>
      <w:r w:rsidR="00813105">
        <w:rPr>
          <w:i/>
        </w:rPr>
        <w:t xml:space="preserve"> </w:t>
      </w:r>
      <w:r w:rsidRPr="00915C6B">
        <w:rPr>
          <w:i/>
        </w:rPr>
        <w:t>Traumatic</w:t>
      </w:r>
      <w:r w:rsidR="00813105">
        <w:rPr>
          <w:i/>
        </w:rPr>
        <w:t xml:space="preserve"> </w:t>
      </w:r>
      <w:r w:rsidRPr="00915C6B">
        <w:rPr>
          <w:i/>
        </w:rPr>
        <w:t>Loss.</w:t>
      </w:r>
      <w:r w:rsidR="00813105">
        <w:t xml:space="preserve"> </w:t>
      </w:r>
      <w:r w:rsidRPr="00915C6B">
        <w:t>The</w:t>
      </w:r>
      <w:r w:rsidR="00813105">
        <w:t xml:space="preserve"> </w:t>
      </w:r>
      <w:r w:rsidRPr="00915C6B">
        <w:t>authors</w:t>
      </w:r>
      <w:r w:rsidR="00813105">
        <w:t xml:space="preserve"> </w:t>
      </w:r>
      <w:r w:rsidRPr="00915C6B">
        <w:t>gratefully</w:t>
      </w:r>
      <w:r w:rsidR="00813105">
        <w:t xml:space="preserve"> </w:t>
      </w:r>
      <w:r w:rsidRPr="00915C6B">
        <w:t>acknowledge</w:t>
      </w:r>
      <w:r w:rsidR="00813105">
        <w:t xml:space="preserve"> </w:t>
      </w:r>
      <w:r w:rsidRPr="00915C6B">
        <w:t>this</w:t>
      </w:r>
      <w:r w:rsidR="00813105">
        <w:t xml:space="preserve"> </w:t>
      </w:r>
      <w:r w:rsidRPr="00915C6B">
        <w:t>support,</w:t>
      </w:r>
      <w:r w:rsidR="00813105">
        <w:t xml:space="preserve"> </w:t>
      </w:r>
      <w:r w:rsidRPr="00915C6B">
        <w:t>as</w:t>
      </w:r>
      <w:r w:rsidR="00813105">
        <w:t xml:space="preserve"> </w:t>
      </w:r>
      <w:r w:rsidRPr="00915C6B">
        <w:t>well</w:t>
      </w:r>
      <w:r w:rsidR="00813105">
        <w:t xml:space="preserve"> </w:t>
      </w:r>
      <w:r w:rsidRPr="00915C6B">
        <w:t>as</w:t>
      </w:r>
      <w:r w:rsidR="00813105">
        <w:t xml:space="preserve"> </w:t>
      </w:r>
      <w:r w:rsidRPr="00915C6B">
        <w:t>that</w:t>
      </w:r>
      <w:r w:rsidR="00813105">
        <w:t xml:space="preserve"> </w:t>
      </w:r>
      <w:r w:rsidRPr="00915C6B">
        <w:t>of</w:t>
      </w:r>
      <w:r w:rsidR="00813105">
        <w:t xml:space="preserve"> </w:t>
      </w:r>
      <w:r w:rsidRPr="00915C6B">
        <w:t>Victims</w:t>
      </w:r>
      <w:r w:rsidR="00813105">
        <w:t xml:space="preserve"> </w:t>
      </w:r>
      <w:r w:rsidRPr="00915C6B">
        <w:t>to</w:t>
      </w:r>
      <w:r w:rsidR="00813105">
        <w:t xml:space="preserve"> </w:t>
      </w:r>
      <w:r w:rsidRPr="00915C6B">
        <w:t>Victory,</w:t>
      </w:r>
      <w:r w:rsidR="00813105">
        <w:t xml:space="preserve"> </w:t>
      </w:r>
      <w:r w:rsidRPr="00915C6B">
        <w:t>a</w:t>
      </w:r>
      <w:r w:rsidR="00813105">
        <w:t xml:space="preserve"> </w:t>
      </w:r>
      <w:r w:rsidRPr="00915C6B">
        <w:t>non-governmental</w:t>
      </w:r>
      <w:r w:rsidR="00813105">
        <w:t xml:space="preserve"> </w:t>
      </w:r>
      <w:r w:rsidRPr="00915C6B">
        <w:t>agency</w:t>
      </w:r>
      <w:r w:rsidR="00813105">
        <w:t xml:space="preserve"> </w:t>
      </w:r>
      <w:r w:rsidRPr="00915C6B">
        <w:t>in</w:t>
      </w:r>
      <w:r w:rsidR="00813105">
        <w:t xml:space="preserve"> </w:t>
      </w:r>
      <w:r w:rsidRPr="00915C6B">
        <w:t>Memphis,</w:t>
      </w:r>
      <w:r w:rsidR="00813105">
        <w:t xml:space="preserve"> </w:t>
      </w:r>
      <w:r w:rsidRPr="00915C6B">
        <w:t>TN,</w:t>
      </w:r>
      <w:r w:rsidR="00813105">
        <w:t xml:space="preserve"> </w:t>
      </w:r>
      <w:r w:rsidRPr="00915C6B">
        <w:t>ser</w:t>
      </w:r>
      <w:r>
        <w:t>ving</w:t>
      </w:r>
      <w:r w:rsidR="00813105">
        <w:t xml:space="preserve"> </w:t>
      </w:r>
      <w:r>
        <w:t>those</w:t>
      </w:r>
      <w:r w:rsidR="00813105">
        <w:t xml:space="preserve"> </w:t>
      </w:r>
      <w:r>
        <w:t>bereaved</w:t>
      </w:r>
      <w:r w:rsidR="00813105">
        <w:t xml:space="preserve"> </w:t>
      </w:r>
      <w:r>
        <w:t>by</w:t>
      </w:r>
      <w:r w:rsidR="00813105">
        <w:t xml:space="preserve"> </w:t>
      </w:r>
      <w:r>
        <w:t>homicide.</w:t>
      </w:r>
      <w:r w:rsidR="00813105">
        <w:t xml:space="preserve"> </w:t>
      </w:r>
      <w:r>
        <w:t>Likewise,</w:t>
      </w:r>
      <w:r w:rsidR="00813105">
        <w:t xml:space="preserve"> </w:t>
      </w:r>
      <w:r>
        <w:t>we</w:t>
      </w:r>
      <w:r w:rsidR="00813105">
        <w:t xml:space="preserve"> </w:t>
      </w:r>
      <w:r>
        <w:t>acknowledge</w:t>
      </w:r>
      <w:r w:rsidR="00813105">
        <w:t xml:space="preserve"> </w:t>
      </w:r>
      <w:r>
        <w:t>the</w:t>
      </w:r>
      <w:r w:rsidR="00813105">
        <w:t xml:space="preserve"> </w:t>
      </w:r>
      <w:r>
        <w:t>invaluable</w:t>
      </w:r>
      <w:r w:rsidR="00813105">
        <w:t xml:space="preserve"> </w:t>
      </w:r>
      <w:r>
        <w:t>help</w:t>
      </w:r>
      <w:r w:rsidR="00813105">
        <w:t xml:space="preserve"> </w:t>
      </w:r>
      <w:r>
        <w:t>of</w:t>
      </w:r>
      <w:r w:rsidR="00813105">
        <w:t xml:space="preserve"> </w:t>
      </w:r>
      <w:r>
        <w:t>Natalie</w:t>
      </w:r>
      <w:r w:rsidR="00813105">
        <w:t xml:space="preserve"> </w:t>
      </w:r>
      <w:r>
        <w:t>L.</w:t>
      </w:r>
      <w:r w:rsidR="00813105">
        <w:t xml:space="preserve"> </w:t>
      </w:r>
      <w:r>
        <w:t>Davis</w:t>
      </w:r>
      <w:r w:rsidR="00813105">
        <w:t xml:space="preserve"> </w:t>
      </w:r>
      <w:r>
        <w:t>in</w:t>
      </w:r>
      <w:r w:rsidR="00813105">
        <w:t xml:space="preserve"> </w:t>
      </w:r>
      <w:r>
        <w:t>this</w:t>
      </w:r>
      <w:r w:rsidR="0050542B">
        <w:t> </w:t>
      </w:r>
      <w:r>
        <w:t>work.</w:t>
      </w:r>
      <w:r w:rsidR="00813105">
        <w:t xml:space="preserve"> </w:t>
      </w:r>
    </w:p>
    <w:p w14:paraId="703D75D4" w14:textId="77777777" w:rsidR="00E9742E" w:rsidRDefault="00E9742E" w:rsidP="00645301">
      <w:pPr>
        <w:pStyle w:val="MHeading1"/>
        <w:rPr>
          <w:lang w:eastAsia="en-US"/>
        </w:rPr>
      </w:pPr>
      <w:r>
        <w:rPr>
          <w:lang w:eastAsia="en-US"/>
        </w:rPr>
        <w:t>Reference</w:t>
      </w:r>
    </w:p>
    <w:p w14:paraId="00DE45C6" w14:textId="77777777" w:rsidR="00394132" w:rsidRDefault="00C36476" w:rsidP="00A70A04">
      <w:pPr>
        <w:ind w:left="461" w:hanging="461"/>
        <w:rPr>
          <w:noProof/>
        </w:rPr>
      </w:pPr>
      <w:r w:rsidRPr="00DF1247">
        <w:fldChar w:fldCharType="begin"/>
      </w:r>
      <w:r w:rsidR="00E9742E" w:rsidRPr="00DF1247">
        <w:instrText xml:space="preserve"> ADDIN EN.REFLIST </w:instrText>
      </w:r>
      <w:r w:rsidRPr="00DF1247">
        <w:fldChar w:fldCharType="separate"/>
      </w:r>
      <w:bookmarkStart w:id="1" w:name="_ENREF_1"/>
      <w:r w:rsidR="00394132">
        <w:rPr>
          <w:noProof/>
        </w:rPr>
        <w:t>1.</w:t>
      </w:r>
      <w:r w:rsidR="00394132">
        <w:rPr>
          <w:noProof/>
        </w:rPr>
        <w:tab/>
        <w:t>Bonanno,</w:t>
      </w:r>
      <w:r w:rsidR="00813105">
        <w:rPr>
          <w:noProof/>
        </w:rPr>
        <w:t xml:space="preserve"> </w:t>
      </w:r>
      <w:r w:rsidR="00394132">
        <w:rPr>
          <w:noProof/>
        </w:rPr>
        <w:t>G.A.;</w:t>
      </w:r>
      <w:r w:rsidR="00813105">
        <w:rPr>
          <w:noProof/>
        </w:rPr>
        <w:t xml:space="preserve"> </w:t>
      </w:r>
      <w:r w:rsidR="00394132">
        <w:rPr>
          <w:noProof/>
        </w:rPr>
        <w:t>Kaltman,</w:t>
      </w:r>
      <w:r w:rsidR="00813105">
        <w:rPr>
          <w:noProof/>
        </w:rPr>
        <w:t xml:space="preserve"> </w:t>
      </w:r>
      <w:r w:rsidR="00394132">
        <w:rPr>
          <w:noProof/>
        </w:rPr>
        <w:t>S.</w:t>
      </w:r>
      <w:r w:rsidR="00813105">
        <w:rPr>
          <w:noProof/>
        </w:rPr>
        <w:t xml:space="preserve"> </w:t>
      </w:r>
      <w:r w:rsidR="00394132">
        <w:rPr>
          <w:noProof/>
        </w:rPr>
        <w:t>The</w:t>
      </w:r>
      <w:r w:rsidR="00813105">
        <w:rPr>
          <w:noProof/>
        </w:rPr>
        <w:t xml:space="preserve"> </w:t>
      </w:r>
      <w:r w:rsidR="00394132">
        <w:rPr>
          <w:noProof/>
        </w:rPr>
        <w:t>varieties</w:t>
      </w:r>
      <w:r w:rsidR="00813105">
        <w:rPr>
          <w:noProof/>
        </w:rPr>
        <w:t xml:space="preserve"> </w:t>
      </w:r>
      <w:r w:rsidR="00394132">
        <w:rPr>
          <w:noProof/>
        </w:rPr>
        <w:t>of</w:t>
      </w:r>
      <w:r w:rsidR="00813105">
        <w:rPr>
          <w:noProof/>
        </w:rPr>
        <w:t xml:space="preserve"> </w:t>
      </w:r>
      <w:r w:rsidR="00394132">
        <w:rPr>
          <w:noProof/>
        </w:rPr>
        <w:t>grief</w:t>
      </w:r>
      <w:r w:rsidR="00813105">
        <w:rPr>
          <w:noProof/>
        </w:rPr>
        <w:t xml:space="preserve"> </w:t>
      </w:r>
      <w:r w:rsidR="00394132">
        <w:rPr>
          <w:noProof/>
        </w:rPr>
        <w:t>experience.</w:t>
      </w:r>
      <w:r w:rsidR="00813105">
        <w:rPr>
          <w:noProof/>
        </w:rPr>
        <w:t xml:space="preserve"> </w:t>
      </w:r>
      <w:r w:rsidR="00394132" w:rsidRPr="00394132">
        <w:rPr>
          <w:i/>
          <w:noProof/>
        </w:rPr>
        <w:t>Clin</w:t>
      </w:r>
      <w:r w:rsidR="00A70A04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="00394132" w:rsidRPr="00394132">
        <w:rPr>
          <w:i/>
          <w:noProof/>
        </w:rPr>
        <w:t>Psychol</w:t>
      </w:r>
      <w:r w:rsidR="00A70A04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="00394132" w:rsidRPr="00394132">
        <w:rPr>
          <w:i/>
          <w:noProof/>
        </w:rPr>
        <w:t>Rev</w:t>
      </w:r>
      <w:r w:rsidR="00A70A04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="00394132" w:rsidRPr="00394132">
        <w:rPr>
          <w:b/>
          <w:noProof/>
        </w:rPr>
        <w:t>2001</w:t>
      </w:r>
      <w:r w:rsidR="00394132">
        <w:rPr>
          <w:noProof/>
        </w:rPr>
        <w:t>,</w:t>
      </w:r>
      <w:r w:rsidR="00813105">
        <w:rPr>
          <w:noProof/>
        </w:rPr>
        <w:t xml:space="preserve"> </w:t>
      </w:r>
      <w:r w:rsidR="00394132" w:rsidRPr="00394132">
        <w:rPr>
          <w:i/>
          <w:noProof/>
        </w:rPr>
        <w:t>21</w:t>
      </w:r>
      <w:r w:rsidR="00394132">
        <w:rPr>
          <w:noProof/>
        </w:rPr>
        <w:t>,</w:t>
      </w:r>
      <w:r w:rsidR="00813105">
        <w:rPr>
          <w:noProof/>
        </w:rPr>
        <w:t xml:space="preserve"> </w:t>
      </w:r>
      <w:r w:rsidR="00A70A04">
        <w:rPr>
          <w:noProof/>
        </w:rPr>
        <w:br/>
      </w:r>
      <w:r w:rsidR="00394132">
        <w:rPr>
          <w:noProof/>
        </w:rPr>
        <w:t>705-734.</w:t>
      </w:r>
      <w:bookmarkEnd w:id="1"/>
    </w:p>
    <w:p w14:paraId="6A2764DD" w14:textId="163F2D5F" w:rsidR="00394132" w:rsidRDefault="00394132" w:rsidP="00A70A04">
      <w:pPr>
        <w:ind w:left="461" w:hanging="461"/>
        <w:rPr>
          <w:noProof/>
        </w:rPr>
      </w:pPr>
      <w:bookmarkStart w:id="2" w:name="_ENREF_2"/>
      <w:r>
        <w:rPr>
          <w:noProof/>
        </w:rPr>
        <w:t>2.</w:t>
      </w:r>
      <w:r>
        <w:rPr>
          <w:noProof/>
        </w:rPr>
        <w:tab/>
        <w:t>Bonanno,</w:t>
      </w:r>
      <w:r w:rsidR="00813105">
        <w:rPr>
          <w:noProof/>
        </w:rPr>
        <w:t xml:space="preserve"> </w:t>
      </w:r>
      <w:r>
        <w:rPr>
          <w:noProof/>
        </w:rPr>
        <w:t>G.A.;</w:t>
      </w:r>
      <w:r w:rsidR="00813105">
        <w:rPr>
          <w:noProof/>
        </w:rPr>
        <w:t xml:space="preserve"> </w:t>
      </w:r>
      <w:r>
        <w:rPr>
          <w:noProof/>
        </w:rPr>
        <w:t>Mancini,</w:t>
      </w:r>
      <w:r w:rsidR="00813105">
        <w:rPr>
          <w:noProof/>
        </w:rPr>
        <w:t xml:space="preserve"> </w:t>
      </w:r>
      <w:r>
        <w:rPr>
          <w:noProof/>
        </w:rPr>
        <w:t>A.D.</w:t>
      </w:r>
      <w:r w:rsidR="00813105">
        <w:rPr>
          <w:noProof/>
        </w:rPr>
        <w:t xml:space="preserve"> </w:t>
      </w:r>
      <w:r>
        <w:rPr>
          <w:noProof/>
        </w:rPr>
        <w:t>Bereavement-related</w:t>
      </w:r>
      <w:r w:rsidR="00813105">
        <w:rPr>
          <w:noProof/>
        </w:rPr>
        <w:t xml:space="preserve"> </w:t>
      </w:r>
      <w:r>
        <w:rPr>
          <w:noProof/>
        </w:rPr>
        <w:t>depression</w:t>
      </w:r>
      <w:r w:rsidR="00813105">
        <w:rPr>
          <w:noProof/>
        </w:rPr>
        <w:t xml:space="preserve"> </w:t>
      </w:r>
      <w:r>
        <w:rPr>
          <w:noProof/>
        </w:rPr>
        <w:t>and</w:t>
      </w:r>
      <w:r w:rsidR="00813105">
        <w:rPr>
          <w:noProof/>
        </w:rPr>
        <w:t xml:space="preserve"> </w:t>
      </w:r>
      <w:r w:rsidR="00017253">
        <w:rPr>
          <w:noProof/>
        </w:rPr>
        <w:t>PTSD</w:t>
      </w:r>
      <w:r>
        <w:rPr>
          <w:noProof/>
        </w:rPr>
        <w:t>:</w:t>
      </w:r>
      <w:r w:rsidR="00813105">
        <w:rPr>
          <w:noProof/>
        </w:rPr>
        <w:t xml:space="preserve"> </w:t>
      </w:r>
      <w:r>
        <w:rPr>
          <w:noProof/>
        </w:rPr>
        <w:t>Evaluating</w:t>
      </w:r>
      <w:r w:rsidR="00813105">
        <w:rPr>
          <w:noProof/>
        </w:rPr>
        <w:t xml:space="preserve"> </w:t>
      </w:r>
      <w:r>
        <w:rPr>
          <w:noProof/>
        </w:rPr>
        <w:t>interventions</w:t>
      </w:r>
      <w:r w:rsidR="00813105">
        <w:rPr>
          <w:noProof/>
        </w:rPr>
        <w:t xml:space="preserve"> </w:t>
      </w:r>
      <w:r>
        <w:rPr>
          <w:noProof/>
        </w:rPr>
        <w:t>In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Psychological</w:t>
      </w:r>
      <w:r w:rsidR="00813105">
        <w:rPr>
          <w:i/>
          <w:noProof/>
        </w:rPr>
        <w:t xml:space="preserve"> </w:t>
      </w:r>
      <w:r w:rsidR="00A70A04" w:rsidRPr="00394132">
        <w:rPr>
          <w:i/>
          <w:noProof/>
        </w:rPr>
        <w:t>Interventions</w:t>
      </w:r>
      <w:r w:rsidR="00A70A04">
        <w:rPr>
          <w:i/>
          <w:noProof/>
        </w:rPr>
        <w:t xml:space="preserve"> </w:t>
      </w:r>
      <w:r w:rsidRPr="00394132">
        <w:rPr>
          <w:i/>
          <w:noProof/>
        </w:rPr>
        <w:t>in</w:t>
      </w:r>
      <w:r w:rsidR="00813105">
        <w:rPr>
          <w:i/>
          <w:noProof/>
        </w:rPr>
        <w:t xml:space="preserve"> </w:t>
      </w:r>
      <w:r w:rsidR="00A70A04" w:rsidRPr="00394132">
        <w:rPr>
          <w:i/>
          <w:noProof/>
        </w:rPr>
        <w:t>Times</w:t>
      </w:r>
      <w:r w:rsidR="00A70A04">
        <w:rPr>
          <w:i/>
          <w:noProof/>
        </w:rPr>
        <w:t xml:space="preserve"> </w:t>
      </w:r>
      <w:r w:rsidRPr="00394132">
        <w:rPr>
          <w:i/>
          <w:noProof/>
        </w:rPr>
        <w:t>of</w:t>
      </w:r>
      <w:r w:rsidR="00813105">
        <w:rPr>
          <w:i/>
          <w:noProof/>
        </w:rPr>
        <w:t xml:space="preserve"> </w:t>
      </w:r>
      <w:r w:rsidR="00A70A04" w:rsidRPr="00394132">
        <w:rPr>
          <w:i/>
          <w:noProof/>
        </w:rPr>
        <w:t>Crisis</w:t>
      </w:r>
      <w:r>
        <w:rPr>
          <w:noProof/>
        </w:rPr>
        <w:t>;</w:t>
      </w:r>
      <w:r w:rsidR="00813105">
        <w:rPr>
          <w:noProof/>
        </w:rPr>
        <w:t xml:space="preserve"> </w:t>
      </w:r>
      <w:r>
        <w:rPr>
          <w:noProof/>
        </w:rPr>
        <w:t>Barbanel,</w:t>
      </w:r>
      <w:r w:rsidR="00813105">
        <w:rPr>
          <w:noProof/>
        </w:rPr>
        <w:t xml:space="preserve"> </w:t>
      </w:r>
      <w:r>
        <w:rPr>
          <w:noProof/>
        </w:rPr>
        <w:t>L.</w:t>
      </w:r>
      <w:r w:rsidR="00A70A04">
        <w:rPr>
          <w:noProof/>
        </w:rPr>
        <w:t>,</w:t>
      </w:r>
      <w:r w:rsidR="00813105">
        <w:rPr>
          <w:noProof/>
        </w:rPr>
        <w:t xml:space="preserve"> </w:t>
      </w:r>
      <w:r>
        <w:rPr>
          <w:noProof/>
        </w:rPr>
        <w:t>Sternberg,</w:t>
      </w:r>
      <w:r w:rsidR="00813105">
        <w:rPr>
          <w:noProof/>
        </w:rPr>
        <w:t xml:space="preserve"> </w:t>
      </w:r>
      <w:r>
        <w:rPr>
          <w:noProof/>
        </w:rPr>
        <w:t>R.J.,</w:t>
      </w:r>
      <w:r w:rsidR="00813105">
        <w:rPr>
          <w:noProof/>
        </w:rPr>
        <w:t xml:space="preserve"> </w:t>
      </w:r>
      <w:r>
        <w:rPr>
          <w:noProof/>
        </w:rPr>
        <w:t>Eds.;</w:t>
      </w:r>
      <w:r w:rsidR="00813105">
        <w:rPr>
          <w:noProof/>
        </w:rPr>
        <w:t xml:space="preserve"> </w:t>
      </w:r>
      <w:r>
        <w:rPr>
          <w:noProof/>
        </w:rPr>
        <w:t>Springer:</w:t>
      </w:r>
      <w:r w:rsidR="00813105">
        <w:rPr>
          <w:noProof/>
        </w:rPr>
        <w:t xml:space="preserve"> </w:t>
      </w:r>
      <w:r>
        <w:rPr>
          <w:noProof/>
        </w:rPr>
        <w:t>New</w:t>
      </w:r>
      <w:r w:rsidR="00813105">
        <w:rPr>
          <w:noProof/>
        </w:rPr>
        <w:t xml:space="preserve"> </w:t>
      </w:r>
      <w:r>
        <w:rPr>
          <w:noProof/>
        </w:rPr>
        <w:t>York,</w:t>
      </w:r>
      <w:r w:rsidR="00813105">
        <w:rPr>
          <w:noProof/>
        </w:rPr>
        <w:t xml:space="preserve"> </w:t>
      </w:r>
      <w:r>
        <w:rPr>
          <w:noProof/>
        </w:rPr>
        <w:t>NY,</w:t>
      </w:r>
      <w:r w:rsidR="00813105">
        <w:rPr>
          <w:noProof/>
        </w:rPr>
        <w:t xml:space="preserve"> </w:t>
      </w:r>
      <w:r>
        <w:rPr>
          <w:noProof/>
        </w:rPr>
        <w:t>2006;</w:t>
      </w:r>
      <w:r w:rsidR="00813105">
        <w:rPr>
          <w:noProof/>
        </w:rPr>
        <w:t xml:space="preserve"> </w:t>
      </w:r>
      <w:r>
        <w:rPr>
          <w:noProof/>
        </w:rPr>
        <w:t>pp.</w:t>
      </w:r>
      <w:r w:rsidR="00813105">
        <w:rPr>
          <w:noProof/>
        </w:rPr>
        <w:t xml:space="preserve"> </w:t>
      </w:r>
      <w:r>
        <w:rPr>
          <w:noProof/>
        </w:rPr>
        <w:t>37-55.</w:t>
      </w:r>
      <w:bookmarkEnd w:id="2"/>
    </w:p>
    <w:p w14:paraId="04556B60" w14:textId="3FA29131" w:rsidR="00394132" w:rsidRDefault="00394132" w:rsidP="00A70A04">
      <w:pPr>
        <w:ind w:left="461" w:hanging="461"/>
        <w:rPr>
          <w:noProof/>
        </w:rPr>
      </w:pPr>
      <w:bookmarkStart w:id="3" w:name="_ENREF_3"/>
      <w:r>
        <w:rPr>
          <w:noProof/>
        </w:rPr>
        <w:t>3.</w:t>
      </w:r>
      <w:r>
        <w:rPr>
          <w:noProof/>
        </w:rPr>
        <w:tab/>
        <w:t>Prigerson,</w:t>
      </w:r>
      <w:r w:rsidR="00813105">
        <w:rPr>
          <w:noProof/>
        </w:rPr>
        <w:t xml:space="preserve"> </w:t>
      </w:r>
      <w:r>
        <w:rPr>
          <w:noProof/>
        </w:rPr>
        <w:t>H.G.;</w:t>
      </w:r>
      <w:r w:rsidR="00813105">
        <w:rPr>
          <w:noProof/>
        </w:rPr>
        <w:t xml:space="preserve"> </w:t>
      </w:r>
      <w:r>
        <w:rPr>
          <w:noProof/>
        </w:rPr>
        <w:t>Frank,</w:t>
      </w:r>
      <w:r w:rsidR="00813105">
        <w:rPr>
          <w:noProof/>
        </w:rPr>
        <w:t xml:space="preserve"> </w:t>
      </w:r>
      <w:r>
        <w:rPr>
          <w:noProof/>
        </w:rPr>
        <w:t>E.;</w:t>
      </w:r>
      <w:r w:rsidR="00813105">
        <w:rPr>
          <w:noProof/>
        </w:rPr>
        <w:t xml:space="preserve"> </w:t>
      </w:r>
      <w:r>
        <w:rPr>
          <w:noProof/>
        </w:rPr>
        <w:t>Kasl,</w:t>
      </w:r>
      <w:r w:rsidR="00813105">
        <w:rPr>
          <w:noProof/>
        </w:rPr>
        <w:t xml:space="preserve"> </w:t>
      </w:r>
      <w:r>
        <w:rPr>
          <w:noProof/>
        </w:rPr>
        <w:t>S.;</w:t>
      </w:r>
      <w:r w:rsidR="00813105">
        <w:rPr>
          <w:noProof/>
        </w:rPr>
        <w:t xml:space="preserve"> </w:t>
      </w:r>
      <w:r>
        <w:rPr>
          <w:noProof/>
        </w:rPr>
        <w:t>Reynolds,</w:t>
      </w:r>
      <w:r w:rsidR="00813105">
        <w:rPr>
          <w:noProof/>
        </w:rPr>
        <w:t xml:space="preserve"> </w:t>
      </w:r>
      <w:r>
        <w:rPr>
          <w:noProof/>
        </w:rPr>
        <w:t>C.;</w:t>
      </w:r>
      <w:r w:rsidR="0087103E">
        <w:rPr>
          <w:noProof/>
        </w:rPr>
        <w:t xml:space="preserve"> Anderson, B; Zubenko, G.S.; Houck, P.R.; George, C.J.; Kupfer, D.J. </w:t>
      </w:r>
      <w:r>
        <w:rPr>
          <w:noProof/>
        </w:rPr>
        <w:t>Complicated</w:t>
      </w:r>
      <w:r w:rsidR="00813105">
        <w:rPr>
          <w:noProof/>
        </w:rPr>
        <w:t xml:space="preserve"> </w:t>
      </w:r>
      <w:r>
        <w:rPr>
          <w:noProof/>
        </w:rPr>
        <w:t>grief</w:t>
      </w:r>
      <w:r w:rsidR="00813105">
        <w:rPr>
          <w:noProof/>
        </w:rPr>
        <w:t xml:space="preserve"> </w:t>
      </w:r>
      <w:r>
        <w:rPr>
          <w:noProof/>
        </w:rPr>
        <w:t>and</w:t>
      </w:r>
      <w:r w:rsidR="00813105">
        <w:rPr>
          <w:noProof/>
        </w:rPr>
        <w:t xml:space="preserve"> </w:t>
      </w:r>
      <w:r>
        <w:rPr>
          <w:noProof/>
        </w:rPr>
        <w:t>bereavement</w:t>
      </w:r>
      <w:r w:rsidR="00813105">
        <w:rPr>
          <w:noProof/>
        </w:rPr>
        <w:t xml:space="preserve"> </w:t>
      </w:r>
      <w:r>
        <w:rPr>
          <w:noProof/>
        </w:rPr>
        <w:t>related</w:t>
      </w:r>
      <w:r w:rsidR="00813105">
        <w:rPr>
          <w:noProof/>
        </w:rPr>
        <w:t xml:space="preserve"> </w:t>
      </w:r>
      <w:r>
        <w:rPr>
          <w:noProof/>
        </w:rPr>
        <w:t>depression</w:t>
      </w:r>
      <w:r w:rsidR="00813105">
        <w:rPr>
          <w:noProof/>
        </w:rPr>
        <w:t xml:space="preserve"> </w:t>
      </w:r>
      <w:r>
        <w:rPr>
          <w:noProof/>
        </w:rPr>
        <w:t>as</w:t>
      </w:r>
      <w:r w:rsidR="00813105">
        <w:rPr>
          <w:noProof/>
        </w:rPr>
        <w:t xml:space="preserve"> </w:t>
      </w:r>
      <w:r>
        <w:rPr>
          <w:noProof/>
        </w:rPr>
        <w:t>distinct</w:t>
      </w:r>
      <w:r w:rsidR="00813105">
        <w:rPr>
          <w:noProof/>
        </w:rPr>
        <w:t xml:space="preserve"> </w:t>
      </w:r>
      <w:r>
        <w:rPr>
          <w:noProof/>
        </w:rPr>
        <w:t>disorders:</w:t>
      </w:r>
      <w:r w:rsidR="00813105">
        <w:rPr>
          <w:noProof/>
        </w:rPr>
        <w:t xml:space="preserve"> </w:t>
      </w:r>
      <w:r>
        <w:rPr>
          <w:noProof/>
        </w:rPr>
        <w:t>Preliminary</w:t>
      </w:r>
      <w:r w:rsidR="00813105">
        <w:rPr>
          <w:noProof/>
        </w:rPr>
        <w:t xml:space="preserve"> </w:t>
      </w:r>
      <w:r>
        <w:rPr>
          <w:noProof/>
        </w:rPr>
        <w:t>empirical</w:t>
      </w:r>
      <w:r w:rsidR="00813105">
        <w:rPr>
          <w:noProof/>
        </w:rPr>
        <w:t xml:space="preserve"> </w:t>
      </w:r>
      <w:r>
        <w:rPr>
          <w:noProof/>
        </w:rPr>
        <w:t>validation</w:t>
      </w:r>
      <w:r w:rsidR="00813105">
        <w:rPr>
          <w:noProof/>
        </w:rPr>
        <w:t xml:space="preserve"> </w:t>
      </w:r>
      <w:r>
        <w:rPr>
          <w:noProof/>
        </w:rPr>
        <w:t>in</w:t>
      </w:r>
      <w:r w:rsidR="00813105">
        <w:rPr>
          <w:noProof/>
        </w:rPr>
        <w:t xml:space="preserve"> </w:t>
      </w:r>
      <w:r>
        <w:rPr>
          <w:noProof/>
        </w:rPr>
        <w:t>elderly</w:t>
      </w:r>
      <w:r w:rsidR="00813105">
        <w:rPr>
          <w:noProof/>
        </w:rPr>
        <w:t xml:space="preserve"> </w:t>
      </w:r>
      <w:r>
        <w:rPr>
          <w:noProof/>
        </w:rPr>
        <w:t>bereaved</w:t>
      </w:r>
      <w:r w:rsidR="00813105">
        <w:rPr>
          <w:noProof/>
        </w:rPr>
        <w:t xml:space="preserve"> </w:t>
      </w:r>
      <w:r>
        <w:rPr>
          <w:noProof/>
        </w:rPr>
        <w:t>spouses.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Am</w:t>
      </w:r>
      <w:r w:rsidR="00A70A04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J</w:t>
      </w:r>
      <w:r w:rsidR="00A70A04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Psychiatr</w:t>
      </w:r>
      <w:r w:rsidR="00A70A04">
        <w:rPr>
          <w:i/>
          <w:noProof/>
        </w:rPr>
        <w:t>y</w:t>
      </w:r>
      <w:r w:rsidR="00813105">
        <w:rPr>
          <w:i/>
          <w:noProof/>
        </w:rPr>
        <w:t xml:space="preserve"> </w:t>
      </w:r>
      <w:r w:rsidRPr="00394132">
        <w:rPr>
          <w:b/>
          <w:noProof/>
        </w:rPr>
        <w:t>1995</w:t>
      </w:r>
      <w:r>
        <w:rPr>
          <w:noProof/>
        </w:rPr>
        <w:t>,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152</w:t>
      </w:r>
      <w:r>
        <w:rPr>
          <w:noProof/>
        </w:rPr>
        <w:t>,</w:t>
      </w:r>
      <w:r w:rsidR="00813105">
        <w:rPr>
          <w:noProof/>
        </w:rPr>
        <w:t xml:space="preserve"> </w:t>
      </w:r>
      <w:r>
        <w:rPr>
          <w:noProof/>
        </w:rPr>
        <w:t>22-30.</w:t>
      </w:r>
      <w:bookmarkEnd w:id="3"/>
    </w:p>
    <w:p w14:paraId="5C04EED5" w14:textId="26363F6F" w:rsidR="00394132" w:rsidRDefault="00394132" w:rsidP="00A70A04">
      <w:pPr>
        <w:ind w:left="461" w:hanging="461"/>
        <w:rPr>
          <w:noProof/>
        </w:rPr>
      </w:pPr>
      <w:bookmarkStart w:id="4" w:name="_ENREF_4"/>
      <w:r>
        <w:rPr>
          <w:noProof/>
        </w:rPr>
        <w:t>4.</w:t>
      </w:r>
      <w:r>
        <w:rPr>
          <w:noProof/>
        </w:rPr>
        <w:tab/>
        <w:t>Shear,</w:t>
      </w:r>
      <w:r w:rsidR="00813105">
        <w:rPr>
          <w:noProof/>
        </w:rPr>
        <w:t xml:space="preserve"> </w:t>
      </w:r>
      <w:r>
        <w:rPr>
          <w:noProof/>
        </w:rPr>
        <w:t>M.K.;</w:t>
      </w:r>
      <w:r w:rsidR="00813105">
        <w:rPr>
          <w:noProof/>
        </w:rPr>
        <w:t xml:space="preserve"> </w:t>
      </w:r>
      <w:r>
        <w:rPr>
          <w:noProof/>
        </w:rPr>
        <w:t>Simon,</w:t>
      </w:r>
      <w:r w:rsidR="00813105">
        <w:rPr>
          <w:noProof/>
        </w:rPr>
        <w:t xml:space="preserve"> </w:t>
      </w:r>
      <w:r>
        <w:rPr>
          <w:noProof/>
        </w:rPr>
        <w:t>N.;</w:t>
      </w:r>
      <w:r w:rsidR="00813105">
        <w:rPr>
          <w:noProof/>
        </w:rPr>
        <w:t xml:space="preserve"> </w:t>
      </w:r>
      <w:r>
        <w:rPr>
          <w:noProof/>
        </w:rPr>
        <w:t>Wall,</w:t>
      </w:r>
      <w:r w:rsidR="00813105">
        <w:rPr>
          <w:noProof/>
        </w:rPr>
        <w:t xml:space="preserve"> </w:t>
      </w:r>
      <w:r>
        <w:rPr>
          <w:noProof/>
        </w:rPr>
        <w:t>M.;</w:t>
      </w:r>
      <w:r w:rsidR="00813105">
        <w:rPr>
          <w:noProof/>
        </w:rPr>
        <w:t xml:space="preserve"> </w:t>
      </w:r>
      <w:r>
        <w:rPr>
          <w:noProof/>
        </w:rPr>
        <w:t>Zisook,</w:t>
      </w:r>
      <w:r w:rsidR="00813105">
        <w:rPr>
          <w:noProof/>
        </w:rPr>
        <w:t xml:space="preserve"> </w:t>
      </w:r>
      <w:r>
        <w:rPr>
          <w:noProof/>
        </w:rPr>
        <w:t>S.;</w:t>
      </w:r>
      <w:r w:rsidR="00813105">
        <w:rPr>
          <w:noProof/>
        </w:rPr>
        <w:t xml:space="preserve"> </w:t>
      </w:r>
      <w:r>
        <w:rPr>
          <w:noProof/>
        </w:rPr>
        <w:t>Neimeyer,</w:t>
      </w:r>
      <w:r w:rsidR="00813105">
        <w:rPr>
          <w:noProof/>
        </w:rPr>
        <w:t xml:space="preserve"> </w:t>
      </w:r>
      <w:r>
        <w:rPr>
          <w:noProof/>
        </w:rPr>
        <w:t>R.;</w:t>
      </w:r>
      <w:r w:rsidR="00EE55DC">
        <w:rPr>
          <w:noProof/>
        </w:rPr>
        <w:t xml:space="preserve"> Duan, N.; Reynolds, C.; Lebowitz, B.; Sung, S.; Ghesquiere, A.; Gorscak, B.; Clayton, P.; Ito, M.; Nakajima, S.; Konishi, T.; Melhem, N.; Meert, K.; Schiff, M.; O'Connor, M.; First, M.; Sareen, J.; Bolton, J.; Skritskaya, N.; Mancini, A.D.; Keshaviah, A. </w:t>
      </w:r>
      <w:r>
        <w:rPr>
          <w:noProof/>
        </w:rPr>
        <w:t>Complicated</w:t>
      </w:r>
      <w:r w:rsidR="00813105">
        <w:rPr>
          <w:noProof/>
        </w:rPr>
        <w:t xml:space="preserve"> </w:t>
      </w:r>
      <w:r>
        <w:rPr>
          <w:noProof/>
        </w:rPr>
        <w:t>grief</w:t>
      </w:r>
      <w:r w:rsidR="00813105">
        <w:rPr>
          <w:noProof/>
        </w:rPr>
        <w:t xml:space="preserve"> </w:t>
      </w:r>
      <w:r>
        <w:rPr>
          <w:noProof/>
        </w:rPr>
        <w:t>and</w:t>
      </w:r>
      <w:r w:rsidR="00813105">
        <w:rPr>
          <w:noProof/>
        </w:rPr>
        <w:t xml:space="preserve"> </w:t>
      </w:r>
      <w:r>
        <w:rPr>
          <w:noProof/>
        </w:rPr>
        <w:t>related</w:t>
      </w:r>
      <w:r w:rsidR="00813105">
        <w:rPr>
          <w:noProof/>
        </w:rPr>
        <w:t xml:space="preserve"> </w:t>
      </w:r>
      <w:r>
        <w:rPr>
          <w:noProof/>
        </w:rPr>
        <w:t>bereavement</w:t>
      </w:r>
      <w:r w:rsidR="00813105">
        <w:rPr>
          <w:noProof/>
        </w:rPr>
        <w:t xml:space="preserve"> </w:t>
      </w:r>
      <w:r>
        <w:rPr>
          <w:noProof/>
        </w:rPr>
        <w:t>issues</w:t>
      </w:r>
      <w:r w:rsidR="00813105">
        <w:rPr>
          <w:noProof/>
        </w:rPr>
        <w:t xml:space="preserve"> </w:t>
      </w:r>
      <w:r>
        <w:rPr>
          <w:noProof/>
        </w:rPr>
        <w:t>for</w:t>
      </w:r>
      <w:r w:rsidR="00813105">
        <w:rPr>
          <w:noProof/>
        </w:rPr>
        <w:t xml:space="preserve"> </w:t>
      </w:r>
      <w:r w:rsidR="00445551">
        <w:rPr>
          <w:noProof/>
        </w:rPr>
        <w:t>DSM</w:t>
      </w:r>
      <w:r>
        <w:rPr>
          <w:noProof/>
        </w:rPr>
        <w:t>-5.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Depress</w:t>
      </w:r>
      <w:r w:rsidR="00A70A04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Anxiety</w:t>
      </w:r>
      <w:r w:rsidR="00813105">
        <w:rPr>
          <w:i/>
          <w:noProof/>
        </w:rPr>
        <w:t xml:space="preserve"> </w:t>
      </w:r>
      <w:r w:rsidRPr="00394132">
        <w:rPr>
          <w:b/>
          <w:noProof/>
        </w:rPr>
        <w:t>2011</w:t>
      </w:r>
      <w:bookmarkEnd w:id="4"/>
      <w:r w:rsidR="00A70A04">
        <w:rPr>
          <w:noProof/>
        </w:rPr>
        <w:t>,</w:t>
      </w:r>
      <w:r w:rsidR="00EE55DC">
        <w:rPr>
          <w:noProof/>
        </w:rPr>
        <w:t xml:space="preserve"> </w:t>
      </w:r>
      <w:r w:rsidR="00EE55DC">
        <w:rPr>
          <w:i/>
          <w:noProof/>
        </w:rPr>
        <w:t>28</w:t>
      </w:r>
      <w:r w:rsidR="00EE55DC">
        <w:rPr>
          <w:noProof/>
        </w:rPr>
        <w:t>, 103-117.</w:t>
      </w:r>
      <w:r w:rsidR="00A70A04">
        <w:rPr>
          <w:noProof/>
        </w:rPr>
        <w:t xml:space="preserve"> </w:t>
      </w:r>
    </w:p>
    <w:p w14:paraId="444B3A9E" w14:textId="77777777" w:rsidR="00394132" w:rsidRDefault="00394132" w:rsidP="00A70A04">
      <w:pPr>
        <w:ind w:left="461" w:hanging="461"/>
        <w:rPr>
          <w:noProof/>
        </w:rPr>
      </w:pPr>
      <w:bookmarkStart w:id="5" w:name="_ENREF_5"/>
      <w:r>
        <w:rPr>
          <w:noProof/>
        </w:rPr>
        <w:t>5.</w:t>
      </w:r>
      <w:r>
        <w:rPr>
          <w:noProof/>
        </w:rPr>
        <w:tab/>
        <w:t>Boelen,</w:t>
      </w:r>
      <w:r w:rsidR="00813105">
        <w:rPr>
          <w:noProof/>
        </w:rPr>
        <w:t xml:space="preserve"> </w:t>
      </w:r>
      <w:r>
        <w:rPr>
          <w:noProof/>
        </w:rPr>
        <w:t>P.A.;</w:t>
      </w:r>
      <w:r w:rsidR="00813105">
        <w:rPr>
          <w:noProof/>
        </w:rPr>
        <w:t xml:space="preserve"> </w:t>
      </w:r>
      <w:r>
        <w:rPr>
          <w:noProof/>
        </w:rPr>
        <w:t>Prigerson,</w:t>
      </w:r>
      <w:r w:rsidR="00813105">
        <w:rPr>
          <w:noProof/>
        </w:rPr>
        <w:t xml:space="preserve"> </w:t>
      </w:r>
      <w:r>
        <w:rPr>
          <w:noProof/>
        </w:rPr>
        <w:t>H.G.</w:t>
      </w:r>
      <w:r w:rsidR="00813105">
        <w:rPr>
          <w:noProof/>
        </w:rPr>
        <w:t xml:space="preserve"> </w:t>
      </w:r>
      <w:r>
        <w:rPr>
          <w:noProof/>
        </w:rPr>
        <w:t>The</w:t>
      </w:r>
      <w:r w:rsidR="00813105">
        <w:rPr>
          <w:noProof/>
        </w:rPr>
        <w:t xml:space="preserve"> </w:t>
      </w:r>
      <w:r>
        <w:rPr>
          <w:noProof/>
        </w:rPr>
        <w:t>influence</w:t>
      </w:r>
      <w:r w:rsidR="00813105">
        <w:rPr>
          <w:noProof/>
        </w:rPr>
        <w:t xml:space="preserve"> </w:t>
      </w:r>
      <w:r>
        <w:rPr>
          <w:noProof/>
        </w:rPr>
        <w:t>of</w:t>
      </w:r>
      <w:r w:rsidR="00813105">
        <w:rPr>
          <w:noProof/>
        </w:rPr>
        <w:t xml:space="preserve"> </w:t>
      </w:r>
      <w:r>
        <w:rPr>
          <w:noProof/>
        </w:rPr>
        <w:t>symptoms</w:t>
      </w:r>
      <w:r w:rsidR="00813105">
        <w:rPr>
          <w:noProof/>
        </w:rPr>
        <w:t xml:space="preserve"> </w:t>
      </w:r>
      <w:r>
        <w:rPr>
          <w:noProof/>
        </w:rPr>
        <w:t>of</w:t>
      </w:r>
      <w:r w:rsidR="00813105">
        <w:rPr>
          <w:noProof/>
        </w:rPr>
        <w:t xml:space="preserve"> </w:t>
      </w:r>
      <w:r>
        <w:rPr>
          <w:noProof/>
        </w:rPr>
        <w:t>prolonged</w:t>
      </w:r>
      <w:r w:rsidR="00813105">
        <w:rPr>
          <w:noProof/>
        </w:rPr>
        <w:t xml:space="preserve"> </w:t>
      </w:r>
      <w:r>
        <w:rPr>
          <w:noProof/>
        </w:rPr>
        <w:t>grief</w:t>
      </w:r>
      <w:r w:rsidR="00813105">
        <w:rPr>
          <w:noProof/>
        </w:rPr>
        <w:t xml:space="preserve"> </w:t>
      </w:r>
      <w:r>
        <w:rPr>
          <w:noProof/>
        </w:rPr>
        <w:t>disorder,</w:t>
      </w:r>
      <w:r w:rsidR="00813105">
        <w:rPr>
          <w:noProof/>
        </w:rPr>
        <w:t xml:space="preserve"> </w:t>
      </w:r>
      <w:r>
        <w:rPr>
          <w:noProof/>
        </w:rPr>
        <w:t>depression,</w:t>
      </w:r>
      <w:r w:rsidR="00813105">
        <w:rPr>
          <w:noProof/>
        </w:rPr>
        <w:t xml:space="preserve"> </w:t>
      </w:r>
      <w:r>
        <w:rPr>
          <w:noProof/>
        </w:rPr>
        <w:t>and</w:t>
      </w:r>
      <w:r w:rsidR="00813105">
        <w:rPr>
          <w:noProof/>
        </w:rPr>
        <w:t xml:space="preserve"> </w:t>
      </w:r>
      <w:r>
        <w:rPr>
          <w:noProof/>
        </w:rPr>
        <w:t>anxiety</w:t>
      </w:r>
      <w:r w:rsidR="00813105">
        <w:rPr>
          <w:noProof/>
        </w:rPr>
        <w:t xml:space="preserve"> </w:t>
      </w:r>
      <w:r>
        <w:rPr>
          <w:noProof/>
        </w:rPr>
        <w:t>on</w:t>
      </w:r>
      <w:r w:rsidR="00813105">
        <w:rPr>
          <w:noProof/>
        </w:rPr>
        <w:t xml:space="preserve"> </w:t>
      </w:r>
      <w:r>
        <w:rPr>
          <w:noProof/>
        </w:rPr>
        <w:t>quality</w:t>
      </w:r>
      <w:r w:rsidR="00813105">
        <w:rPr>
          <w:noProof/>
        </w:rPr>
        <w:t xml:space="preserve"> </w:t>
      </w:r>
      <w:r>
        <w:rPr>
          <w:noProof/>
        </w:rPr>
        <w:t>of</w:t>
      </w:r>
      <w:r w:rsidR="00813105">
        <w:rPr>
          <w:noProof/>
        </w:rPr>
        <w:t xml:space="preserve"> </w:t>
      </w:r>
      <w:r>
        <w:rPr>
          <w:noProof/>
        </w:rPr>
        <w:t>life</w:t>
      </w:r>
      <w:r w:rsidR="00813105">
        <w:rPr>
          <w:noProof/>
        </w:rPr>
        <w:t xml:space="preserve"> </w:t>
      </w:r>
      <w:r>
        <w:rPr>
          <w:noProof/>
        </w:rPr>
        <w:t>bereaved</w:t>
      </w:r>
      <w:r w:rsidR="00813105">
        <w:rPr>
          <w:noProof/>
        </w:rPr>
        <w:t xml:space="preserve"> </w:t>
      </w:r>
      <w:r>
        <w:rPr>
          <w:noProof/>
        </w:rPr>
        <w:t>adults:</w:t>
      </w:r>
      <w:r w:rsidR="00813105">
        <w:rPr>
          <w:noProof/>
        </w:rPr>
        <w:t xml:space="preserve"> </w:t>
      </w:r>
      <w:r>
        <w:rPr>
          <w:noProof/>
        </w:rPr>
        <w:t>A</w:t>
      </w:r>
      <w:r w:rsidR="00813105">
        <w:rPr>
          <w:noProof/>
        </w:rPr>
        <w:t xml:space="preserve"> </w:t>
      </w:r>
      <w:r>
        <w:rPr>
          <w:noProof/>
        </w:rPr>
        <w:t>prospective</w:t>
      </w:r>
      <w:r w:rsidR="00813105">
        <w:rPr>
          <w:noProof/>
        </w:rPr>
        <w:t xml:space="preserve"> </w:t>
      </w:r>
      <w:r>
        <w:rPr>
          <w:noProof/>
        </w:rPr>
        <w:t>study.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Eur</w:t>
      </w:r>
      <w:r w:rsidR="00A70A04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Arch</w:t>
      </w:r>
      <w:r w:rsidR="00A70A04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Psychiat</w:t>
      </w:r>
      <w:r w:rsidR="00A70A04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Clin</w:t>
      </w:r>
      <w:r w:rsidR="00A70A04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Neurosci</w:t>
      </w:r>
      <w:r w:rsidR="00A70A04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b/>
          <w:noProof/>
        </w:rPr>
        <w:t>2007</w:t>
      </w:r>
      <w:r>
        <w:rPr>
          <w:noProof/>
        </w:rPr>
        <w:t>,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257</w:t>
      </w:r>
      <w:r>
        <w:rPr>
          <w:noProof/>
        </w:rPr>
        <w:t>,</w:t>
      </w:r>
      <w:r w:rsidR="00813105">
        <w:rPr>
          <w:noProof/>
        </w:rPr>
        <w:t xml:space="preserve"> </w:t>
      </w:r>
      <w:r>
        <w:rPr>
          <w:noProof/>
        </w:rPr>
        <w:t>444-452.</w:t>
      </w:r>
      <w:bookmarkEnd w:id="5"/>
    </w:p>
    <w:p w14:paraId="1514A60E" w14:textId="77777777" w:rsidR="00394132" w:rsidRDefault="00394132" w:rsidP="00A70A04">
      <w:pPr>
        <w:ind w:left="461" w:hanging="461"/>
        <w:rPr>
          <w:noProof/>
        </w:rPr>
      </w:pPr>
      <w:bookmarkStart w:id="6" w:name="_ENREF_6"/>
      <w:r>
        <w:rPr>
          <w:noProof/>
        </w:rPr>
        <w:lastRenderedPageBreak/>
        <w:t>6.</w:t>
      </w:r>
      <w:r>
        <w:rPr>
          <w:noProof/>
        </w:rPr>
        <w:tab/>
        <w:t>Neimeyer,</w:t>
      </w:r>
      <w:r w:rsidR="00813105">
        <w:rPr>
          <w:noProof/>
        </w:rPr>
        <w:t xml:space="preserve"> </w:t>
      </w:r>
      <w:r>
        <w:rPr>
          <w:noProof/>
        </w:rPr>
        <w:t>R.A.</w:t>
      </w:r>
      <w:r w:rsidR="00813105">
        <w:rPr>
          <w:noProof/>
        </w:rPr>
        <w:t xml:space="preserve"> </w:t>
      </w:r>
      <w:r>
        <w:rPr>
          <w:noProof/>
        </w:rPr>
        <w:t>Prolonged</w:t>
      </w:r>
      <w:r w:rsidR="00813105">
        <w:rPr>
          <w:noProof/>
        </w:rPr>
        <w:t xml:space="preserve"> </w:t>
      </w:r>
      <w:r>
        <w:rPr>
          <w:noProof/>
        </w:rPr>
        <w:t>grief</w:t>
      </w:r>
      <w:r w:rsidR="00813105">
        <w:rPr>
          <w:noProof/>
        </w:rPr>
        <w:t xml:space="preserve"> </w:t>
      </w:r>
      <w:r>
        <w:rPr>
          <w:noProof/>
        </w:rPr>
        <w:t>disorder.</w:t>
      </w:r>
      <w:r w:rsidR="00813105">
        <w:rPr>
          <w:noProof/>
        </w:rPr>
        <w:t xml:space="preserve"> </w:t>
      </w:r>
      <w:r>
        <w:rPr>
          <w:noProof/>
        </w:rPr>
        <w:t>In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Encyclopedia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of</w:t>
      </w:r>
      <w:r w:rsidR="00813105">
        <w:rPr>
          <w:i/>
          <w:noProof/>
        </w:rPr>
        <w:t xml:space="preserve"> </w:t>
      </w:r>
      <w:r w:rsidR="00A70A04" w:rsidRPr="00394132">
        <w:rPr>
          <w:i/>
          <w:noProof/>
        </w:rPr>
        <w:t>Death</w:t>
      </w:r>
      <w:r w:rsidR="00A70A04">
        <w:rPr>
          <w:i/>
          <w:noProof/>
        </w:rPr>
        <w:t xml:space="preserve"> </w:t>
      </w:r>
      <w:r w:rsidRPr="00394132">
        <w:rPr>
          <w:i/>
          <w:noProof/>
        </w:rPr>
        <w:t>and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the</w:t>
      </w:r>
      <w:r w:rsidR="00813105">
        <w:rPr>
          <w:i/>
          <w:noProof/>
        </w:rPr>
        <w:t xml:space="preserve"> </w:t>
      </w:r>
      <w:r w:rsidR="00A70A04" w:rsidRPr="00394132">
        <w:rPr>
          <w:i/>
          <w:noProof/>
        </w:rPr>
        <w:t>Human</w:t>
      </w:r>
      <w:r w:rsidR="00A70A04">
        <w:rPr>
          <w:i/>
          <w:noProof/>
        </w:rPr>
        <w:t xml:space="preserve"> </w:t>
      </w:r>
      <w:r w:rsidR="00A70A04" w:rsidRPr="00394132">
        <w:rPr>
          <w:i/>
          <w:noProof/>
        </w:rPr>
        <w:t>Experience</w:t>
      </w:r>
      <w:r>
        <w:rPr>
          <w:noProof/>
        </w:rPr>
        <w:t>;</w:t>
      </w:r>
      <w:r w:rsidR="00813105">
        <w:rPr>
          <w:noProof/>
        </w:rPr>
        <w:t xml:space="preserve"> </w:t>
      </w:r>
      <w:r>
        <w:rPr>
          <w:noProof/>
        </w:rPr>
        <w:t>Bryant,</w:t>
      </w:r>
      <w:r w:rsidR="00813105">
        <w:rPr>
          <w:noProof/>
        </w:rPr>
        <w:t xml:space="preserve"> </w:t>
      </w:r>
      <w:r>
        <w:rPr>
          <w:noProof/>
        </w:rPr>
        <w:t>C.</w:t>
      </w:r>
      <w:r w:rsidR="00A70A04">
        <w:rPr>
          <w:noProof/>
        </w:rPr>
        <w:t>,</w:t>
      </w:r>
      <w:r w:rsidR="00813105">
        <w:rPr>
          <w:noProof/>
        </w:rPr>
        <w:t xml:space="preserve"> </w:t>
      </w:r>
      <w:r>
        <w:rPr>
          <w:noProof/>
        </w:rPr>
        <w:t>Peck,</w:t>
      </w:r>
      <w:r w:rsidR="00813105">
        <w:rPr>
          <w:noProof/>
        </w:rPr>
        <w:t xml:space="preserve"> </w:t>
      </w:r>
      <w:r>
        <w:rPr>
          <w:noProof/>
        </w:rPr>
        <w:t>D.,</w:t>
      </w:r>
      <w:r w:rsidR="00813105">
        <w:rPr>
          <w:noProof/>
        </w:rPr>
        <w:t xml:space="preserve"> </w:t>
      </w:r>
      <w:r>
        <w:rPr>
          <w:noProof/>
        </w:rPr>
        <w:t>Eds.;</w:t>
      </w:r>
      <w:r w:rsidR="00813105">
        <w:rPr>
          <w:noProof/>
        </w:rPr>
        <w:t xml:space="preserve"> </w:t>
      </w:r>
      <w:r>
        <w:rPr>
          <w:noProof/>
        </w:rPr>
        <w:t>Sage:</w:t>
      </w:r>
      <w:r w:rsidR="00813105">
        <w:rPr>
          <w:noProof/>
        </w:rPr>
        <w:t xml:space="preserve"> </w:t>
      </w:r>
      <w:r>
        <w:rPr>
          <w:noProof/>
        </w:rPr>
        <w:t>Thousand</w:t>
      </w:r>
      <w:r w:rsidR="00813105">
        <w:rPr>
          <w:noProof/>
        </w:rPr>
        <w:t xml:space="preserve"> </w:t>
      </w:r>
      <w:r>
        <w:rPr>
          <w:noProof/>
        </w:rPr>
        <w:t>Oaks,</w:t>
      </w:r>
      <w:r w:rsidR="00813105">
        <w:rPr>
          <w:noProof/>
        </w:rPr>
        <w:t xml:space="preserve"> </w:t>
      </w:r>
      <w:r>
        <w:rPr>
          <w:noProof/>
        </w:rPr>
        <w:t>CA,</w:t>
      </w:r>
      <w:r w:rsidR="00813105">
        <w:rPr>
          <w:noProof/>
        </w:rPr>
        <w:t xml:space="preserve"> </w:t>
      </w:r>
      <w:r w:rsidR="00A70A04">
        <w:rPr>
          <w:noProof/>
        </w:rPr>
        <w:t xml:space="preserve">USA, </w:t>
      </w:r>
      <w:r>
        <w:rPr>
          <w:noProof/>
        </w:rPr>
        <w:t>2008.</w:t>
      </w:r>
      <w:bookmarkEnd w:id="6"/>
    </w:p>
    <w:p w14:paraId="543314B7" w14:textId="77777777" w:rsidR="00394132" w:rsidRDefault="00394132" w:rsidP="00FA36B0">
      <w:pPr>
        <w:ind w:left="461" w:hanging="461"/>
        <w:rPr>
          <w:noProof/>
        </w:rPr>
      </w:pPr>
      <w:bookmarkStart w:id="7" w:name="_ENREF_7"/>
      <w:r>
        <w:rPr>
          <w:noProof/>
        </w:rPr>
        <w:t>7.</w:t>
      </w:r>
      <w:r>
        <w:rPr>
          <w:noProof/>
        </w:rPr>
        <w:tab/>
        <w:t>Currier,</w:t>
      </w:r>
      <w:r w:rsidR="00813105">
        <w:rPr>
          <w:noProof/>
        </w:rPr>
        <w:t xml:space="preserve"> </w:t>
      </w:r>
      <w:r>
        <w:rPr>
          <w:noProof/>
        </w:rPr>
        <w:t>J.M.;</w:t>
      </w:r>
      <w:r w:rsidR="00813105">
        <w:rPr>
          <w:noProof/>
        </w:rPr>
        <w:t xml:space="preserve"> </w:t>
      </w:r>
      <w:r>
        <w:rPr>
          <w:noProof/>
        </w:rPr>
        <w:t>Holland,</w:t>
      </w:r>
      <w:r w:rsidR="00813105">
        <w:rPr>
          <w:noProof/>
        </w:rPr>
        <w:t xml:space="preserve"> </w:t>
      </w:r>
      <w:r>
        <w:rPr>
          <w:noProof/>
        </w:rPr>
        <w:t>J.;</w:t>
      </w:r>
      <w:r w:rsidR="00813105">
        <w:rPr>
          <w:noProof/>
        </w:rPr>
        <w:t xml:space="preserve"> </w:t>
      </w:r>
      <w:r>
        <w:rPr>
          <w:noProof/>
        </w:rPr>
        <w:t>Coleman,</w:t>
      </w:r>
      <w:r w:rsidR="00813105">
        <w:rPr>
          <w:noProof/>
        </w:rPr>
        <w:t xml:space="preserve"> </w:t>
      </w:r>
      <w:r>
        <w:rPr>
          <w:noProof/>
        </w:rPr>
        <w:t>R.;</w:t>
      </w:r>
      <w:r w:rsidR="00813105">
        <w:rPr>
          <w:noProof/>
        </w:rPr>
        <w:t xml:space="preserve"> </w:t>
      </w:r>
      <w:r>
        <w:rPr>
          <w:noProof/>
        </w:rPr>
        <w:t>Neimeyer,</w:t>
      </w:r>
      <w:r w:rsidR="00813105">
        <w:rPr>
          <w:noProof/>
        </w:rPr>
        <w:t xml:space="preserve"> </w:t>
      </w:r>
      <w:r>
        <w:rPr>
          <w:noProof/>
        </w:rPr>
        <w:t>R.A.</w:t>
      </w:r>
      <w:r w:rsidR="00813105">
        <w:rPr>
          <w:noProof/>
        </w:rPr>
        <w:t xml:space="preserve"> </w:t>
      </w:r>
      <w:r>
        <w:rPr>
          <w:noProof/>
        </w:rPr>
        <w:t>Bereavement</w:t>
      </w:r>
      <w:r w:rsidR="00813105">
        <w:rPr>
          <w:noProof/>
        </w:rPr>
        <w:t xml:space="preserve"> </w:t>
      </w:r>
      <w:r>
        <w:rPr>
          <w:noProof/>
        </w:rPr>
        <w:t>following</w:t>
      </w:r>
      <w:r w:rsidR="00813105">
        <w:rPr>
          <w:noProof/>
        </w:rPr>
        <w:t xml:space="preserve"> </w:t>
      </w:r>
      <w:r>
        <w:rPr>
          <w:noProof/>
        </w:rPr>
        <w:t>violent</w:t>
      </w:r>
      <w:r w:rsidR="00813105">
        <w:rPr>
          <w:noProof/>
        </w:rPr>
        <w:t xml:space="preserve"> </w:t>
      </w:r>
      <w:r>
        <w:rPr>
          <w:noProof/>
        </w:rPr>
        <w:t>death:</w:t>
      </w:r>
      <w:r w:rsidR="00813105">
        <w:rPr>
          <w:noProof/>
        </w:rPr>
        <w:t xml:space="preserve"> </w:t>
      </w:r>
      <w:r>
        <w:rPr>
          <w:noProof/>
        </w:rPr>
        <w:t>An</w:t>
      </w:r>
      <w:r w:rsidR="00813105">
        <w:rPr>
          <w:noProof/>
        </w:rPr>
        <w:t xml:space="preserve"> </w:t>
      </w:r>
      <w:r>
        <w:rPr>
          <w:noProof/>
        </w:rPr>
        <w:t>assault</w:t>
      </w:r>
      <w:r w:rsidR="00813105">
        <w:rPr>
          <w:noProof/>
        </w:rPr>
        <w:t xml:space="preserve"> </w:t>
      </w:r>
      <w:r>
        <w:rPr>
          <w:noProof/>
        </w:rPr>
        <w:t>on</w:t>
      </w:r>
      <w:r w:rsidR="00813105">
        <w:rPr>
          <w:noProof/>
        </w:rPr>
        <w:t xml:space="preserve"> </w:t>
      </w:r>
      <w:r>
        <w:rPr>
          <w:noProof/>
        </w:rPr>
        <w:t>life</w:t>
      </w:r>
      <w:r w:rsidR="00813105">
        <w:rPr>
          <w:noProof/>
        </w:rPr>
        <w:t xml:space="preserve"> </w:t>
      </w:r>
      <w:r>
        <w:rPr>
          <w:noProof/>
        </w:rPr>
        <w:t>and</w:t>
      </w:r>
      <w:r w:rsidR="00813105">
        <w:rPr>
          <w:noProof/>
        </w:rPr>
        <w:t xml:space="preserve"> </w:t>
      </w:r>
      <w:r>
        <w:rPr>
          <w:noProof/>
        </w:rPr>
        <w:t>meaning.</w:t>
      </w:r>
      <w:r w:rsidR="00813105">
        <w:rPr>
          <w:noProof/>
        </w:rPr>
        <w:t xml:space="preserve"> </w:t>
      </w:r>
      <w:r>
        <w:rPr>
          <w:noProof/>
        </w:rPr>
        <w:t>In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Perspectives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on</w:t>
      </w:r>
      <w:r w:rsidR="00813105">
        <w:rPr>
          <w:i/>
          <w:noProof/>
        </w:rPr>
        <w:t xml:space="preserve"> </w:t>
      </w:r>
      <w:r w:rsidR="00FA36B0" w:rsidRPr="00394132">
        <w:rPr>
          <w:i/>
          <w:noProof/>
        </w:rPr>
        <w:t>Violence</w:t>
      </w:r>
      <w:r w:rsidR="00FA36B0">
        <w:rPr>
          <w:i/>
          <w:noProof/>
        </w:rPr>
        <w:t xml:space="preserve"> </w:t>
      </w:r>
      <w:r w:rsidRPr="00394132">
        <w:rPr>
          <w:i/>
          <w:noProof/>
        </w:rPr>
        <w:t>and</w:t>
      </w:r>
      <w:r w:rsidR="00813105">
        <w:rPr>
          <w:i/>
          <w:noProof/>
        </w:rPr>
        <w:t xml:space="preserve"> </w:t>
      </w:r>
      <w:r w:rsidR="00FA36B0" w:rsidRPr="00394132">
        <w:rPr>
          <w:i/>
          <w:noProof/>
        </w:rPr>
        <w:t>Violent</w:t>
      </w:r>
      <w:r w:rsidR="00FA36B0">
        <w:rPr>
          <w:i/>
          <w:noProof/>
        </w:rPr>
        <w:t xml:space="preserve"> </w:t>
      </w:r>
      <w:r w:rsidR="00FA36B0" w:rsidRPr="00394132">
        <w:rPr>
          <w:i/>
          <w:noProof/>
        </w:rPr>
        <w:t>Death</w:t>
      </w:r>
      <w:r>
        <w:rPr>
          <w:noProof/>
        </w:rPr>
        <w:t>;</w:t>
      </w:r>
      <w:r w:rsidR="00813105">
        <w:rPr>
          <w:noProof/>
        </w:rPr>
        <w:t xml:space="preserve"> </w:t>
      </w:r>
      <w:r>
        <w:rPr>
          <w:noProof/>
        </w:rPr>
        <w:t>Stevenson,</w:t>
      </w:r>
      <w:r w:rsidR="00813105">
        <w:rPr>
          <w:noProof/>
        </w:rPr>
        <w:t xml:space="preserve"> </w:t>
      </w:r>
      <w:r>
        <w:rPr>
          <w:noProof/>
        </w:rPr>
        <w:t>R.</w:t>
      </w:r>
      <w:r w:rsidR="00FA36B0">
        <w:rPr>
          <w:noProof/>
        </w:rPr>
        <w:t>,</w:t>
      </w:r>
      <w:r w:rsidR="00813105">
        <w:rPr>
          <w:noProof/>
        </w:rPr>
        <w:t xml:space="preserve"> </w:t>
      </w:r>
      <w:r>
        <w:rPr>
          <w:noProof/>
        </w:rPr>
        <w:t>Cox,</w:t>
      </w:r>
      <w:r w:rsidR="00813105">
        <w:rPr>
          <w:noProof/>
        </w:rPr>
        <w:t xml:space="preserve"> </w:t>
      </w:r>
      <w:r>
        <w:rPr>
          <w:noProof/>
        </w:rPr>
        <w:t>G.,</w:t>
      </w:r>
      <w:r w:rsidR="00813105">
        <w:rPr>
          <w:noProof/>
        </w:rPr>
        <w:t xml:space="preserve"> </w:t>
      </w:r>
      <w:r>
        <w:rPr>
          <w:noProof/>
        </w:rPr>
        <w:t>Eds.;</w:t>
      </w:r>
      <w:r w:rsidR="00813105">
        <w:rPr>
          <w:noProof/>
        </w:rPr>
        <w:t xml:space="preserve"> </w:t>
      </w:r>
      <w:r>
        <w:rPr>
          <w:noProof/>
        </w:rPr>
        <w:t>Baywood:</w:t>
      </w:r>
      <w:r w:rsidR="00813105">
        <w:rPr>
          <w:noProof/>
        </w:rPr>
        <w:t xml:space="preserve"> </w:t>
      </w:r>
      <w:r>
        <w:rPr>
          <w:noProof/>
        </w:rPr>
        <w:t>Amityville,</w:t>
      </w:r>
      <w:r w:rsidR="00813105">
        <w:rPr>
          <w:noProof/>
        </w:rPr>
        <w:t xml:space="preserve"> </w:t>
      </w:r>
      <w:r>
        <w:rPr>
          <w:noProof/>
        </w:rPr>
        <w:t>NY,</w:t>
      </w:r>
      <w:r w:rsidR="00813105">
        <w:rPr>
          <w:noProof/>
        </w:rPr>
        <w:t xml:space="preserve"> </w:t>
      </w:r>
      <w:r w:rsidR="00FA36B0">
        <w:rPr>
          <w:noProof/>
        </w:rPr>
        <w:t xml:space="preserve">USA, </w:t>
      </w:r>
      <w:r>
        <w:rPr>
          <w:noProof/>
        </w:rPr>
        <w:t>2007.</w:t>
      </w:r>
      <w:bookmarkEnd w:id="7"/>
    </w:p>
    <w:p w14:paraId="46AEA212" w14:textId="0B52D9C7" w:rsidR="00394132" w:rsidRDefault="00394132" w:rsidP="002C7AB1">
      <w:pPr>
        <w:ind w:left="461" w:hanging="461"/>
        <w:rPr>
          <w:noProof/>
        </w:rPr>
      </w:pPr>
      <w:bookmarkStart w:id="8" w:name="_ENREF_8"/>
      <w:r>
        <w:rPr>
          <w:noProof/>
        </w:rPr>
        <w:t>8.</w:t>
      </w:r>
      <w:r>
        <w:rPr>
          <w:noProof/>
        </w:rPr>
        <w:tab/>
        <w:t>Holland,</w:t>
      </w:r>
      <w:r w:rsidR="00813105">
        <w:rPr>
          <w:noProof/>
        </w:rPr>
        <w:t xml:space="preserve"> </w:t>
      </w:r>
      <w:r>
        <w:rPr>
          <w:noProof/>
        </w:rPr>
        <w:t>J.;</w:t>
      </w:r>
      <w:r w:rsidR="00813105">
        <w:rPr>
          <w:noProof/>
        </w:rPr>
        <w:t xml:space="preserve"> </w:t>
      </w:r>
      <w:r>
        <w:rPr>
          <w:noProof/>
        </w:rPr>
        <w:t>Neimeyer,</w:t>
      </w:r>
      <w:r w:rsidR="00813105">
        <w:rPr>
          <w:noProof/>
        </w:rPr>
        <w:t xml:space="preserve"> </w:t>
      </w:r>
      <w:r>
        <w:rPr>
          <w:noProof/>
        </w:rPr>
        <w:t>R.A.</w:t>
      </w:r>
      <w:r w:rsidR="00813105">
        <w:rPr>
          <w:noProof/>
        </w:rPr>
        <w:t xml:space="preserve"> </w:t>
      </w:r>
      <w:r>
        <w:rPr>
          <w:noProof/>
        </w:rPr>
        <w:t>An</w:t>
      </w:r>
      <w:r w:rsidR="00813105">
        <w:rPr>
          <w:noProof/>
        </w:rPr>
        <w:t xml:space="preserve"> </w:t>
      </w:r>
      <w:r>
        <w:rPr>
          <w:noProof/>
        </w:rPr>
        <w:t>examination</w:t>
      </w:r>
      <w:r w:rsidR="00813105">
        <w:rPr>
          <w:noProof/>
        </w:rPr>
        <w:t xml:space="preserve"> </w:t>
      </w:r>
      <w:r>
        <w:rPr>
          <w:noProof/>
        </w:rPr>
        <w:t>of</w:t>
      </w:r>
      <w:r w:rsidR="00813105">
        <w:rPr>
          <w:noProof/>
        </w:rPr>
        <w:t xml:space="preserve"> </w:t>
      </w:r>
      <w:r>
        <w:rPr>
          <w:noProof/>
        </w:rPr>
        <w:t>stage</w:t>
      </w:r>
      <w:r w:rsidR="00813105">
        <w:rPr>
          <w:noProof/>
        </w:rPr>
        <w:t xml:space="preserve"> </w:t>
      </w:r>
      <w:r>
        <w:rPr>
          <w:noProof/>
        </w:rPr>
        <w:t>theory</w:t>
      </w:r>
      <w:r w:rsidR="00813105">
        <w:rPr>
          <w:noProof/>
        </w:rPr>
        <w:t xml:space="preserve"> </w:t>
      </w:r>
      <w:r>
        <w:rPr>
          <w:noProof/>
        </w:rPr>
        <w:t>of</w:t>
      </w:r>
      <w:r w:rsidR="00813105">
        <w:rPr>
          <w:noProof/>
        </w:rPr>
        <w:t xml:space="preserve"> </w:t>
      </w:r>
      <w:r>
        <w:rPr>
          <w:noProof/>
        </w:rPr>
        <w:t>grief</w:t>
      </w:r>
      <w:r w:rsidR="00813105">
        <w:rPr>
          <w:noProof/>
        </w:rPr>
        <w:t xml:space="preserve"> </w:t>
      </w:r>
      <w:r>
        <w:rPr>
          <w:noProof/>
        </w:rPr>
        <w:t>among</w:t>
      </w:r>
      <w:r w:rsidR="00813105">
        <w:rPr>
          <w:noProof/>
        </w:rPr>
        <w:t xml:space="preserve"> </w:t>
      </w:r>
      <w:r>
        <w:rPr>
          <w:noProof/>
        </w:rPr>
        <w:t>individuals</w:t>
      </w:r>
      <w:r w:rsidR="00813105">
        <w:rPr>
          <w:noProof/>
        </w:rPr>
        <w:t xml:space="preserve"> </w:t>
      </w:r>
      <w:r>
        <w:rPr>
          <w:noProof/>
        </w:rPr>
        <w:t>bereaved</w:t>
      </w:r>
      <w:r w:rsidR="00813105">
        <w:rPr>
          <w:noProof/>
        </w:rPr>
        <w:t xml:space="preserve"> </w:t>
      </w:r>
      <w:r>
        <w:rPr>
          <w:noProof/>
        </w:rPr>
        <w:t>by</w:t>
      </w:r>
      <w:r w:rsidR="00813105">
        <w:rPr>
          <w:noProof/>
        </w:rPr>
        <w:t xml:space="preserve"> </w:t>
      </w:r>
      <w:r>
        <w:rPr>
          <w:noProof/>
        </w:rPr>
        <w:t>natural</w:t>
      </w:r>
      <w:r w:rsidR="00813105">
        <w:rPr>
          <w:noProof/>
        </w:rPr>
        <w:t xml:space="preserve"> </w:t>
      </w:r>
      <w:r>
        <w:rPr>
          <w:noProof/>
        </w:rPr>
        <w:t>and</w:t>
      </w:r>
      <w:r w:rsidR="00813105">
        <w:rPr>
          <w:noProof/>
        </w:rPr>
        <w:t xml:space="preserve"> </w:t>
      </w:r>
      <w:r>
        <w:rPr>
          <w:noProof/>
        </w:rPr>
        <w:t>violent</w:t>
      </w:r>
      <w:r w:rsidR="00813105">
        <w:rPr>
          <w:noProof/>
        </w:rPr>
        <w:t xml:space="preserve"> </w:t>
      </w:r>
      <w:r>
        <w:rPr>
          <w:noProof/>
        </w:rPr>
        <w:t>causes:</w:t>
      </w:r>
      <w:r w:rsidR="00813105">
        <w:rPr>
          <w:noProof/>
        </w:rPr>
        <w:t xml:space="preserve"> </w:t>
      </w:r>
      <w:r>
        <w:rPr>
          <w:noProof/>
        </w:rPr>
        <w:t>A</w:t>
      </w:r>
      <w:r w:rsidR="00813105">
        <w:rPr>
          <w:noProof/>
        </w:rPr>
        <w:t xml:space="preserve"> </w:t>
      </w:r>
      <w:r>
        <w:rPr>
          <w:noProof/>
        </w:rPr>
        <w:t>meaning-oriented</w:t>
      </w:r>
      <w:r w:rsidR="00813105">
        <w:rPr>
          <w:noProof/>
        </w:rPr>
        <w:t xml:space="preserve"> </w:t>
      </w:r>
      <w:r>
        <w:rPr>
          <w:noProof/>
        </w:rPr>
        <w:t>contribution.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Omega</w:t>
      </w:r>
      <w:r w:rsidR="009C0737">
        <w:rPr>
          <w:i/>
          <w:noProof/>
        </w:rPr>
        <w:t>: J. Death &amp; Dying.</w:t>
      </w:r>
      <w:r w:rsidR="00813105">
        <w:rPr>
          <w:i/>
          <w:noProof/>
        </w:rPr>
        <w:t xml:space="preserve"> </w:t>
      </w:r>
      <w:r w:rsidRPr="00394132">
        <w:rPr>
          <w:b/>
          <w:noProof/>
        </w:rPr>
        <w:t>2010</w:t>
      </w:r>
      <w:r>
        <w:rPr>
          <w:noProof/>
        </w:rPr>
        <w:t>,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61</w:t>
      </w:r>
      <w:r>
        <w:rPr>
          <w:noProof/>
        </w:rPr>
        <w:t>,</w:t>
      </w:r>
      <w:r w:rsidR="00813105">
        <w:rPr>
          <w:noProof/>
        </w:rPr>
        <w:t xml:space="preserve"> </w:t>
      </w:r>
      <w:r>
        <w:rPr>
          <w:noProof/>
        </w:rPr>
        <w:t>105-122.</w:t>
      </w:r>
      <w:bookmarkEnd w:id="8"/>
    </w:p>
    <w:p w14:paraId="348C7477" w14:textId="19EC755D" w:rsidR="00394132" w:rsidRDefault="00394132" w:rsidP="00CE7744">
      <w:pPr>
        <w:spacing w:line="240" w:lineRule="auto"/>
        <w:ind w:left="540" w:hanging="540"/>
        <w:rPr>
          <w:bCs/>
        </w:rPr>
      </w:pPr>
      <w:bookmarkStart w:id="9" w:name="_ENREF_9"/>
      <w:r>
        <w:rPr>
          <w:noProof/>
        </w:rPr>
        <w:t>9.</w:t>
      </w:r>
      <w:r>
        <w:rPr>
          <w:noProof/>
        </w:rPr>
        <w:tab/>
      </w:r>
      <w:bookmarkEnd w:id="9"/>
      <w:r w:rsidR="00173524" w:rsidRPr="00EC0194">
        <w:rPr>
          <w:bCs/>
        </w:rPr>
        <w:t>Bureau of Justice Statistics.</w:t>
      </w:r>
      <w:r w:rsidR="00173524">
        <w:rPr>
          <w:bCs/>
        </w:rPr>
        <w:t xml:space="preserve"> </w:t>
      </w:r>
      <w:r w:rsidR="00E004D2" w:rsidRPr="00CE7744">
        <w:rPr>
          <w:bCs/>
        </w:rPr>
        <w:t>Homicide trends in the U.S</w:t>
      </w:r>
      <w:r w:rsidR="00173524" w:rsidRPr="00CE7744">
        <w:rPr>
          <w:bCs/>
        </w:rPr>
        <w:t xml:space="preserve"> : Trends by race. </w:t>
      </w:r>
      <w:r w:rsidR="00CE7744">
        <w:rPr>
          <w:bCs/>
        </w:rPr>
        <w:t>[Internet]. 2007. [cited 2010, Dec. 23]. Available</w:t>
      </w:r>
      <w:r w:rsidR="00173524" w:rsidRPr="00EC0194">
        <w:rPr>
          <w:bCs/>
        </w:rPr>
        <w:t xml:space="preserve"> from </w:t>
      </w:r>
      <w:r w:rsidR="00173524" w:rsidRPr="009B3FD3">
        <w:rPr>
          <w:bCs/>
        </w:rPr>
        <w:t>http://www.ojp.usdoj.gov/bjs/homicide/race.htm</w:t>
      </w:r>
    </w:p>
    <w:p w14:paraId="0B5CD09A" w14:textId="77777777" w:rsidR="00394132" w:rsidRDefault="00394132" w:rsidP="005A4B42">
      <w:pPr>
        <w:ind w:left="461" w:hanging="461"/>
        <w:rPr>
          <w:noProof/>
        </w:rPr>
      </w:pPr>
      <w:bookmarkStart w:id="10" w:name="_ENREF_10"/>
      <w:r>
        <w:rPr>
          <w:noProof/>
        </w:rPr>
        <w:t>10.</w:t>
      </w:r>
      <w:r>
        <w:rPr>
          <w:noProof/>
        </w:rPr>
        <w:tab/>
        <w:t>Currier,</w:t>
      </w:r>
      <w:r w:rsidR="00813105">
        <w:rPr>
          <w:noProof/>
        </w:rPr>
        <w:t xml:space="preserve"> </w:t>
      </w:r>
      <w:r>
        <w:rPr>
          <w:noProof/>
        </w:rPr>
        <w:t>J.M.;</w:t>
      </w:r>
      <w:r w:rsidR="00813105">
        <w:rPr>
          <w:noProof/>
        </w:rPr>
        <w:t xml:space="preserve"> </w:t>
      </w:r>
      <w:r>
        <w:rPr>
          <w:noProof/>
        </w:rPr>
        <w:t>Holland,</w:t>
      </w:r>
      <w:r w:rsidR="00813105">
        <w:rPr>
          <w:noProof/>
        </w:rPr>
        <w:t xml:space="preserve"> </w:t>
      </w:r>
      <w:r>
        <w:rPr>
          <w:noProof/>
        </w:rPr>
        <w:t>J.;</w:t>
      </w:r>
      <w:r w:rsidR="00813105">
        <w:rPr>
          <w:noProof/>
        </w:rPr>
        <w:t xml:space="preserve"> </w:t>
      </w:r>
      <w:r>
        <w:rPr>
          <w:noProof/>
        </w:rPr>
        <w:t>Neimeyer,</w:t>
      </w:r>
      <w:r w:rsidR="00813105">
        <w:rPr>
          <w:noProof/>
        </w:rPr>
        <w:t xml:space="preserve"> </w:t>
      </w:r>
      <w:r>
        <w:rPr>
          <w:noProof/>
        </w:rPr>
        <w:t>R.A.</w:t>
      </w:r>
      <w:r w:rsidR="00813105">
        <w:rPr>
          <w:noProof/>
        </w:rPr>
        <w:t xml:space="preserve"> </w:t>
      </w:r>
      <w:r>
        <w:rPr>
          <w:noProof/>
        </w:rPr>
        <w:t>Sense</w:t>
      </w:r>
      <w:r w:rsidR="00813105">
        <w:rPr>
          <w:noProof/>
        </w:rPr>
        <w:t xml:space="preserve"> </w:t>
      </w:r>
      <w:r>
        <w:rPr>
          <w:noProof/>
        </w:rPr>
        <w:t>making,</w:t>
      </w:r>
      <w:r w:rsidR="00813105">
        <w:rPr>
          <w:noProof/>
        </w:rPr>
        <w:t xml:space="preserve"> </w:t>
      </w:r>
      <w:r>
        <w:rPr>
          <w:noProof/>
        </w:rPr>
        <w:t>grief</w:t>
      </w:r>
      <w:r w:rsidR="00813105">
        <w:rPr>
          <w:noProof/>
        </w:rPr>
        <w:t xml:space="preserve"> </w:t>
      </w:r>
      <w:r>
        <w:rPr>
          <w:noProof/>
        </w:rPr>
        <w:t>and</w:t>
      </w:r>
      <w:r w:rsidR="00813105">
        <w:rPr>
          <w:noProof/>
        </w:rPr>
        <w:t xml:space="preserve"> </w:t>
      </w:r>
      <w:r>
        <w:rPr>
          <w:noProof/>
        </w:rPr>
        <w:t>the</w:t>
      </w:r>
      <w:r w:rsidR="00813105">
        <w:rPr>
          <w:noProof/>
        </w:rPr>
        <w:t xml:space="preserve"> </w:t>
      </w:r>
      <w:r>
        <w:rPr>
          <w:noProof/>
        </w:rPr>
        <w:t>experience</w:t>
      </w:r>
      <w:r w:rsidR="00813105">
        <w:rPr>
          <w:noProof/>
        </w:rPr>
        <w:t xml:space="preserve"> </w:t>
      </w:r>
      <w:r>
        <w:rPr>
          <w:noProof/>
        </w:rPr>
        <w:t>of</w:t>
      </w:r>
      <w:r w:rsidR="00813105">
        <w:rPr>
          <w:noProof/>
        </w:rPr>
        <w:t xml:space="preserve"> </w:t>
      </w:r>
      <w:r>
        <w:rPr>
          <w:noProof/>
        </w:rPr>
        <w:t>violent</w:t>
      </w:r>
      <w:r w:rsidR="00813105">
        <w:rPr>
          <w:noProof/>
        </w:rPr>
        <w:t xml:space="preserve"> </w:t>
      </w:r>
      <w:r>
        <w:rPr>
          <w:noProof/>
        </w:rPr>
        <w:t>loss:</w:t>
      </w:r>
      <w:r w:rsidR="00813105">
        <w:rPr>
          <w:noProof/>
        </w:rPr>
        <w:t xml:space="preserve"> </w:t>
      </w:r>
      <w:r>
        <w:rPr>
          <w:noProof/>
        </w:rPr>
        <w:t>Toward</w:t>
      </w:r>
      <w:r w:rsidR="00813105">
        <w:rPr>
          <w:noProof/>
        </w:rPr>
        <w:t xml:space="preserve"> </w:t>
      </w:r>
      <w:r>
        <w:rPr>
          <w:noProof/>
        </w:rPr>
        <w:t>a</w:t>
      </w:r>
      <w:r w:rsidR="00813105">
        <w:rPr>
          <w:noProof/>
        </w:rPr>
        <w:t xml:space="preserve"> </w:t>
      </w:r>
      <w:r>
        <w:rPr>
          <w:noProof/>
        </w:rPr>
        <w:t>mediational</w:t>
      </w:r>
      <w:r w:rsidR="00813105">
        <w:rPr>
          <w:noProof/>
        </w:rPr>
        <w:t xml:space="preserve"> </w:t>
      </w:r>
      <w:r>
        <w:rPr>
          <w:noProof/>
        </w:rPr>
        <w:t>model.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Death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Stud</w:t>
      </w:r>
      <w:r w:rsidR="005A4B42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b/>
          <w:noProof/>
        </w:rPr>
        <w:t>2006</w:t>
      </w:r>
      <w:r>
        <w:rPr>
          <w:noProof/>
        </w:rPr>
        <w:t>,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30</w:t>
      </w:r>
      <w:r>
        <w:rPr>
          <w:noProof/>
        </w:rPr>
        <w:t>,</w:t>
      </w:r>
      <w:r w:rsidR="00813105">
        <w:rPr>
          <w:noProof/>
        </w:rPr>
        <w:t xml:space="preserve"> </w:t>
      </w:r>
      <w:r>
        <w:rPr>
          <w:noProof/>
        </w:rPr>
        <w:t>403-428.</w:t>
      </w:r>
      <w:bookmarkEnd w:id="10"/>
    </w:p>
    <w:p w14:paraId="02BB4F7C" w14:textId="77777777" w:rsidR="00394132" w:rsidRDefault="00394132" w:rsidP="005A4B42">
      <w:pPr>
        <w:ind w:left="461" w:hanging="461"/>
        <w:rPr>
          <w:noProof/>
        </w:rPr>
      </w:pPr>
      <w:bookmarkStart w:id="11" w:name="_ENREF_11"/>
      <w:r>
        <w:rPr>
          <w:noProof/>
        </w:rPr>
        <w:t>11.</w:t>
      </w:r>
      <w:r>
        <w:rPr>
          <w:noProof/>
        </w:rPr>
        <w:tab/>
        <w:t>Hays,</w:t>
      </w:r>
      <w:r w:rsidR="00813105">
        <w:rPr>
          <w:noProof/>
        </w:rPr>
        <w:t xml:space="preserve"> </w:t>
      </w:r>
      <w:r>
        <w:rPr>
          <w:noProof/>
        </w:rPr>
        <w:t>J.C.;</w:t>
      </w:r>
      <w:r w:rsidR="00813105">
        <w:rPr>
          <w:noProof/>
        </w:rPr>
        <w:t xml:space="preserve"> </w:t>
      </w:r>
      <w:r>
        <w:rPr>
          <w:noProof/>
        </w:rPr>
        <w:t>Hendrix,</w:t>
      </w:r>
      <w:r w:rsidR="00813105">
        <w:rPr>
          <w:noProof/>
        </w:rPr>
        <w:t xml:space="preserve"> </w:t>
      </w:r>
      <w:r>
        <w:rPr>
          <w:noProof/>
        </w:rPr>
        <w:t>C.C.</w:t>
      </w:r>
      <w:r w:rsidR="00813105">
        <w:rPr>
          <w:noProof/>
        </w:rPr>
        <w:t xml:space="preserve"> </w:t>
      </w:r>
      <w:r>
        <w:rPr>
          <w:noProof/>
        </w:rPr>
        <w:t>The</w:t>
      </w:r>
      <w:r w:rsidR="00813105">
        <w:rPr>
          <w:noProof/>
        </w:rPr>
        <w:t xml:space="preserve"> </w:t>
      </w:r>
      <w:r>
        <w:rPr>
          <w:noProof/>
        </w:rPr>
        <w:t>role</w:t>
      </w:r>
      <w:r w:rsidR="00813105">
        <w:rPr>
          <w:noProof/>
        </w:rPr>
        <w:t xml:space="preserve"> </w:t>
      </w:r>
      <w:r>
        <w:rPr>
          <w:noProof/>
        </w:rPr>
        <w:t>of</w:t>
      </w:r>
      <w:r w:rsidR="00813105">
        <w:rPr>
          <w:noProof/>
        </w:rPr>
        <w:t xml:space="preserve"> </w:t>
      </w:r>
      <w:r>
        <w:rPr>
          <w:noProof/>
        </w:rPr>
        <w:t>religion</w:t>
      </w:r>
      <w:r w:rsidR="00813105">
        <w:rPr>
          <w:noProof/>
        </w:rPr>
        <w:t xml:space="preserve"> </w:t>
      </w:r>
      <w:r>
        <w:rPr>
          <w:noProof/>
        </w:rPr>
        <w:t>in</w:t>
      </w:r>
      <w:r w:rsidR="00813105">
        <w:rPr>
          <w:noProof/>
        </w:rPr>
        <w:t xml:space="preserve"> </w:t>
      </w:r>
      <w:r>
        <w:rPr>
          <w:noProof/>
        </w:rPr>
        <w:t>bereavement.</w:t>
      </w:r>
      <w:r w:rsidR="00813105">
        <w:rPr>
          <w:noProof/>
        </w:rPr>
        <w:t xml:space="preserve"> </w:t>
      </w:r>
      <w:r>
        <w:rPr>
          <w:noProof/>
        </w:rPr>
        <w:t>In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Handbook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of</w:t>
      </w:r>
      <w:r w:rsidR="00813105">
        <w:rPr>
          <w:i/>
          <w:noProof/>
        </w:rPr>
        <w:t xml:space="preserve"> </w:t>
      </w:r>
      <w:r w:rsidR="005A4B42" w:rsidRPr="00394132">
        <w:rPr>
          <w:i/>
          <w:noProof/>
        </w:rPr>
        <w:t>Bereavement</w:t>
      </w:r>
      <w:r w:rsidR="005A4B42">
        <w:rPr>
          <w:i/>
          <w:noProof/>
        </w:rPr>
        <w:t xml:space="preserve"> </w:t>
      </w:r>
      <w:r w:rsidR="005A4B42" w:rsidRPr="00394132">
        <w:rPr>
          <w:i/>
          <w:noProof/>
        </w:rPr>
        <w:t>Research</w:t>
      </w:r>
      <w:r w:rsidR="005A4B42">
        <w:rPr>
          <w:i/>
          <w:noProof/>
        </w:rPr>
        <w:t xml:space="preserve"> </w:t>
      </w:r>
      <w:r w:rsidRPr="00394132">
        <w:rPr>
          <w:i/>
          <w:noProof/>
        </w:rPr>
        <w:t>and</w:t>
      </w:r>
      <w:r w:rsidR="00813105">
        <w:rPr>
          <w:i/>
          <w:noProof/>
        </w:rPr>
        <w:t xml:space="preserve"> </w:t>
      </w:r>
      <w:r w:rsidR="005A4B42" w:rsidRPr="00394132">
        <w:rPr>
          <w:i/>
          <w:noProof/>
        </w:rPr>
        <w:t>Practice</w:t>
      </w:r>
      <w:r w:rsidRPr="00394132">
        <w:rPr>
          <w:i/>
          <w:noProof/>
        </w:rPr>
        <w:t>: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Advances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in</w:t>
      </w:r>
      <w:r w:rsidR="00813105">
        <w:rPr>
          <w:i/>
          <w:noProof/>
        </w:rPr>
        <w:t xml:space="preserve"> </w:t>
      </w:r>
      <w:r w:rsidR="005A4B42" w:rsidRPr="00394132">
        <w:rPr>
          <w:i/>
          <w:noProof/>
        </w:rPr>
        <w:t>Theory</w:t>
      </w:r>
      <w:r w:rsidR="005A4B42">
        <w:rPr>
          <w:i/>
          <w:noProof/>
        </w:rPr>
        <w:t xml:space="preserve"> </w:t>
      </w:r>
      <w:r w:rsidRPr="00394132">
        <w:rPr>
          <w:i/>
          <w:noProof/>
        </w:rPr>
        <w:t>and</w:t>
      </w:r>
      <w:r w:rsidR="00813105">
        <w:rPr>
          <w:i/>
          <w:noProof/>
        </w:rPr>
        <w:t xml:space="preserve"> </w:t>
      </w:r>
      <w:r w:rsidR="005A4B42" w:rsidRPr="00394132">
        <w:rPr>
          <w:i/>
          <w:noProof/>
        </w:rPr>
        <w:t>Intervention</w:t>
      </w:r>
      <w:r w:rsidR="005A4B42" w:rsidRPr="005A4B42">
        <w:rPr>
          <w:iCs/>
          <w:noProof/>
        </w:rPr>
        <w:t xml:space="preserve">; </w:t>
      </w:r>
      <w:r>
        <w:rPr>
          <w:noProof/>
        </w:rPr>
        <w:t>Stroebe,</w:t>
      </w:r>
      <w:r w:rsidR="00813105">
        <w:rPr>
          <w:noProof/>
        </w:rPr>
        <w:t xml:space="preserve"> </w:t>
      </w:r>
      <w:r>
        <w:rPr>
          <w:noProof/>
        </w:rPr>
        <w:t>M.S.</w:t>
      </w:r>
      <w:r w:rsidR="005A4B42">
        <w:rPr>
          <w:noProof/>
        </w:rPr>
        <w:t>,</w:t>
      </w:r>
      <w:r w:rsidR="00813105">
        <w:rPr>
          <w:noProof/>
        </w:rPr>
        <w:t xml:space="preserve"> </w:t>
      </w:r>
      <w:r>
        <w:rPr>
          <w:noProof/>
        </w:rPr>
        <w:t>Hansson,</w:t>
      </w:r>
      <w:r w:rsidR="00813105">
        <w:rPr>
          <w:noProof/>
        </w:rPr>
        <w:t xml:space="preserve"> </w:t>
      </w:r>
      <w:r>
        <w:rPr>
          <w:noProof/>
        </w:rPr>
        <w:t>R.O.</w:t>
      </w:r>
      <w:r w:rsidR="005A4B42">
        <w:rPr>
          <w:noProof/>
        </w:rPr>
        <w:t>,</w:t>
      </w:r>
      <w:r w:rsidR="00813105">
        <w:rPr>
          <w:noProof/>
        </w:rPr>
        <w:t xml:space="preserve"> </w:t>
      </w:r>
      <w:r>
        <w:rPr>
          <w:noProof/>
        </w:rPr>
        <w:t>Schut,</w:t>
      </w:r>
      <w:r w:rsidR="00813105">
        <w:rPr>
          <w:noProof/>
        </w:rPr>
        <w:t xml:space="preserve"> </w:t>
      </w:r>
      <w:r>
        <w:rPr>
          <w:noProof/>
        </w:rPr>
        <w:t>H.</w:t>
      </w:r>
      <w:r w:rsidR="005A4B42">
        <w:rPr>
          <w:noProof/>
        </w:rPr>
        <w:t>,</w:t>
      </w:r>
      <w:r w:rsidR="00813105">
        <w:rPr>
          <w:noProof/>
        </w:rPr>
        <w:t xml:space="preserve"> </w:t>
      </w:r>
      <w:r>
        <w:rPr>
          <w:noProof/>
        </w:rPr>
        <w:t>Stroebe,</w:t>
      </w:r>
      <w:r w:rsidR="00813105">
        <w:rPr>
          <w:noProof/>
        </w:rPr>
        <w:t xml:space="preserve"> </w:t>
      </w:r>
      <w:r>
        <w:rPr>
          <w:noProof/>
        </w:rPr>
        <w:t>W.</w:t>
      </w:r>
      <w:r w:rsidR="005A4B42">
        <w:rPr>
          <w:noProof/>
        </w:rPr>
        <w:t>,</w:t>
      </w:r>
      <w:r w:rsidR="00813105">
        <w:rPr>
          <w:noProof/>
        </w:rPr>
        <w:t xml:space="preserve"> </w:t>
      </w:r>
      <w:r>
        <w:rPr>
          <w:noProof/>
        </w:rPr>
        <w:t>Blink,</w:t>
      </w:r>
      <w:r w:rsidR="00813105">
        <w:rPr>
          <w:noProof/>
        </w:rPr>
        <w:t xml:space="preserve"> </w:t>
      </w:r>
      <w:r>
        <w:rPr>
          <w:noProof/>
        </w:rPr>
        <w:t>E.V.</w:t>
      </w:r>
      <w:r w:rsidR="005A4B42">
        <w:rPr>
          <w:noProof/>
        </w:rPr>
        <w:t>D</w:t>
      </w:r>
      <w:r>
        <w:rPr>
          <w:noProof/>
        </w:rPr>
        <w:t>.,</w:t>
      </w:r>
      <w:r w:rsidR="00813105">
        <w:rPr>
          <w:noProof/>
        </w:rPr>
        <w:t xml:space="preserve"> </w:t>
      </w:r>
      <w:r>
        <w:rPr>
          <w:noProof/>
        </w:rPr>
        <w:t>Eds.;</w:t>
      </w:r>
      <w:r w:rsidR="00813105">
        <w:rPr>
          <w:noProof/>
        </w:rPr>
        <w:t xml:space="preserve"> </w:t>
      </w:r>
      <w:r>
        <w:rPr>
          <w:noProof/>
        </w:rPr>
        <w:t>American</w:t>
      </w:r>
      <w:r w:rsidR="00813105">
        <w:rPr>
          <w:noProof/>
        </w:rPr>
        <w:t xml:space="preserve"> </w:t>
      </w:r>
      <w:r>
        <w:rPr>
          <w:noProof/>
        </w:rPr>
        <w:t>Psychological</w:t>
      </w:r>
      <w:r w:rsidR="00813105">
        <w:rPr>
          <w:noProof/>
        </w:rPr>
        <w:t xml:space="preserve"> </w:t>
      </w:r>
      <w:r>
        <w:rPr>
          <w:noProof/>
        </w:rPr>
        <w:t>Association:</w:t>
      </w:r>
      <w:r w:rsidR="00813105">
        <w:rPr>
          <w:noProof/>
        </w:rPr>
        <w:t xml:space="preserve"> </w:t>
      </w:r>
      <w:r>
        <w:rPr>
          <w:noProof/>
        </w:rPr>
        <w:t>Washington,</w:t>
      </w:r>
      <w:r w:rsidR="00813105">
        <w:rPr>
          <w:noProof/>
        </w:rPr>
        <w:t xml:space="preserve"> </w:t>
      </w:r>
      <w:r>
        <w:rPr>
          <w:noProof/>
        </w:rPr>
        <w:t>DC,</w:t>
      </w:r>
      <w:r w:rsidR="00813105">
        <w:rPr>
          <w:noProof/>
        </w:rPr>
        <w:t xml:space="preserve"> </w:t>
      </w:r>
      <w:r w:rsidR="005A4B42">
        <w:rPr>
          <w:noProof/>
        </w:rPr>
        <w:t xml:space="preserve">USA, </w:t>
      </w:r>
      <w:r>
        <w:rPr>
          <w:noProof/>
        </w:rPr>
        <w:t>2008;</w:t>
      </w:r>
      <w:r w:rsidR="00813105">
        <w:rPr>
          <w:noProof/>
        </w:rPr>
        <w:t xml:space="preserve"> </w:t>
      </w:r>
      <w:r>
        <w:rPr>
          <w:noProof/>
        </w:rPr>
        <w:t>pp.</w:t>
      </w:r>
      <w:r w:rsidR="00813105">
        <w:rPr>
          <w:noProof/>
        </w:rPr>
        <w:t xml:space="preserve"> </w:t>
      </w:r>
      <w:r>
        <w:rPr>
          <w:noProof/>
        </w:rPr>
        <w:t>327-348.</w:t>
      </w:r>
      <w:bookmarkEnd w:id="11"/>
    </w:p>
    <w:p w14:paraId="66E4E99D" w14:textId="77777777" w:rsidR="00394132" w:rsidRDefault="00394132" w:rsidP="00496267">
      <w:pPr>
        <w:ind w:left="461" w:hanging="461"/>
        <w:rPr>
          <w:noProof/>
        </w:rPr>
      </w:pPr>
      <w:bookmarkStart w:id="12" w:name="_ENREF_12"/>
      <w:r>
        <w:rPr>
          <w:noProof/>
        </w:rPr>
        <w:t>12.</w:t>
      </w:r>
      <w:r>
        <w:rPr>
          <w:noProof/>
        </w:rPr>
        <w:tab/>
        <w:t>Wortmann,</w:t>
      </w:r>
      <w:r w:rsidR="00813105">
        <w:rPr>
          <w:noProof/>
        </w:rPr>
        <w:t xml:space="preserve"> </w:t>
      </w:r>
      <w:r>
        <w:rPr>
          <w:noProof/>
        </w:rPr>
        <w:t>J.H.;</w:t>
      </w:r>
      <w:r w:rsidR="00813105">
        <w:rPr>
          <w:noProof/>
        </w:rPr>
        <w:t xml:space="preserve"> </w:t>
      </w:r>
      <w:r>
        <w:rPr>
          <w:noProof/>
        </w:rPr>
        <w:t>Park,</w:t>
      </w:r>
      <w:r w:rsidR="00813105">
        <w:rPr>
          <w:noProof/>
        </w:rPr>
        <w:t xml:space="preserve"> </w:t>
      </w:r>
      <w:r>
        <w:rPr>
          <w:noProof/>
        </w:rPr>
        <w:t>C.L.</w:t>
      </w:r>
      <w:r w:rsidR="00813105">
        <w:rPr>
          <w:noProof/>
        </w:rPr>
        <w:t xml:space="preserve"> </w:t>
      </w:r>
      <w:r>
        <w:rPr>
          <w:noProof/>
        </w:rPr>
        <w:t>Religion</w:t>
      </w:r>
      <w:r w:rsidR="00813105">
        <w:rPr>
          <w:noProof/>
        </w:rPr>
        <w:t xml:space="preserve"> </w:t>
      </w:r>
      <w:r>
        <w:rPr>
          <w:noProof/>
        </w:rPr>
        <w:t>and</w:t>
      </w:r>
      <w:r w:rsidR="00813105">
        <w:rPr>
          <w:noProof/>
        </w:rPr>
        <w:t xml:space="preserve"> </w:t>
      </w:r>
      <w:r>
        <w:rPr>
          <w:noProof/>
        </w:rPr>
        <w:t>spirituality</w:t>
      </w:r>
      <w:r w:rsidR="00813105">
        <w:rPr>
          <w:noProof/>
        </w:rPr>
        <w:t xml:space="preserve"> </w:t>
      </w:r>
      <w:r>
        <w:rPr>
          <w:noProof/>
        </w:rPr>
        <w:t>in</w:t>
      </w:r>
      <w:r w:rsidR="00813105">
        <w:rPr>
          <w:noProof/>
        </w:rPr>
        <w:t xml:space="preserve"> </w:t>
      </w:r>
      <w:r>
        <w:rPr>
          <w:noProof/>
        </w:rPr>
        <w:t>adjustment</w:t>
      </w:r>
      <w:r w:rsidR="00813105">
        <w:rPr>
          <w:noProof/>
        </w:rPr>
        <w:t xml:space="preserve"> </w:t>
      </w:r>
      <w:r>
        <w:rPr>
          <w:noProof/>
        </w:rPr>
        <w:t>following</w:t>
      </w:r>
      <w:r w:rsidR="00813105">
        <w:rPr>
          <w:noProof/>
        </w:rPr>
        <w:t xml:space="preserve"> </w:t>
      </w:r>
      <w:r>
        <w:rPr>
          <w:noProof/>
        </w:rPr>
        <w:t>bereavement:</w:t>
      </w:r>
      <w:r w:rsidR="00813105">
        <w:rPr>
          <w:noProof/>
        </w:rPr>
        <w:t xml:space="preserve"> </w:t>
      </w:r>
      <w:r>
        <w:rPr>
          <w:noProof/>
        </w:rPr>
        <w:t>An</w:t>
      </w:r>
      <w:r w:rsidR="00813105">
        <w:rPr>
          <w:noProof/>
        </w:rPr>
        <w:t xml:space="preserve"> </w:t>
      </w:r>
      <w:r>
        <w:rPr>
          <w:noProof/>
        </w:rPr>
        <w:t>integrative</w:t>
      </w:r>
      <w:r w:rsidR="00813105">
        <w:rPr>
          <w:noProof/>
        </w:rPr>
        <w:t xml:space="preserve"> </w:t>
      </w:r>
      <w:r>
        <w:rPr>
          <w:noProof/>
        </w:rPr>
        <w:t>review.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Death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Stud</w:t>
      </w:r>
      <w:r w:rsidR="00496267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b/>
          <w:noProof/>
        </w:rPr>
        <w:t>2008</w:t>
      </w:r>
      <w:r>
        <w:rPr>
          <w:noProof/>
        </w:rPr>
        <w:t>,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32</w:t>
      </w:r>
      <w:r>
        <w:rPr>
          <w:noProof/>
        </w:rPr>
        <w:t>,</w:t>
      </w:r>
      <w:r w:rsidR="00813105">
        <w:rPr>
          <w:noProof/>
        </w:rPr>
        <w:t xml:space="preserve"> </w:t>
      </w:r>
      <w:r>
        <w:rPr>
          <w:noProof/>
        </w:rPr>
        <w:t>703-736.</w:t>
      </w:r>
      <w:bookmarkEnd w:id="12"/>
    </w:p>
    <w:p w14:paraId="76E31442" w14:textId="77777777" w:rsidR="00394132" w:rsidRDefault="00394132" w:rsidP="00496267">
      <w:pPr>
        <w:ind w:left="461" w:hanging="461"/>
        <w:rPr>
          <w:noProof/>
        </w:rPr>
      </w:pPr>
      <w:bookmarkStart w:id="13" w:name="_ENREF_13"/>
      <w:r>
        <w:rPr>
          <w:noProof/>
        </w:rPr>
        <w:t>13.</w:t>
      </w:r>
      <w:r>
        <w:rPr>
          <w:noProof/>
        </w:rPr>
        <w:tab/>
        <w:t>Taylor,</w:t>
      </w:r>
      <w:r w:rsidR="00813105">
        <w:rPr>
          <w:noProof/>
        </w:rPr>
        <w:t xml:space="preserve"> </w:t>
      </w:r>
      <w:r>
        <w:rPr>
          <w:noProof/>
        </w:rPr>
        <w:t>R.J.;</w:t>
      </w:r>
      <w:r w:rsidR="00813105">
        <w:rPr>
          <w:noProof/>
        </w:rPr>
        <w:t xml:space="preserve"> </w:t>
      </w:r>
      <w:r>
        <w:rPr>
          <w:noProof/>
        </w:rPr>
        <w:t>Chatters,</w:t>
      </w:r>
      <w:r w:rsidR="00813105">
        <w:rPr>
          <w:noProof/>
        </w:rPr>
        <w:t xml:space="preserve"> </w:t>
      </w:r>
      <w:r>
        <w:rPr>
          <w:noProof/>
        </w:rPr>
        <w:t>L.M.;</w:t>
      </w:r>
      <w:r w:rsidR="00813105">
        <w:rPr>
          <w:noProof/>
        </w:rPr>
        <w:t xml:space="preserve"> </w:t>
      </w:r>
      <w:r>
        <w:rPr>
          <w:noProof/>
        </w:rPr>
        <w:t>Levin,</w:t>
      </w:r>
      <w:r w:rsidR="00813105">
        <w:rPr>
          <w:noProof/>
        </w:rPr>
        <w:t xml:space="preserve"> </w:t>
      </w:r>
      <w:r>
        <w:rPr>
          <w:noProof/>
        </w:rPr>
        <w:t>J.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Religion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in</w:t>
      </w:r>
      <w:r w:rsidR="00813105">
        <w:rPr>
          <w:i/>
          <w:noProof/>
        </w:rPr>
        <w:t xml:space="preserve"> </w:t>
      </w:r>
      <w:r w:rsidR="00496267" w:rsidRPr="00394132">
        <w:rPr>
          <w:i/>
          <w:noProof/>
        </w:rPr>
        <w:t>Lives</w:t>
      </w:r>
      <w:r w:rsidR="00496267">
        <w:rPr>
          <w:i/>
          <w:noProof/>
        </w:rPr>
        <w:t xml:space="preserve"> </w:t>
      </w:r>
      <w:r w:rsidRPr="00394132">
        <w:rPr>
          <w:i/>
          <w:noProof/>
        </w:rPr>
        <w:t>of</w:t>
      </w:r>
      <w:r w:rsidR="00813105">
        <w:rPr>
          <w:i/>
          <w:noProof/>
        </w:rPr>
        <w:t xml:space="preserve"> </w:t>
      </w:r>
      <w:r w:rsidR="00496267" w:rsidRPr="00394132">
        <w:rPr>
          <w:i/>
          <w:noProof/>
        </w:rPr>
        <w:t>African</w:t>
      </w:r>
      <w:r w:rsidR="00496267">
        <w:rPr>
          <w:i/>
          <w:noProof/>
        </w:rPr>
        <w:t xml:space="preserve"> </w:t>
      </w:r>
      <w:r w:rsidR="00496267" w:rsidRPr="00394132">
        <w:rPr>
          <w:i/>
          <w:noProof/>
        </w:rPr>
        <w:t>Americans</w:t>
      </w:r>
      <w:r w:rsidRPr="00394132">
        <w:rPr>
          <w:i/>
          <w:noProof/>
        </w:rPr>
        <w:t>: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Social,</w:t>
      </w:r>
      <w:r w:rsidR="00813105">
        <w:rPr>
          <w:i/>
          <w:noProof/>
        </w:rPr>
        <w:t xml:space="preserve"> </w:t>
      </w:r>
      <w:r w:rsidR="00496267" w:rsidRPr="00394132">
        <w:rPr>
          <w:i/>
          <w:noProof/>
        </w:rPr>
        <w:t>Psychological</w:t>
      </w:r>
      <w:r w:rsidRPr="00394132">
        <w:rPr>
          <w:i/>
          <w:noProof/>
        </w:rPr>
        <w:t>,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and</w:t>
      </w:r>
      <w:r w:rsidR="00813105">
        <w:rPr>
          <w:i/>
          <w:noProof/>
        </w:rPr>
        <w:t xml:space="preserve"> </w:t>
      </w:r>
      <w:r w:rsidR="00496267" w:rsidRPr="00394132">
        <w:rPr>
          <w:i/>
          <w:noProof/>
        </w:rPr>
        <w:t>Health</w:t>
      </w:r>
      <w:r w:rsidR="00496267">
        <w:rPr>
          <w:i/>
          <w:noProof/>
        </w:rPr>
        <w:t xml:space="preserve"> </w:t>
      </w:r>
      <w:r w:rsidR="00496267" w:rsidRPr="00394132">
        <w:rPr>
          <w:i/>
          <w:noProof/>
        </w:rPr>
        <w:t>Perspectives</w:t>
      </w:r>
      <w:r w:rsidR="00496267" w:rsidRPr="00496267">
        <w:rPr>
          <w:iCs/>
          <w:noProof/>
        </w:rPr>
        <w:t>;</w:t>
      </w:r>
      <w:r w:rsidR="00813105" w:rsidRPr="00496267">
        <w:rPr>
          <w:iCs/>
          <w:noProof/>
        </w:rPr>
        <w:t xml:space="preserve"> </w:t>
      </w:r>
      <w:r>
        <w:rPr>
          <w:noProof/>
        </w:rPr>
        <w:t>Sage</w:t>
      </w:r>
      <w:r w:rsidR="00813105">
        <w:rPr>
          <w:noProof/>
        </w:rPr>
        <w:t xml:space="preserve"> </w:t>
      </w:r>
      <w:r>
        <w:rPr>
          <w:noProof/>
        </w:rPr>
        <w:t>Publications:</w:t>
      </w:r>
      <w:r w:rsidR="00813105">
        <w:rPr>
          <w:noProof/>
        </w:rPr>
        <w:t xml:space="preserve"> </w:t>
      </w:r>
      <w:r>
        <w:rPr>
          <w:noProof/>
        </w:rPr>
        <w:t>Thousand</w:t>
      </w:r>
      <w:r w:rsidR="00813105">
        <w:rPr>
          <w:noProof/>
        </w:rPr>
        <w:t xml:space="preserve"> </w:t>
      </w:r>
      <w:r>
        <w:rPr>
          <w:noProof/>
        </w:rPr>
        <w:t>Oaks,</w:t>
      </w:r>
      <w:r w:rsidR="00813105">
        <w:rPr>
          <w:noProof/>
        </w:rPr>
        <w:t xml:space="preserve"> </w:t>
      </w:r>
      <w:r>
        <w:rPr>
          <w:noProof/>
        </w:rPr>
        <w:t>CA,</w:t>
      </w:r>
      <w:r w:rsidR="00813105">
        <w:rPr>
          <w:noProof/>
        </w:rPr>
        <w:t xml:space="preserve"> </w:t>
      </w:r>
      <w:r w:rsidR="00496267">
        <w:rPr>
          <w:noProof/>
        </w:rPr>
        <w:t xml:space="preserve">USA, </w:t>
      </w:r>
      <w:r>
        <w:rPr>
          <w:noProof/>
        </w:rPr>
        <w:t>2004.</w:t>
      </w:r>
      <w:bookmarkEnd w:id="13"/>
    </w:p>
    <w:p w14:paraId="008D3239" w14:textId="3761955B" w:rsidR="00394132" w:rsidRDefault="00394132" w:rsidP="002C7AB1">
      <w:pPr>
        <w:ind w:left="461" w:hanging="461"/>
        <w:rPr>
          <w:noProof/>
        </w:rPr>
      </w:pPr>
      <w:bookmarkStart w:id="14" w:name="_ENREF_14"/>
      <w:r>
        <w:rPr>
          <w:noProof/>
        </w:rPr>
        <w:t>14.</w:t>
      </w:r>
      <w:r>
        <w:rPr>
          <w:noProof/>
        </w:rPr>
        <w:tab/>
        <w:t>Barrett,</w:t>
      </w:r>
      <w:r w:rsidR="00813105">
        <w:rPr>
          <w:noProof/>
        </w:rPr>
        <w:t xml:space="preserve"> </w:t>
      </w:r>
      <w:r>
        <w:rPr>
          <w:noProof/>
        </w:rPr>
        <w:t>R.K.</w:t>
      </w:r>
      <w:r w:rsidR="00813105">
        <w:rPr>
          <w:noProof/>
        </w:rPr>
        <w:t xml:space="preserve"> </w:t>
      </w:r>
      <w:r>
        <w:rPr>
          <w:noProof/>
        </w:rPr>
        <w:t>Death</w:t>
      </w:r>
      <w:r w:rsidR="00813105">
        <w:rPr>
          <w:noProof/>
        </w:rPr>
        <w:t xml:space="preserve"> </w:t>
      </w:r>
      <w:r>
        <w:rPr>
          <w:noProof/>
        </w:rPr>
        <w:t>and</w:t>
      </w:r>
      <w:r w:rsidR="00813105">
        <w:rPr>
          <w:noProof/>
        </w:rPr>
        <w:t xml:space="preserve"> </w:t>
      </w:r>
      <w:r>
        <w:rPr>
          <w:noProof/>
        </w:rPr>
        <w:t>dying</w:t>
      </w:r>
      <w:r w:rsidR="00813105">
        <w:rPr>
          <w:noProof/>
        </w:rPr>
        <w:t xml:space="preserve"> </w:t>
      </w:r>
      <w:r>
        <w:rPr>
          <w:noProof/>
        </w:rPr>
        <w:t>in</w:t>
      </w:r>
      <w:r w:rsidR="00813105">
        <w:rPr>
          <w:noProof/>
        </w:rPr>
        <w:t xml:space="preserve"> </w:t>
      </w:r>
      <w:r>
        <w:rPr>
          <w:noProof/>
        </w:rPr>
        <w:t>the</w:t>
      </w:r>
      <w:r w:rsidR="00813105">
        <w:rPr>
          <w:noProof/>
        </w:rPr>
        <w:t xml:space="preserve"> </w:t>
      </w:r>
      <w:r>
        <w:rPr>
          <w:noProof/>
        </w:rPr>
        <w:t>black</w:t>
      </w:r>
      <w:r w:rsidR="00813105">
        <w:rPr>
          <w:noProof/>
        </w:rPr>
        <w:t xml:space="preserve"> </w:t>
      </w:r>
      <w:r>
        <w:rPr>
          <w:noProof/>
        </w:rPr>
        <w:t>experience:</w:t>
      </w:r>
      <w:r w:rsidR="00813105">
        <w:rPr>
          <w:noProof/>
        </w:rPr>
        <w:t xml:space="preserve"> </w:t>
      </w:r>
      <w:r>
        <w:rPr>
          <w:noProof/>
        </w:rPr>
        <w:t>An</w:t>
      </w:r>
      <w:r w:rsidR="00813105">
        <w:rPr>
          <w:noProof/>
        </w:rPr>
        <w:t xml:space="preserve"> </w:t>
      </w:r>
      <w:r>
        <w:rPr>
          <w:noProof/>
        </w:rPr>
        <w:t>interview</w:t>
      </w:r>
      <w:r w:rsidR="00813105">
        <w:rPr>
          <w:noProof/>
        </w:rPr>
        <w:t xml:space="preserve"> </w:t>
      </w:r>
      <w:r>
        <w:rPr>
          <w:noProof/>
        </w:rPr>
        <w:t>with</w:t>
      </w:r>
      <w:r w:rsidR="00813105">
        <w:rPr>
          <w:noProof/>
        </w:rPr>
        <w:t xml:space="preserve"> </w:t>
      </w:r>
      <w:r w:rsidR="00E004D2">
        <w:rPr>
          <w:noProof/>
        </w:rPr>
        <w:t>R</w:t>
      </w:r>
      <w:r>
        <w:rPr>
          <w:noProof/>
        </w:rPr>
        <w:t>onald</w:t>
      </w:r>
      <w:r w:rsidR="00813105">
        <w:rPr>
          <w:noProof/>
        </w:rPr>
        <w:t xml:space="preserve"> </w:t>
      </w:r>
      <w:r w:rsidR="00E004D2">
        <w:rPr>
          <w:noProof/>
        </w:rPr>
        <w:t>K</w:t>
      </w:r>
      <w:r>
        <w:rPr>
          <w:noProof/>
        </w:rPr>
        <w:t>.</w:t>
      </w:r>
      <w:r w:rsidR="00813105">
        <w:rPr>
          <w:noProof/>
        </w:rPr>
        <w:t xml:space="preserve"> </w:t>
      </w:r>
      <w:r>
        <w:rPr>
          <w:noProof/>
        </w:rPr>
        <w:t>Barrett,</w:t>
      </w:r>
      <w:r w:rsidR="00813105">
        <w:rPr>
          <w:noProof/>
        </w:rPr>
        <w:t xml:space="preserve"> </w:t>
      </w:r>
      <w:r w:rsidR="00E004D2">
        <w:rPr>
          <w:noProof/>
        </w:rPr>
        <w:t>P</w:t>
      </w:r>
      <w:r>
        <w:rPr>
          <w:noProof/>
        </w:rPr>
        <w:t>h.D.</w:t>
      </w:r>
      <w:r w:rsidR="00813105">
        <w:rPr>
          <w:noProof/>
        </w:rPr>
        <w:t xml:space="preserve">  </w:t>
      </w:r>
      <w:r w:rsidR="00935DA9">
        <w:rPr>
          <w:i/>
          <w:noProof/>
        </w:rPr>
        <w:t xml:space="preserve">Innov. </w:t>
      </w:r>
      <w:r w:rsidRPr="00E004D2">
        <w:rPr>
          <w:i/>
          <w:noProof/>
        </w:rPr>
        <w:t>End-of-Life</w:t>
      </w:r>
      <w:r w:rsidR="00813105" w:rsidRPr="00E004D2">
        <w:rPr>
          <w:i/>
          <w:noProof/>
        </w:rPr>
        <w:t xml:space="preserve"> </w:t>
      </w:r>
      <w:r w:rsidRPr="00E004D2">
        <w:rPr>
          <w:i/>
          <w:noProof/>
        </w:rPr>
        <w:t>Care</w:t>
      </w:r>
      <w:r w:rsidR="00813105">
        <w:rPr>
          <w:i/>
          <w:noProof/>
        </w:rPr>
        <w:t xml:space="preserve"> </w:t>
      </w:r>
      <w:r w:rsidRPr="00394132">
        <w:rPr>
          <w:b/>
          <w:noProof/>
        </w:rPr>
        <w:t>2001</w:t>
      </w:r>
      <w:r>
        <w:rPr>
          <w:noProof/>
        </w:rPr>
        <w:t>,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3</w:t>
      </w:r>
      <w:r>
        <w:rPr>
          <w:noProof/>
        </w:rPr>
        <w:t>,</w:t>
      </w:r>
      <w:r w:rsidR="00813105">
        <w:rPr>
          <w:noProof/>
        </w:rPr>
        <w:t xml:space="preserve"> </w:t>
      </w:r>
      <w:r>
        <w:rPr>
          <w:noProof/>
        </w:rPr>
        <w:t>1-9.</w:t>
      </w:r>
      <w:bookmarkEnd w:id="14"/>
    </w:p>
    <w:p w14:paraId="43CC6D21" w14:textId="2C5F6CED" w:rsidR="00394132" w:rsidRDefault="00394132" w:rsidP="00A14613">
      <w:pPr>
        <w:ind w:left="461" w:hanging="461"/>
        <w:rPr>
          <w:noProof/>
        </w:rPr>
      </w:pPr>
      <w:bookmarkStart w:id="15" w:name="_ENREF_15"/>
      <w:r>
        <w:rPr>
          <w:noProof/>
        </w:rPr>
        <w:t>15.</w:t>
      </w:r>
      <w:r>
        <w:rPr>
          <w:noProof/>
        </w:rPr>
        <w:tab/>
        <w:t>Barrett,</w:t>
      </w:r>
      <w:r w:rsidR="00813105">
        <w:rPr>
          <w:noProof/>
        </w:rPr>
        <w:t xml:space="preserve"> </w:t>
      </w:r>
      <w:r>
        <w:rPr>
          <w:noProof/>
        </w:rPr>
        <w:t>R.K.</w:t>
      </w:r>
      <w:r w:rsidR="00813105">
        <w:rPr>
          <w:noProof/>
        </w:rPr>
        <w:t xml:space="preserve"> </w:t>
      </w:r>
      <w:r>
        <w:rPr>
          <w:noProof/>
        </w:rPr>
        <w:t>Contemporary</w:t>
      </w:r>
      <w:r w:rsidR="00813105">
        <w:rPr>
          <w:noProof/>
        </w:rPr>
        <w:t xml:space="preserve"> </w:t>
      </w:r>
      <w:r w:rsidR="00E004D2">
        <w:rPr>
          <w:noProof/>
        </w:rPr>
        <w:t>African-A</w:t>
      </w:r>
      <w:r>
        <w:rPr>
          <w:noProof/>
        </w:rPr>
        <w:t>merican</w:t>
      </w:r>
      <w:r w:rsidR="00813105">
        <w:rPr>
          <w:noProof/>
        </w:rPr>
        <w:t xml:space="preserve"> </w:t>
      </w:r>
      <w:r>
        <w:rPr>
          <w:noProof/>
        </w:rPr>
        <w:t>funeral</w:t>
      </w:r>
      <w:r w:rsidR="00813105">
        <w:rPr>
          <w:noProof/>
        </w:rPr>
        <w:t xml:space="preserve"> </w:t>
      </w:r>
      <w:r>
        <w:rPr>
          <w:noProof/>
        </w:rPr>
        <w:t>rites</w:t>
      </w:r>
      <w:r w:rsidR="00813105">
        <w:rPr>
          <w:noProof/>
        </w:rPr>
        <w:t xml:space="preserve"> </w:t>
      </w:r>
      <w:r>
        <w:rPr>
          <w:noProof/>
        </w:rPr>
        <w:t>and</w:t>
      </w:r>
      <w:r w:rsidR="00813105">
        <w:rPr>
          <w:noProof/>
        </w:rPr>
        <w:t xml:space="preserve"> </w:t>
      </w:r>
      <w:r>
        <w:rPr>
          <w:noProof/>
        </w:rPr>
        <w:t>traditions.</w:t>
      </w:r>
      <w:r w:rsidR="00813105">
        <w:rPr>
          <w:noProof/>
        </w:rPr>
        <w:t xml:space="preserve"> </w:t>
      </w:r>
      <w:r>
        <w:rPr>
          <w:noProof/>
        </w:rPr>
        <w:t>In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The</w:t>
      </w:r>
      <w:r w:rsidR="00813105">
        <w:rPr>
          <w:i/>
          <w:noProof/>
        </w:rPr>
        <w:t xml:space="preserve"> </w:t>
      </w:r>
      <w:r w:rsidR="00A14613" w:rsidRPr="00394132">
        <w:rPr>
          <w:i/>
          <w:noProof/>
        </w:rPr>
        <w:t>Path</w:t>
      </w:r>
      <w:r w:rsidR="00A14613">
        <w:rPr>
          <w:i/>
          <w:noProof/>
        </w:rPr>
        <w:t xml:space="preserve"> </w:t>
      </w:r>
      <w:r w:rsidR="00A14613" w:rsidRPr="00394132">
        <w:rPr>
          <w:i/>
          <w:noProof/>
        </w:rPr>
        <w:t>Ahead</w:t>
      </w:r>
      <w:r w:rsidRPr="00394132">
        <w:rPr>
          <w:i/>
          <w:noProof/>
        </w:rPr>
        <w:t>: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Readings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in</w:t>
      </w:r>
      <w:r w:rsidR="00813105">
        <w:rPr>
          <w:i/>
          <w:noProof/>
        </w:rPr>
        <w:t xml:space="preserve"> </w:t>
      </w:r>
      <w:r w:rsidR="00A14613" w:rsidRPr="00394132">
        <w:rPr>
          <w:i/>
          <w:noProof/>
        </w:rPr>
        <w:t>Death</w:t>
      </w:r>
      <w:r w:rsidR="00A14613">
        <w:rPr>
          <w:i/>
          <w:noProof/>
        </w:rPr>
        <w:t xml:space="preserve"> </w:t>
      </w:r>
      <w:r w:rsidRPr="00394132">
        <w:rPr>
          <w:i/>
          <w:noProof/>
        </w:rPr>
        <w:t>and</w:t>
      </w:r>
      <w:r w:rsidR="00813105">
        <w:rPr>
          <w:i/>
          <w:noProof/>
        </w:rPr>
        <w:t xml:space="preserve"> </w:t>
      </w:r>
      <w:r w:rsidR="00A14613" w:rsidRPr="00394132">
        <w:rPr>
          <w:i/>
          <w:noProof/>
        </w:rPr>
        <w:t>Dying</w:t>
      </w:r>
      <w:r>
        <w:rPr>
          <w:noProof/>
        </w:rPr>
        <w:t>;</w:t>
      </w:r>
      <w:r w:rsidR="00813105">
        <w:rPr>
          <w:noProof/>
        </w:rPr>
        <w:t xml:space="preserve"> </w:t>
      </w:r>
      <w:r>
        <w:rPr>
          <w:noProof/>
        </w:rPr>
        <w:t>DeSpelder,</w:t>
      </w:r>
      <w:r w:rsidR="00813105">
        <w:rPr>
          <w:noProof/>
        </w:rPr>
        <w:t xml:space="preserve"> </w:t>
      </w:r>
      <w:r>
        <w:rPr>
          <w:noProof/>
        </w:rPr>
        <w:t>L.</w:t>
      </w:r>
      <w:r w:rsidR="00A14613">
        <w:rPr>
          <w:noProof/>
        </w:rPr>
        <w:t>,</w:t>
      </w:r>
      <w:r w:rsidR="00813105">
        <w:rPr>
          <w:noProof/>
        </w:rPr>
        <w:t xml:space="preserve"> </w:t>
      </w:r>
      <w:r>
        <w:rPr>
          <w:noProof/>
        </w:rPr>
        <w:t>Strickland,</w:t>
      </w:r>
      <w:r w:rsidR="00813105">
        <w:rPr>
          <w:noProof/>
        </w:rPr>
        <w:t xml:space="preserve"> </w:t>
      </w:r>
      <w:r>
        <w:rPr>
          <w:noProof/>
        </w:rPr>
        <w:t>A.,</w:t>
      </w:r>
      <w:r w:rsidR="00813105">
        <w:rPr>
          <w:noProof/>
        </w:rPr>
        <w:t xml:space="preserve"> </w:t>
      </w:r>
      <w:r>
        <w:rPr>
          <w:noProof/>
        </w:rPr>
        <w:t>Eds.;</w:t>
      </w:r>
      <w:r w:rsidR="00813105">
        <w:rPr>
          <w:noProof/>
        </w:rPr>
        <w:t xml:space="preserve"> </w:t>
      </w:r>
      <w:r>
        <w:rPr>
          <w:noProof/>
        </w:rPr>
        <w:t>Mayfield:</w:t>
      </w:r>
      <w:r w:rsidR="00813105">
        <w:rPr>
          <w:noProof/>
        </w:rPr>
        <w:t xml:space="preserve"> </w:t>
      </w:r>
      <w:r>
        <w:rPr>
          <w:noProof/>
        </w:rPr>
        <w:t>Mountain</w:t>
      </w:r>
      <w:r w:rsidR="00813105">
        <w:rPr>
          <w:noProof/>
        </w:rPr>
        <w:t xml:space="preserve"> </w:t>
      </w:r>
      <w:r>
        <w:rPr>
          <w:noProof/>
        </w:rPr>
        <w:t>View,</w:t>
      </w:r>
      <w:r w:rsidR="00813105">
        <w:rPr>
          <w:noProof/>
        </w:rPr>
        <w:t xml:space="preserve"> </w:t>
      </w:r>
      <w:r>
        <w:rPr>
          <w:noProof/>
        </w:rPr>
        <w:t>CA,</w:t>
      </w:r>
      <w:r w:rsidR="00813105">
        <w:rPr>
          <w:noProof/>
        </w:rPr>
        <w:t xml:space="preserve"> </w:t>
      </w:r>
      <w:r w:rsidR="00A14613">
        <w:rPr>
          <w:noProof/>
        </w:rPr>
        <w:t xml:space="preserve">USA, </w:t>
      </w:r>
      <w:r>
        <w:rPr>
          <w:noProof/>
        </w:rPr>
        <w:t>1995;</w:t>
      </w:r>
      <w:r w:rsidR="00813105">
        <w:rPr>
          <w:noProof/>
        </w:rPr>
        <w:t xml:space="preserve"> </w:t>
      </w:r>
      <w:r>
        <w:rPr>
          <w:noProof/>
        </w:rPr>
        <w:t>pp.</w:t>
      </w:r>
      <w:r w:rsidR="00813105">
        <w:rPr>
          <w:noProof/>
        </w:rPr>
        <w:t xml:space="preserve"> </w:t>
      </w:r>
      <w:r>
        <w:rPr>
          <w:noProof/>
        </w:rPr>
        <w:t>80-92.</w:t>
      </w:r>
      <w:bookmarkEnd w:id="15"/>
    </w:p>
    <w:p w14:paraId="14835C37" w14:textId="77777777" w:rsidR="00394132" w:rsidRDefault="00394132" w:rsidP="00040001">
      <w:pPr>
        <w:ind w:left="461" w:hanging="461"/>
        <w:rPr>
          <w:noProof/>
        </w:rPr>
      </w:pPr>
      <w:bookmarkStart w:id="16" w:name="_ENREF_16"/>
      <w:r>
        <w:rPr>
          <w:noProof/>
        </w:rPr>
        <w:t>16.</w:t>
      </w:r>
      <w:r>
        <w:rPr>
          <w:noProof/>
        </w:rPr>
        <w:tab/>
        <w:t>Lichtenthal,</w:t>
      </w:r>
      <w:r w:rsidR="00813105">
        <w:rPr>
          <w:noProof/>
        </w:rPr>
        <w:t xml:space="preserve"> </w:t>
      </w:r>
      <w:r>
        <w:rPr>
          <w:noProof/>
        </w:rPr>
        <w:t>W.G.;</w:t>
      </w:r>
      <w:r w:rsidR="00813105">
        <w:rPr>
          <w:noProof/>
        </w:rPr>
        <w:t xml:space="preserve"> </w:t>
      </w:r>
      <w:r>
        <w:rPr>
          <w:noProof/>
        </w:rPr>
        <w:t>Cruess,</w:t>
      </w:r>
      <w:r w:rsidR="00813105">
        <w:rPr>
          <w:noProof/>
        </w:rPr>
        <w:t xml:space="preserve"> </w:t>
      </w:r>
      <w:r>
        <w:rPr>
          <w:noProof/>
        </w:rPr>
        <w:t>D.G.;</w:t>
      </w:r>
      <w:r w:rsidR="00813105">
        <w:rPr>
          <w:noProof/>
        </w:rPr>
        <w:t xml:space="preserve"> </w:t>
      </w:r>
      <w:r>
        <w:rPr>
          <w:noProof/>
        </w:rPr>
        <w:t>Prigerson,</w:t>
      </w:r>
      <w:r w:rsidR="00813105">
        <w:rPr>
          <w:noProof/>
        </w:rPr>
        <w:t xml:space="preserve"> </w:t>
      </w:r>
      <w:r>
        <w:rPr>
          <w:noProof/>
        </w:rPr>
        <w:t>H.G.</w:t>
      </w:r>
      <w:r w:rsidR="00813105">
        <w:rPr>
          <w:noProof/>
        </w:rPr>
        <w:t xml:space="preserve"> </w:t>
      </w:r>
      <w:r>
        <w:rPr>
          <w:noProof/>
        </w:rPr>
        <w:t>A</w:t>
      </w:r>
      <w:r w:rsidR="00813105">
        <w:rPr>
          <w:noProof/>
        </w:rPr>
        <w:t xml:space="preserve"> </w:t>
      </w:r>
      <w:r>
        <w:rPr>
          <w:noProof/>
        </w:rPr>
        <w:t>case</w:t>
      </w:r>
      <w:r w:rsidR="00813105">
        <w:rPr>
          <w:noProof/>
        </w:rPr>
        <w:t xml:space="preserve"> </w:t>
      </w:r>
      <w:r>
        <w:rPr>
          <w:noProof/>
        </w:rPr>
        <w:t>for</w:t>
      </w:r>
      <w:r w:rsidR="00813105">
        <w:rPr>
          <w:noProof/>
        </w:rPr>
        <w:t xml:space="preserve"> </w:t>
      </w:r>
      <w:r>
        <w:rPr>
          <w:noProof/>
        </w:rPr>
        <w:t>establishing</w:t>
      </w:r>
      <w:r w:rsidR="00813105">
        <w:rPr>
          <w:noProof/>
        </w:rPr>
        <w:t xml:space="preserve"> </w:t>
      </w:r>
      <w:r>
        <w:rPr>
          <w:noProof/>
        </w:rPr>
        <w:t>complicated</w:t>
      </w:r>
      <w:r w:rsidR="00813105">
        <w:rPr>
          <w:noProof/>
        </w:rPr>
        <w:t xml:space="preserve"> </w:t>
      </w:r>
      <w:r>
        <w:rPr>
          <w:noProof/>
        </w:rPr>
        <w:t>grief</w:t>
      </w:r>
      <w:r w:rsidR="00813105">
        <w:rPr>
          <w:noProof/>
        </w:rPr>
        <w:t xml:space="preserve"> </w:t>
      </w:r>
      <w:r>
        <w:rPr>
          <w:noProof/>
        </w:rPr>
        <w:t>as</w:t>
      </w:r>
      <w:r w:rsidR="00813105">
        <w:rPr>
          <w:noProof/>
        </w:rPr>
        <w:t xml:space="preserve"> </w:t>
      </w:r>
      <w:r>
        <w:rPr>
          <w:noProof/>
        </w:rPr>
        <w:t>a</w:t>
      </w:r>
      <w:r w:rsidR="00813105">
        <w:rPr>
          <w:noProof/>
        </w:rPr>
        <w:t xml:space="preserve"> </w:t>
      </w:r>
      <w:r>
        <w:rPr>
          <w:noProof/>
        </w:rPr>
        <w:t>distinct</w:t>
      </w:r>
      <w:r w:rsidR="00813105">
        <w:rPr>
          <w:noProof/>
        </w:rPr>
        <w:t xml:space="preserve"> </w:t>
      </w:r>
      <w:r>
        <w:rPr>
          <w:noProof/>
        </w:rPr>
        <w:t>mental</w:t>
      </w:r>
      <w:r w:rsidR="00813105">
        <w:rPr>
          <w:noProof/>
        </w:rPr>
        <w:t xml:space="preserve"> </w:t>
      </w:r>
      <w:r>
        <w:rPr>
          <w:noProof/>
        </w:rPr>
        <w:t>disorder</w:t>
      </w:r>
      <w:r w:rsidR="00813105">
        <w:rPr>
          <w:noProof/>
        </w:rPr>
        <w:t xml:space="preserve"> </w:t>
      </w:r>
      <w:r>
        <w:rPr>
          <w:noProof/>
        </w:rPr>
        <w:t>in</w:t>
      </w:r>
      <w:r w:rsidR="00813105">
        <w:rPr>
          <w:noProof/>
        </w:rPr>
        <w:t xml:space="preserve"> </w:t>
      </w:r>
      <w:r>
        <w:rPr>
          <w:noProof/>
        </w:rPr>
        <w:t>dsm-v.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Clin</w:t>
      </w:r>
      <w:r w:rsidR="00040001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Psychol</w:t>
      </w:r>
      <w:r w:rsidR="00040001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Rev</w:t>
      </w:r>
      <w:r w:rsidR="00040001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b/>
          <w:noProof/>
        </w:rPr>
        <w:t>2004</w:t>
      </w:r>
      <w:r>
        <w:rPr>
          <w:noProof/>
        </w:rPr>
        <w:t>,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24</w:t>
      </w:r>
      <w:r>
        <w:rPr>
          <w:noProof/>
        </w:rPr>
        <w:t>,</w:t>
      </w:r>
      <w:r w:rsidR="00813105">
        <w:rPr>
          <w:noProof/>
        </w:rPr>
        <w:t xml:space="preserve"> </w:t>
      </w:r>
      <w:r>
        <w:rPr>
          <w:noProof/>
        </w:rPr>
        <w:t>637-662.</w:t>
      </w:r>
      <w:bookmarkEnd w:id="16"/>
    </w:p>
    <w:p w14:paraId="0E756507" w14:textId="2FC35686" w:rsidR="00394132" w:rsidRDefault="00394132" w:rsidP="00040001">
      <w:pPr>
        <w:ind w:left="461" w:hanging="461"/>
        <w:rPr>
          <w:noProof/>
        </w:rPr>
      </w:pPr>
      <w:bookmarkStart w:id="17" w:name="_ENREF_17"/>
      <w:r>
        <w:rPr>
          <w:noProof/>
        </w:rPr>
        <w:t>17.</w:t>
      </w:r>
      <w:r>
        <w:rPr>
          <w:noProof/>
        </w:rPr>
        <w:tab/>
        <w:t>Prigerson,</w:t>
      </w:r>
      <w:r w:rsidR="00813105">
        <w:rPr>
          <w:noProof/>
        </w:rPr>
        <w:t xml:space="preserve"> </w:t>
      </w:r>
      <w:r>
        <w:rPr>
          <w:noProof/>
        </w:rPr>
        <w:t>H.G.;</w:t>
      </w:r>
      <w:r w:rsidR="00813105">
        <w:rPr>
          <w:noProof/>
        </w:rPr>
        <w:t xml:space="preserve"> </w:t>
      </w:r>
      <w:r>
        <w:rPr>
          <w:noProof/>
        </w:rPr>
        <w:t>Shear,</w:t>
      </w:r>
      <w:r w:rsidR="00813105">
        <w:rPr>
          <w:noProof/>
        </w:rPr>
        <w:t xml:space="preserve"> </w:t>
      </w:r>
      <w:r>
        <w:rPr>
          <w:noProof/>
        </w:rPr>
        <w:t>M.K.;</w:t>
      </w:r>
      <w:r w:rsidR="00813105">
        <w:rPr>
          <w:noProof/>
        </w:rPr>
        <w:t xml:space="preserve"> </w:t>
      </w:r>
      <w:r>
        <w:rPr>
          <w:noProof/>
        </w:rPr>
        <w:t>Jacobs,</w:t>
      </w:r>
      <w:r w:rsidR="00813105">
        <w:rPr>
          <w:noProof/>
        </w:rPr>
        <w:t xml:space="preserve"> </w:t>
      </w:r>
      <w:r w:rsidR="00C93B8E">
        <w:rPr>
          <w:noProof/>
        </w:rPr>
        <w:t xml:space="preserve">S.C.; Reynolds, C.F., III; Maciejewski, P.K.; Davidson, J.R.T.; Rosenheck, R.; Pilonis, P.A.; Wortman, C.B.; Williams, J.B.W.; Widiger, T.A.; Frank, E.; </w:t>
      </w:r>
      <w:r w:rsidR="008D0F0A">
        <w:rPr>
          <w:noProof/>
        </w:rPr>
        <w:t>Kupfer, D.J.; Zisook, S.</w:t>
      </w:r>
      <w:r w:rsidR="00C93B8E">
        <w:rPr>
          <w:noProof/>
        </w:rPr>
        <w:t xml:space="preserve"> </w:t>
      </w:r>
      <w:r>
        <w:rPr>
          <w:noProof/>
        </w:rPr>
        <w:t>Consensus</w:t>
      </w:r>
      <w:r w:rsidR="00813105">
        <w:rPr>
          <w:noProof/>
        </w:rPr>
        <w:t xml:space="preserve"> </w:t>
      </w:r>
      <w:r>
        <w:rPr>
          <w:noProof/>
        </w:rPr>
        <w:t>criteria</w:t>
      </w:r>
      <w:r w:rsidR="00813105">
        <w:rPr>
          <w:noProof/>
        </w:rPr>
        <w:t xml:space="preserve"> </w:t>
      </w:r>
      <w:r>
        <w:rPr>
          <w:noProof/>
        </w:rPr>
        <w:t>for</w:t>
      </w:r>
      <w:r w:rsidR="00813105">
        <w:rPr>
          <w:noProof/>
        </w:rPr>
        <w:t xml:space="preserve"> </w:t>
      </w:r>
      <w:r>
        <w:rPr>
          <w:noProof/>
        </w:rPr>
        <w:t>traumatic</w:t>
      </w:r>
      <w:r w:rsidR="00813105">
        <w:rPr>
          <w:noProof/>
        </w:rPr>
        <w:t xml:space="preserve"> </w:t>
      </w:r>
      <w:r>
        <w:rPr>
          <w:noProof/>
        </w:rPr>
        <w:t>grief:</w:t>
      </w:r>
      <w:r w:rsidR="00813105">
        <w:rPr>
          <w:noProof/>
        </w:rPr>
        <w:t xml:space="preserve"> </w:t>
      </w:r>
      <w:r>
        <w:rPr>
          <w:noProof/>
        </w:rPr>
        <w:t>A</w:t>
      </w:r>
      <w:r w:rsidR="00813105">
        <w:rPr>
          <w:noProof/>
        </w:rPr>
        <w:t xml:space="preserve"> </w:t>
      </w:r>
      <w:r>
        <w:rPr>
          <w:noProof/>
        </w:rPr>
        <w:t>preliminary</w:t>
      </w:r>
      <w:r w:rsidR="00813105">
        <w:rPr>
          <w:noProof/>
        </w:rPr>
        <w:t xml:space="preserve"> </w:t>
      </w:r>
      <w:r>
        <w:rPr>
          <w:noProof/>
        </w:rPr>
        <w:t>empirical</w:t>
      </w:r>
      <w:r w:rsidR="00813105">
        <w:rPr>
          <w:noProof/>
        </w:rPr>
        <w:t xml:space="preserve"> </w:t>
      </w:r>
      <w:r>
        <w:rPr>
          <w:noProof/>
        </w:rPr>
        <w:t>test.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Br</w:t>
      </w:r>
      <w:r w:rsidR="00040001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J</w:t>
      </w:r>
      <w:r w:rsidR="00040001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Psychiatry</w:t>
      </w:r>
      <w:r w:rsidR="00813105">
        <w:rPr>
          <w:i/>
          <w:noProof/>
        </w:rPr>
        <w:t xml:space="preserve"> </w:t>
      </w:r>
      <w:r w:rsidRPr="00394132">
        <w:rPr>
          <w:b/>
          <w:noProof/>
        </w:rPr>
        <w:t>1999</w:t>
      </w:r>
      <w:r>
        <w:rPr>
          <w:noProof/>
        </w:rPr>
        <w:t>,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174</w:t>
      </w:r>
      <w:r>
        <w:rPr>
          <w:noProof/>
        </w:rPr>
        <w:t>,</w:t>
      </w:r>
      <w:r w:rsidR="00813105">
        <w:rPr>
          <w:noProof/>
        </w:rPr>
        <w:t xml:space="preserve"> </w:t>
      </w:r>
      <w:r>
        <w:rPr>
          <w:noProof/>
        </w:rPr>
        <w:t>67-73.</w:t>
      </w:r>
      <w:bookmarkEnd w:id="17"/>
    </w:p>
    <w:p w14:paraId="48B1761D" w14:textId="142E6E38" w:rsidR="00394132" w:rsidRDefault="00394132" w:rsidP="00040001">
      <w:pPr>
        <w:ind w:left="461" w:hanging="461"/>
        <w:rPr>
          <w:noProof/>
        </w:rPr>
      </w:pPr>
      <w:bookmarkStart w:id="18" w:name="_ENREF_18"/>
      <w:r>
        <w:rPr>
          <w:noProof/>
        </w:rPr>
        <w:t>18.</w:t>
      </w:r>
      <w:r>
        <w:rPr>
          <w:noProof/>
        </w:rPr>
        <w:tab/>
        <w:t>Edmondson,</w:t>
      </w:r>
      <w:r w:rsidR="00813105">
        <w:rPr>
          <w:noProof/>
        </w:rPr>
        <w:t xml:space="preserve"> </w:t>
      </w:r>
      <w:r>
        <w:rPr>
          <w:noProof/>
        </w:rPr>
        <w:t>D.;</w:t>
      </w:r>
      <w:r w:rsidR="00813105">
        <w:rPr>
          <w:noProof/>
        </w:rPr>
        <w:t xml:space="preserve"> </w:t>
      </w:r>
      <w:r>
        <w:rPr>
          <w:noProof/>
        </w:rPr>
        <w:t>Park,</w:t>
      </w:r>
      <w:r w:rsidR="00813105">
        <w:rPr>
          <w:noProof/>
        </w:rPr>
        <w:t xml:space="preserve"> </w:t>
      </w:r>
      <w:r>
        <w:rPr>
          <w:noProof/>
        </w:rPr>
        <w:t>C.L.;</w:t>
      </w:r>
      <w:r w:rsidR="00813105">
        <w:rPr>
          <w:noProof/>
        </w:rPr>
        <w:t xml:space="preserve"> </w:t>
      </w:r>
      <w:r>
        <w:rPr>
          <w:noProof/>
        </w:rPr>
        <w:t>Chaudoir,</w:t>
      </w:r>
      <w:r w:rsidR="00813105">
        <w:rPr>
          <w:noProof/>
        </w:rPr>
        <w:t xml:space="preserve"> </w:t>
      </w:r>
      <w:r>
        <w:rPr>
          <w:noProof/>
        </w:rPr>
        <w:t>S.R.;</w:t>
      </w:r>
      <w:r w:rsidR="00813105">
        <w:rPr>
          <w:noProof/>
        </w:rPr>
        <w:t xml:space="preserve"> </w:t>
      </w:r>
      <w:r>
        <w:rPr>
          <w:noProof/>
        </w:rPr>
        <w:t>Wortmann,</w:t>
      </w:r>
      <w:r w:rsidR="00813105">
        <w:rPr>
          <w:noProof/>
        </w:rPr>
        <w:t xml:space="preserve"> </w:t>
      </w:r>
      <w:r>
        <w:rPr>
          <w:noProof/>
        </w:rPr>
        <w:t>J.H.</w:t>
      </w:r>
      <w:r w:rsidR="00813105">
        <w:rPr>
          <w:noProof/>
        </w:rPr>
        <w:t xml:space="preserve"> </w:t>
      </w:r>
      <w:r>
        <w:rPr>
          <w:noProof/>
        </w:rPr>
        <w:t>Death</w:t>
      </w:r>
      <w:r w:rsidR="00813105">
        <w:rPr>
          <w:noProof/>
        </w:rPr>
        <w:t xml:space="preserve"> </w:t>
      </w:r>
      <w:r>
        <w:rPr>
          <w:noProof/>
        </w:rPr>
        <w:t>without</w:t>
      </w:r>
      <w:r w:rsidR="00813105">
        <w:rPr>
          <w:noProof/>
        </w:rPr>
        <w:t xml:space="preserve"> </w:t>
      </w:r>
      <w:r w:rsidR="00935DA9">
        <w:rPr>
          <w:noProof/>
        </w:rPr>
        <w:t>G</w:t>
      </w:r>
      <w:r>
        <w:rPr>
          <w:noProof/>
        </w:rPr>
        <w:t>od:</w:t>
      </w:r>
      <w:r w:rsidR="00813105">
        <w:rPr>
          <w:noProof/>
        </w:rPr>
        <w:t xml:space="preserve"> </w:t>
      </w:r>
      <w:r>
        <w:rPr>
          <w:noProof/>
        </w:rPr>
        <w:t>Religious</w:t>
      </w:r>
      <w:r w:rsidR="00813105">
        <w:rPr>
          <w:noProof/>
        </w:rPr>
        <w:t xml:space="preserve"> </w:t>
      </w:r>
      <w:r>
        <w:rPr>
          <w:noProof/>
        </w:rPr>
        <w:t>struggle,</w:t>
      </w:r>
      <w:r w:rsidR="00813105">
        <w:rPr>
          <w:noProof/>
        </w:rPr>
        <w:t xml:space="preserve"> </w:t>
      </w:r>
      <w:r>
        <w:rPr>
          <w:noProof/>
        </w:rPr>
        <w:t>death</w:t>
      </w:r>
      <w:r w:rsidR="00813105">
        <w:rPr>
          <w:noProof/>
        </w:rPr>
        <w:t xml:space="preserve"> </w:t>
      </w:r>
      <w:r>
        <w:rPr>
          <w:noProof/>
        </w:rPr>
        <w:t>concerns,</w:t>
      </w:r>
      <w:r w:rsidR="00813105">
        <w:rPr>
          <w:noProof/>
        </w:rPr>
        <w:t xml:space="preserve"> </w:t>
      </w:r>
      <w:r>
        <w:rPr>
          <w:noProof/>
        </w:rPr>
        <w:t>and</w:t>
      </w:r>
      <w:r w:rsidR="00813105">
        <w:rPr>
          <w:noProof/>
        </w:rPr>
        <w:t xml:space="preserve"> </w:t>
      </w:r>
      <w:r>
        <w:rPr>
          <w:noProof/>
        </w:rPr>
        <w:t>depression</w:t>
      </w:r>
      <w:r w:rsidR="00813105">
        <w:rPr>
          <w:noProof/>
        </w:rPr>
        <w:t xml:space="preserve"> </w:t>
      </w:r>
      <w:r>
        <w:rPr>
          <w:noProof/>
        </w:rPr>
        <w:t>in</w:t>
      </w:r>
      <w:r w:rsidR="00813105">
        <w:rPr>
          <w:noProof/>
        </w:rPr>
        <w:t xml:space="preserve"> </w:t>
      </w:r>
      <w:r>
        <w:rPr>
          <w:noProof/>
        </w:rPr>
        <w:t>the</w:t>
      </w:r>
      <w:r w:rsidR="00813105">
        <w:rPr>
          <w:noProof/>
        </w:rPr>
        <w:t xml:space="preserve"> </w:t>
      </w:r>
      <w:r>
        <w:rPr>
          <w:noProof/>
        </w:rPr>
        <w:t>terminally</w:t>
      </w:r>
      <w:r w:rsidR="00813105">
        <w:rPr>
          <w:noProof/>
        </w:rPr>
        <w:t xml:space="preserve"> </w:t>
      </w:r>
      <w:r>
        <w:rPr>
          <w:noProof/>
        </w:rPr>
        <w:t>ill.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Psychol</w:t>
      </w:r>
      <w:r w:rsidR="00040001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Sci</w:t>
      </w:r>
      <w:r w:rsidR="00040001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b/>
          <w:noProof/>
        </w:rPr>
        <w:t>2008</w:t>
      </w:r>
      <w:r>
        <w:rPr>
          <w:noProof/>
        </w:rPr>
        <w:t>,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19</w:t>
      </w:r>
      <w:r>
        <w:rPr>
          <w:noProof/>
        </w:rPr>
        <w:t>,</w:t>
      </w:r>
      <w:r w:rsidR="00813105">
        <w:rPr>
          <w:noProof/>
        </w:rPr>
        <w:t xml:space="preserve"> </w:t>
      </w:r>
      <w:r>
        <w:rPr>
          <w:noProof/>
        </w:rPr>
        <w:t>754-758.</w:t>
      </w:r>
      <w:bookmarkEnd w:id="18"/>
    </w:p>
    <w:p w14:paraId="5B0D15B1" w14:textId="77777777" w:rsidR="00394132" w:rsidRDefault="00394132" w:rsidP="00040001">
      <w:pPr>
        <w:ind w:left="461" w:hanging="461"/>
        <w:rPr>
          <w:noProof/>
        </w:rPr>
      </w:pPr>
      <w:bookmarkStart w:id="19" w:name="_ENREF_19"/>
      <w:r>
        <w:rPr>
          <w:noProof/>
        </w:rPr>
        <w:t>19.</w:t>
      </w:r>
      <w:r>
        <w:rPr>
          <w:noProof/>
        </w:rPr>
        <w:tab/>
        <w:t>Hill,</w:t>
      </w:r>
      <w:r w:rsidR="00813105">
        <w:rPr>
          <w:noProof/>
        </w:rPr>
        <w:t xml:space="preserve"> </w:t>
      </w:r>
      <w:r>
        <w:rPr>
          <w:noProof/>
        </w:rPr>
        <w:t>P.C.;</w:t>
      </w:r>
      <w:r w:rsidR="00813105">
        <w:rPr>
          <w:noProof/>
        </w:rPr>
        <w:t xml:space="preserve"> </w:t>
      </w:r>
      <w:r>
        <w:rPr>
          <w:noProof/>
        </w:rPr>
        <w:t>Pargament,</w:t>
      </w:r>
      <w:r w:rsidR="00813105">
        <w:rPr>
          <w:noProof/>
        </w:rPr>
        <w:t xml:space="preserve"> </w:t>
      </w:r>
      <w:r>
        <w:rPr>
          <w:noProof/>
        </w:rPr>
        <w:t>K.I.</w:t>
      </w:r>
      <w:r w:rsidR="00813105">
        <w:rPr>
          <w:noProof/>
        </w:rPr>
        <w:t xml:space="preserve"> </w:t>
      </w:r>
      <w:r>
        <w:rPr>
          <w:noProof/>
        </w:rPr>
        <w:t>Advances</w:t>
      </w:r>
      <w:r w:rsidR="00813105">
        <w:rPr>
          <w:noProof/>
        </w:rPr>
        <w:t xml:space="preserve"> </w:t>
      </w:r>
      <w:r>
        <w:rPr>
          <w:noProof/>
        </w:rPr>
        <w:t>in</w:t>
      </w:r>
      <w:r w:rsidR="00813105">
        <w:rPr>
          <w:noProof/>
        </w:rPr>
        <w:t xml:space="preserve"> </w:t>
      </w:r>
      <w:r>
        <w:rPr>
          <w:noProof/>
        </w:rPr>
        <w:t>the</w:t>
      </w:r>
      <w:r w:rsidR="00813105">
        <w:rPr>
          <w:noProof/>
        </w:rPr>
        <w:t xml:space="preserve"> </w:t>
      </w:r>
      <w:r>
        <w:rPr>
          <w:noProof/>
        </w:rPr>
        <w:t>conceptualization</w:t>
      </w:r>
      <w:r w:rsidR="00813105">
        <w:rPr>
          <w:noProof/>
        </w:rPr>
        <w:t xml:space="preserve"> </w:t>
      </w:r>
      <w:r>
        <w:rPr>
          <w:noProof/>
        </w:rPr>
        <w:t>and</w:t>
      </w:r>
      <w:r w:rsidR="00813105">
        <w:rPr>
          <w:noProof/>
        </w:rPr>
        <w:t xml:space="preserve"> </w:t>
      </w:r>
      <w:r>
        <w:rPr>
          <w:noProof/>
        </w:rPr>
        <w:t>measurement</w:t>
      </w:r>
      <w:r w:rsidR="00813105">
        <w:rPr>
          <w:noProof/>
        </w:rPr>
        <w:t xml:space="preserve"> </w:t>
      </w:r>
      <w:r>
        <w:rPr>
          <w:noProof/>
        </w:rPr>
        <w:t>of</w:t>
      </w:r>
      <w:r w:rsidR="00813105">
        <w:rPr>
          <w:noProof/>
        </w:rPr>
        <w:t xml:space="preserve"> </w:t>
      </w:r>
      <w:r>
        <w:rPr>
          <w:noProof/>
        </w:rPr>
        <w:t>religion</w:t>
      </w:r>
      <w:r w:rsidR="00813105">
        <w:rPr>
          <w:noProof/>
        </w:rPr>
        <w:t xml:space="preserve"> </w:t>
      </w:r>
      <w:r>
        <w:rPr>
          <w:noProof/>
        </w:rPr>
        <w:t>and</w:t>
      </w:r>
      <w:r w:rsidR="00813105">
        <w:rPr>
          <w:noProof/>
        </w:rPr>
        <w:t xml:space="preserve"> </w:t>
      </w:r>
      <w:r>
        <w:rPr>
          <w:noProof/>
        </w:rPr>
        <w:t>spirituality:</w:t>
      </w:r>
      <w:r w:rsidR="00813105">
        <w:rPr>
          <w:noProof/>
        </w:rPr>
        <w:t xml:space="preserve"> </w:t>
      </w:r>
      <w:r>
        <w:rPr>
          <w:noProof/>
        </w:rPr>
        <w:t>Implications</w:t>
      </w:r>
      <w:r w:rsidR="00813105">
        <w:rPr>
          <w:noProof/>
        </w:rPr>
        <w:t xml:space="preserve"> </w:t>
      </w:r>
      <w:r>
        <w:rPr>
          <w:noProof/>
        </w:rPr>
        <w:t>for</w:t>
      </w:r>
      <w:r w:rsidR="00813105">
        <w:rPr>
          <w:noProof/>
        </w:rPr>
        <w:t xml:space="preserve"> </w:t>
      </w:r>
      <w:r>
        <w:rPr>
          <w:noProof/>
        </w:rPr>
        <w:t>physical</w:t>
      </w:r>
      <w:r w:rsidR="00813105">
        <w:rPr>
          <w:noProof/>
        </w:rPr>
        <w:t xml:space="preserve"> </w:t>
      </w:r>
      <w:r>
        <w:rPr>
          <w:noProof/>
        </w:rPr>
        <w:t>and</w:t>
      </w:r>
      <w:r w:rsidR="00813105">
        <w:rPr>
          <w:noProof/>
        </w:rPr>
        <w:t xml:space="preserve"> </w:t>
      </w:r>
      <w:r>
        <w:rPr>
          <w:noProof/>
        </w:rPr>
        <w:t>mental</w:t>
      </w:r>
      <w:r w:rsidR="00813105">
        <w:rPr>
          <w:noProof/>
        </w:rPr>
        <w:t xml:space="preserve"> </w:t>
      </w:r>
      <w:r>
        <w:rPr>
          <w:noProof/>
        </w:rPr>
        <w:t>health</w:t>
      </w:r>
      <w:r w:rsidR="00813105">
        <w:rPr>
          <w:noProof/>
        </w:rPr>
        <w:t xml:space="preserve"> </w:t>
      </w:r>
      <w:r>
        <w:rPr>
          <w:noProof/>
        </w:rPr>
        <w:t>research.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Psychol</w:t>
      </w:r>
      <w:r w:rsidR="00040001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Relig</w:t>
      </w:r>
      <w:r w:rsidR="00040001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Spiritual</w:t>
      </w:r>
      <w:r w:rsidR="00040001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b/>
          <w:noProof/>
        </w:rPr>
        <w:t>2008</w:t>
      </w:r>
      <w:r>
        <w:rPr>
          <w:noProof/>
        </w:rPr>
        <w:t>,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1</w:t>
      </w:r>
      <w:r>
        <w:rPr>
          <w:noProof/>
        </w:rPr>
        <w:t>,</w:t>
      </w:r>
      <w:r w:rsidR="00813105">
        <w:rPr>
          <w:noProof/>
        </w:rPr>
        <w:t xml:space="preserve"> </w:t>
      </w:r>
      <w:r>
        <w:rPr>
          <w:noProof/>
        </w:rPr>
        <w:t>2-17.</w:t>
      </w:r>
      <w:bookmarkEnd w:id="19"/>
    </w:p>
    <w:p w14:paraId="20061B5E" w14:textId="11E8250A" w:rsidR="00394132" w:rsidRDefault="00394132" w:rsidP="00040001">
      <w:pPr>
        <w:ind w:left="461" w:hanging="461"/>
        <w:rPr>
          <w:noProof/>
        </w:rPr>
      </w:pPr>
      <w:bookmarkStart w:id="20" w:name="_ENREF_20"/>
      <w:r>
        <w:rPr>
          <w:noProof/>
        </w:rPr>
        <w:t>20.</w:t>
      </w:r>
      <w:r>
        <w:rPr>
          <w:noProof/>
        </w:rPr>
        <w:tab/>
        <w:t>Burke,</w:t>
      </w:r>
      <w:r w:rsidR="00813105">
        <w:rPr>
          <w:noProof/>
        </w:rPr>
        <w:t xml:space="preserve"> </w:t>
      </w:r>
      <w:r>
        <w:rPr>
          <w:noProof/>
        </w:rPr>
        <w:t>L.A.;</w:t>
      </w:r>
      <w:r w:rsidR="00813105">
        <w:rPr>
          <w:noProof/>
        </w:rPr>
        <w:t xml:space="preserve"> </w:t>
      </w:r>
      <w:r>
        <w:rPr>
          <w:noProof/>
        </w:rPr>
        <w:t>Neimeyer,</w:t>
      </w:r>
      <w:r w:rsidR="00813105">
        <w:rPr>
          <w:noProof/>
        </w:rPr>
        <w:t xml:space="preserve"> </w:t>
      </w:r>
      <w:r>
        <w:rPr>
          <w:noProof/>
        </w:rPr>
        <w:t>R.A.;</w:t>
      </w:r>
      <w:r w:rsidR="00813105">
        <w:rPr>
          <w:noProof/>
        </w:rPr>
        <w:t xml:space="preserve"> </w:t>
      </w:r>
      <w:r>
        <w:rPr>
          <w:noProof/>
        </w:rPr>
        <w:t>McDevitt-Murphy,</w:t>
      </w:r>
      <w:r w:rsidR="00813105">
        <w:rPr>
          <w:noProof/>
        </w:rPr>
        <w:t xml:space="preserve"> </w:t>
      </w:r>
      <w:r>
        <w:rPr>
          <w:noProof/>
        </w:rPr>
        <w:t>M.E.;</w:t>
      </w:r>
      <w:r w:rsidR="00813105">
        <w:rPr>
          <w:noProof/>
        </w:rPr>
        <w:t xml:space="preserve"> </w:t>
      </w:r>
      <w:r>
        <w:rPr>
          <w:noProof/>
        </w:rPr>
        <w:t>Ippolito,</w:t>
      </w:r>
      <w:r w:rsidR="00813105">
        <w:rPr>
          <w:noProof/>
        </w:rPr>
        <w:t xml:space="preserve"> </w:t>
      </w:r>
      <w:r>
        <w:rPr>
          <w:noProof/>
        </w:rPr>
        <w:t>M.R.;</w:t>
      </w:r>
      <w:r w:rsidR="00813105">
        <w:rPr>
          <w:noProof/>
        </w:rPr>
        <w:t xml:space="preserve"> </w:t>
      </w:r>
      <w:r>
        <w:rPr>
          <w:noProof/>
        </w:rPr>
        <w:t>Roberts,</w:t>
      </w:r>
      <w:r w:rsidR="00813105">
        <w:rPr>
          <w:noProof/>
        </w:rPr>
        <w:t xml:space="preserve"> </w:t>
      </w:r>
      <w:r>
        <w:rPr>
          <w:noProof/>
        </w:rPr>
        <w:t>J.M.</w:t>
      </w:r>
      <w:r w:rsidR="00813105">
        <w:rPr>
          <w:noProof/>
        </w:rPr>
        <w:t xml:space="preserve"> </w:t>
      </w:r>
      <w:r>
        <w:rPr>
          <w:noProof/>
        </w:rPr>
        <w:t>In</w:t>
      </w:r>
      <w:r w:rsidR="00813105">
        <w:rPr>
          <w:noProof/>
        </w:rPr>
        <w:t xml:space="preserve"> </w:t>
      </w:r>
      <w:r>
        <w:rPr>
          <w:noProof/>
        </w:rPr>
        <w:t>the</w:t>
      </w:r>
      <w:r w:rsidR="00813105">
        <w:rPr>
          <w:noProof/>
        </w:rPr>
        <w:t xml:space="preserve"> </w:t>
      </w:r>
      <w:r>
        <w:rPr>
          <w:noProof/>
        </w:rPr>
        <w:t>wake</w:t>
      </w:r>
      <w:r w:rsidR="00813105">
        <w:rPr>
          <w:noProof/>
        </w:rPr>
        <w:t xml:space="preserve"> </w:t>
      </w:r>
      <w:r>
        <w:rPr>
          <w:noProof/>
        </w:rPr>
        <w:t>of</w:t>
      </w:r>
      <w:r w:rsidR="00813105">
        <w:rPr>
          <w:noProof/>
        </w:rPr>
        <w:t xml:space="preserve"> </w:t>
      </w:r>
      <w:r>
        <w:rPr>
          <w:noProof/>
        </w:rPr>
        <w:t>homicide:</w:t>
      </w:r>
      <w:r w:rsidR="00813105">
        <w:rPr>
          <w:noProof/>
        </w:rPr>
        <w:t xml:space="preserve"> </w:t>
      </w:r>
      <w:r>
        <w:rPr>
          <w:noProof/>
        </w:rPr>
        <w:t>Spiritual</w:t>
      </w:r>
      <w:r w:rsidR="00813105">
        <w:rPr>
          <w:noProof/>
        </w:rPr>
        <w:t xml:space="preserve"> </w:t>
      </w:r>
      <w:r>
        <w:rPr>
          <w:noProof/>
        </w:rPr>
        <w:t>crisis</w:t>
      </w:r>
      <w:r w:rsidR="00813105">
        <w:rPr>
          <w:noProof/>
        </w:rPr>
        <w:t xml:space="preserve"> </w:t>
      </w:r>
      <w:r>
        <w:rPr>
          <w:noProof/>
        </w:rPr>
        <w:t>and</w:t>
      </w:r>
      <w:r w:rsidR="00813105">
        <w:rPr>
          <w:noProof/>
        </w:rPr>
        <w:t xml:space="preserve"> </w:t>
      </w:r>
      <w:r>
        <w:rPr>
          <w:noProof/>
        </w:rPr>
        <w:t>bereavement</w:t>
      </w:r>
      <w:r w:rsidR="00813105">
        <w:rPr>
          <w:noProof/>
        </w:rPr>
        <w:t xml:space="preserve"> </w:t>
      </w:r>
      <w:r>
        <w:rPr>
          <w:noProof/>
        </w:rPr>
        <w:t>distress</w:t>
      </w:r>
      <w:r w:rsidR="00813105">
        <w:rPr>
          <w:noProof/>
        </w:rPr>
        <w:t xml:space="preserve"> </w:t>
      </w:r>
      <w:r>
        <w:rPr>
          <w:noProof/>
        </w:rPr>
        <w:t>in</w:t>
      </w:r>
      <w:r w:rsidR="00813105">
        <w:rPr>
          <w:noProof/>
        </w:rPr>
        <w:t xml:space="preserve"> </w:t>
      </w:r>
      <w:r>
        <w:rPr>
          <w:noProof/>
        </w:rPr>
        <w:t>an</w:t>
      </w:r>
      <w:r w:rsidR="00813105">
        <w:rPr>
          <w:noProof/>
        </w:rPr>
        <w:t xml:space="preserve"> </w:t>
      </w:r>
      <w:r>
        <w:rPr>
          <w:noProof/>
        </w:rPr>
        <w:t>african</w:t>
      </w:r>
      <w:r w:rsidR="00813105">
        <w:rPr>
          <w:noProof/>
        </w:rPr>
        <w:t xml:space="preserve"> </w:t>
      </w:r>
      <w:r>
        <w:rPr>
          <w:noProof/>
        </w:rPr>
        <w:t>american</w:t>
      </w:r>
      <w:r w:rsidR="00813105">
        <w:rPr>
          <w:noProof/>
        </w:rPr>
        <w:t xml:space="preserve"> </w:t>
      </w:r>
      <w:r>
        <w:rPr>
          <w:noProof/>
        </w:rPr>
        <w:t>sample.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Int</w:t>
      </w:r>
      <w:r w:rsidR="00040001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="00935DA9">
        <w:rPr>
          <w:i/>
          <w:noProof/>
        </w:rPr>
        <w:t>J.</w:t>
      </w:r>
      <w:r w:rsidR="00813105">
        <w:rPr>
          <w:i/>
          <w:noProof/>
        </w:rPr>
        <w:t xml:space="preserve"> </w:t>
      </w:r>
      <w:r w:rsidR="00935DA9">
        <w:rPr>
          <w:i/>
          <w:noProof/>
        </w:rPr>
        <w:t>Psych</w:t>
      </w:r>
      <w:r w:rsidR="00040001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Relig</w:t>
      </w:r>
      <w:r w:rsidR="00040001" w:rsidRPr="00F9021F">
        <w:rPr>
          <w:i/>
          <w:noProof/>
        </w:rPr>
        <w:t>.</w:t>
      </w:r>
      <w:r w:rsidR="00F9021F" w:rsidRPr="00F9021F">
        <w:rPr>
          <w:iCs/>
          <w:noProof/>
        </w:rPr>
        <w:t xml:space="preserve"> in pr</w:t>
      </w:r>
      <w:r w:rsidRPr="00040001">
        <w:rPr>
          <w:bCs/>
          <w:noProof/>
        </w:rPr>
        <w:t>ess</w:t>
      </w:r>
      <w:r>
        <w:rPr>
          <w:noProof/>
        </w:rPr>
        <w:t>.</w:t>
      </w:r>
      <w:bookmarkEnd w:id="20"/>
    </w:p>
    <w:p w14:paraId="2554A67D" w14:textId="16A40BE4" w:rsidR="00394132" w:rsidRDefault="00394132" w:rsidP="00873806">
      <w:pPr>
        <w:ind w:left="461" w:hanging="461"/>
        <w:rPr>
          <w:noProof/>
        </w:rPr>
      </w:pPr>
      <w:bookmarkStart w:id="21" w:name="_ENREF_21"/>
      <w:r>
        <w:rPr>
          <w:noProof/>
        </w:rPr>
        <w:t>21.</w:t>
      </w:r>
      <w:r>
        <w:rPr>
          <w:noProof/>
        </w:rPr>
        <w:tab/>
        <w:t>Bonanno,</w:t>
      </w:r>
      <w:r w:rsidR="00813105">
        <w:rPr>
          <w:noProof/>
        </w:rPr>
        <w:t xml:space="preserve"> </w:t>
      </w:r>
      <w:r>
        <w:rPr>
          <w:noProof/>
        </w:rPr>
        <w:t>G.A.;</w:t>
      </w:r>
      <w:r w:rsidR="00813105">
        <w:rPr>
          <w:noProof/>
        </w:rPr>
        <w:t xml:space="preserve"> </w:t>
      </w:r>
      <w:r>
        <w:rPr>
          <w:noProof/>
        </w:rPr>
        <w:t>Neria,</w:t>
      </w:r>
      <w:r w:rsidR="00813105">
        <w:rPr>
          <w:noProof/>
        </w:rPr>
        <w:t xml:space="preserve"> </w:t>
      </w:r>
      <w:r>
        <w:rPr>
          <w:noProof/>
        </w:rPr>
        <w:t>Y.;</w:t>
      </w:r>
      <w:r w:rsidR="00813105">
        <w:rPr>
          <w:noProof/>
        </w:rPr>
        <w:t xml:space="preserve"> </w:t>
      </w:r>
      <w:r>
        <w:rPr>
          <w:noProof/>
        </w:rPr>
        <w:t>Mancini,</w:t>
      </w:r>
      <w:r w:rsidR="00813105">
        <w:rPr>
          <w:noProof/>
        </w:rPr>
        <w:t xml:space="preserve"> </w:t>
      </w:r>
      <w:r>
        <w:rPr>
          <w:noProof/>
        </w:rPr>
        <w:t>A.;</w:t>
      </w:r>
      <w:r w:rsidR="00813105">
        <w:rPr>
          <w:noProof/>
        </w:rPr>
        <w:t xml:space="preserve"> </w:t>
      </w:r>
      <w:r>
        <w:rPr>
          <w:noProof/>
        </w:rPr>
        <w:t>Coifman,</w:t>
      </w:r>
      <w:r w:rsidR="00813105">
        <w:rPr>
          <w:noProof/>
        </w:rPr>
        <w:t xml:space="preserve"> </w:t>
      </w:r>
      <w:r>
        <w:rPr>
          <w:noProof/>
        </w:rPr>
        <w:t>K.;</w:t>
      </w:r>
      <w:r w:rsidR="00813105">
        <w:rPr>
          <w:noProof/>
        </w:rPr>
        <w:t xml:space="preserve"> </w:t>
      </w:r>
      <w:r>
        <w:rPr>
          <w:noProof/>
        </w:rPr>
        <w:t>Litz,</w:t>
      </w:r>
      <w:r w:rsidR="00813105">
        <w:rPr>
          <w:noProof/>
        </w:rPr>
        <w:t xml:space="preserve"> </w:t>
      </w:r>
      <w:r>
        <w:rPr>
          <w:noProof/>
        </w:rPr>
        <w:t>B.;</w:t>
      </w:r>
      <w:r w:rsidR="00813105">
        <w:rPr>
          <w:noProof/>
        </w:rPr>
        <w:t xml:space="preserve"> </w:t>
      </w:r>
      <w:r>
        <w:rPr>
          <w:noProof/>
        </w:rPr>
        <w:t>Insel,</w:t>
      </w:r>
      <w:r w:rsidR="00813105">
        <w:rPr>
          <w:noProof/>
        </w:rPr>
        <w:t xml:space="preserve"> </w:t>
      </w:r>
      <w:r>
        <w:rPr>
          <w:noProof/>
        </w:rPr>
        <w:t>B.</w:t>
      </w:r>
      <w:r w:rsidR="00813105">
        <w:rPr>
          <w:noProof/>
        </w:rPr>
        <w:t xml:space="preserve"> </w:t>
      </w:r>
      <w:r>
        <w:rPr>
          <w:noProof/>
        </w:rPr>
        <w:t>Is</w:t>
      </w:r>
      <w:r w:rsidR="00813105">
        <w:rPr>
          <w:noProof/>
        </w:rPr>
        <w:t xml:space="preserve"> </w:t>
      </w:r>
      <w:r>
        <w:rPr>
          <w:noProof/>
        </w:rPr>
        <w:t>there</w:t>
      </w:r>
      <w:r w:rsidR="00813105">
        <w:rPr>
          <w:noProof/>
        </w:rPr>
        <w:t xml:space="preserve"> </w:t>
      </w:r>
      <w:r>
        <w:rPr>
          <w:noProof/>
        </w:rPr>
        <w:t>more</w:t>
      </w:r>
      <w:r w:rsidR="00813105">
        <w:rPr>
          <w:noProof/>
        </w:rPr>
        <w:t xml:space="preserve"> </w:t>
      </w:r>
      <w:r>
        <w:rPr>
          <w:noProof/>
        </w:rPr>
        <w:t>to</w:t>
      </w:r>
      <w:r w:rsidR="00813105">
        <w:rPr>
          <w:noProof/>
        </w:rPr>
        <w:t xml:space="preserve"> </w:t>
      </w:r>
      <w:r>
        <w:rPr>
          <w:noProof/>
        </w:rPr>
        <w:t>complicated</w:t>
      </w:r>
      <w:r w:rsidR="00813105">
        <w:rPr>
          <w:noProof/>
        </w:rPr>
        <w:t xml:space="preserve"> </w:t>
      </w:r>
      <w:r>
        <w:rPr>
          <w:noProof/>
        </w:rPr>
        <w:t>grief</w:t>
      </w:r>
      <w:r w:rsidR="00813105">
        <w:rPr>
          <w:noProof/>
        </w:rPr>
        <w:t xml:space="preserve"> </w:t>
      </w:r>
      <w:r>
        <w:rPr>
          <w:noProof/>
        </w:rPr>
        <w:t>than</w:t>
      </w:r>
      <w:r w:rsidR="00813105">
        <w:rPr>
          <w:noProof/>
        </w:rPr>
        <w:t xml:space="preserve"> </w:t>
      </w:r>
      <w:r>
        <w:rPr>
          <w:noProof/>
        </w:rPr>
        <w:t>depression</w:t>
      </w:r>
      <w:r w:rsidR="00813105">
        <w:rPr>
          <w:noProof/>
        </w:rPr>
        <w:t xml:space="preserve"> </w:t>
      </w:r>
      <w:r>
        <w:rPr>
          <w:noProof/>
        </w:rPr>
        <w:t>and</w:t>
      </w:r>
      <w:r w:rsidR="00813105">
        <w:rPr>
          <w:noProof/>
        </w:rPr>
        <w:t xml:space="preserve"> </w:t>
      </w:r>
      <w:r>
        <w:rPr>
          <w:noProof/>
        </w:rPr>
        <w:t>posttraumatic</w:t>
      </w:r>
      <w:r w:rsidR="00813105">
        <w:rPr>
          <w:noProof/>
        </w:rPr>
        <w:t xml:space="preserve"> </w:t>
      </w:r>
      <w:r>
        <w:rPr>
          <w:noProof/>
        </w:rPr>
        <w:t>stress</w:t>
      </w:r>
      <w:r w:rsidR="00813105">
        <w:rPr>
          <w:noProof/>
        </w:rPr>
        <w:t xml:space="preserve"> </w:t>
      </w:r>
      <w:r>
        <w:rPr>
          <w:noProof/>
        </w:rPr>
        <w:t>disorder?</w:t>
      </w:r>
      <w:r w:rsidR="00813105">
        <w:rPr>
          <w:noProof/>
        </w:rPr>
        <w:t xml:space="preserve"> </w:t>
      </w:r>
      <w:r>
        <w:rPr>
          <w:noProof/>
        </w:rPr>
        <w:t>A</w:t>
      </w:r>
      <w:r w:rsidR="00813105">
        <w:rPr>
          <w:noProof/>
        </w:rPr>
        <w:t xml:space="preserve"> </w:t>
      </w:r>
      <w:r>
        <w:rPr>
          <w:noProof/>
        </w:rPr>
        <w:t>test</w:t>
      </w:r>
      <w:r w:rsidR="00813105">
        <w:rPr>
          <w:noProof/>
        </w:rPr>
        <w:t xml:space="preserve"> </w:t>
      </w:r>
      <w:r>
        <w:rPr>
          <w:noProof/>
        </w:rPr>
        <w:t>of</w:t>
      </w:r>
      <w:r w:rsidR="00813105">
        <w:rPr>
          <w:noProof/>
        </w:rPr>
        <w:t xml:space="preserve"> </w:t>
      </w:r>
      <w:r>
        <w:rPr>
          <w:noProof/>
        </w:rPr>
        <w:t>incremental</w:t>
      </w:r>
      <w:r w:rsidR="00813105">
        <w:rPr>
          <w:noProof/>
        </w:rPr>
        <w:t xml:space="preserve"> </w:t>
      </w:r>
      <w:r>
        <w:rPr>
          <w:noProof/>
        </w:rPr>
        <w:t>validity.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J</w:t>
      </w:r>
      <w:r w:rsidR="00873806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Abnormal</w:t>
      </w:r>
      <w:r w:rsidR="00813105">
        <w:rPr>
          <w:i/>
          <w:noProof/>
        </w:rPr>
        <w:t xml:space="preserve"> </w:t>
      </w:r>
      <w:r w:rsidR="00935DA9">
        <w:rPr>
          <w:i/>
          <w:noProof/>
        </w:rPr>
        <w:t>Psych</w:t>
      </w:r>
      <w:r w:rsidR="00873806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b/>
          <w:noProof/>
        </w:rPr>
        <w:t>2007</w:t>
      </w:r>
      <w:r>
        <w:rPr>
          <w:noProof/>
        </w:rPr>
        <w:t>,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116</w:t>
      </w:r>
      <w:r>
        <w:rPr>
          <w:noProof/>
        </w:rPr>
        <w:t>,</w:t>
      </w:r>
      <w:r w:rsidR="00813105">
        <w:rPr>
          <w:noProof/>
        </w:rPr>
        <w:t xml:space="preserve"> </w:t>
      </w:r>
      <w:r>
        <w:rPr>
          <w:noProof/>
        </w:rPr>
        <w:t>342-351.</w:t>
      </w:r>
      <w:bookmarkEnd w:id="21"/>
    </w:p>
    <w:p w14:paraId="3B83CBDF" w14:textId="77777777" w:rsidR="00394132" w:rsidRDefault="00394132" w:rsidP="00873806">
      <w:pPr>
        <w:ind w:left="461" w:hanging="461"/>
        <w:rPr>
          <w:noProof/>
        </w:rPr>
      </w:pPr>
      <w:bookmarkStart w:id="22" w:name="_ENREF_22"/>
      <w:r>
        <w:rPr>
          <w:noProof/>
        </w:rPr>
        <w:lastRenderedPageBreak/>
        <w:t>22.</w:t>
      </w:r>
      <w:r>
        <w:rPr>
          <w:noProof/>
        </w:rPr>
        <w:tab/>
        <w:t>Prigerson,</w:t>
      </w:r>
      <w:r w:rsidR="00813105">
        <w:rPr>
          <w:noProof/>
        </w:rPr>
        <w:t xml:space="preserve"> </w:t>
      </w:r>
      <w:r>
        <w:rPr>
          <w:noProof/>
        </w:rPr>
        <w:t>H.G.;</w:t>
      </w:r>
      <w:r w:rsidR="00813105">
        <w:rPr>
          <w:noProof/>
        </w:rPr>
        <w:t xml:space="preserve"> </w:t>
      </w:r>
      <w:r>
        <w:rPr>
          <w:noProof/>
        </w:rPr>
        <w:t>Horowitz,</w:t>
      </w:r>
      <w:r w:rsidR="00813105">
        <w:rPr>
          <w:noProof/>
        </w:rPr>
        <w:t xml:space="preserve"> </w:t>
      </w:r>
      <w:r>
        <w:rPr>
          <w:noProof/>
        </w:rPr>
        <w:t>M.J.;</w:t>
      </w:r>
      <w:r w:rsidR="00813105">
        <w:rPr>
          <w:noProof/>
        </w:rPr>
        <w:t xml:space="preserve"> </w:t>
      </w:r>
      <w:r>
        <w:rPr>
          <w:noProof/>
        </w:rPr>
        <w:t>Jacobs,</w:t>
      </w:r>
      <w:r w:rsidR="00813105">
        <w:rPr>
          <w:noProof/>
        </w:rPr>
        <w:t xml:space="preserve"> </w:t>
      </w:r>
      <w:r>
        <w:rPr>
          <w:noProof/>
        </w:rPr>
        <w:t>S.C.;</w:t>
      </w:r>
      <w:r w:rsidR="00813105">
        <w:rPr>
          <w:noProof/>
        </w:rPr>
        <w:t xml:space="preserve"> </w:t>
      </w:r>
      <w:r>
        <w:rPr>
          <w:noProof/>
        </w:rPr>
        <w:t>Parkes,</w:t>
      </w:r>
      <w:r w:rsidR="00813105">
        <w:rPr>
          <w:noProof/>
        </w:rPr>
        <w:t xml:space="preserve"> </w:t>
      </w:r>
      <w:r>
        <w:rPr>
          <w:noProof/>
        </w:rPr>
        <w:t>C.M.;</w:t>
      </w:r>
      <w:r w:rsidR="00813105">
        <w:rPr>
          <w:noProof/>
        </w:rPr>
        <w:t xml:space="preserve"> </w:t>
      </w:r>
      <w:r>
        <w:rPr>
          <w:noProof/>
        </w:rPr>
        <w:t>Aslan,</w:t>
      </w:r>
      <w:r w:rsidR="00813105">
        <w:rPr>
          <w:noProof/>
        </w:rPr>
        <w:t xml:space="preserve"> </w:t>
      </w:r>
      <w:r>
        <w:rPr>
          <w:noProof/>
        </w:rPr>
        <w:t>M.,</w:t>
      </w:r>
      <w:r w:rsidR="00813105">
        <w:rPr>
          <w:noProof/>
        </w:rPr>
        <w:t xml:space="preserve"> </w:t>
      </w:r>
      <w:r>
        <w:rPr>
          <w:noProof/>
        </w:rPr>
        <w:t>Goodkin,</w:t>
      </w:r>
      <w:r w:rsidR="00813105">
        <w:rPr>
          <w:noProof/>
        </w:rPr>
        <w:t xml:space="preserve"> </w:t>
      </w:r>
      <w:r>
        <w:rPr>
          <w:noProof/>
        </w:rPr>
        <w:t>K.;</w:t>
      </w:r>
      <w:r w:rsidR="00813105">
        <w:rPr>
          <w:noProof/>
        </w:rPr>
        <w:t xml:space="preserve"> </w:t>
      </w:r>
      <w:r>
        <w:rPr>
          <w:noProof/>
        </w:rPr>
        <w:t>Raphael,</w:t>
      </w:r>
      <w:r w:rsidR="00813105">
        <w:rPr>
          <w:noProof/>
        </w:rPr>
        <w:t xml:space="preserve"> </w:t>
      </w:r>
      <w:r>
        <w:rPr>
          <w:noProof/>
        </w:rPr>
        <w:t>B.;</w:t>
      </w:r>
      <w:r w:rsidR="00813105">
        <w:rPr>
          <w:noProof/>
        </w:rPr>
        <w:t xml:space="preserve"> </w:t>
      </w:r>
      <w:r>
        <w:rPr>
          <w:noProof/>
        </w:rPr>
        <w:t>Marwit,</w:t>
      </w:r>
      <w:r w:rsidR="00813105">
        <w:rPr>
          <w:noProof/>
        </w:rPr>
        <w:t xml:space="preserve"> </w:t>
      </w:r>
      <w:r>
        <w:rPr>
          <w:noProof/>
        </w:rPr>
        <w:t>S.J.;</w:t>
      </w:r>
      <w:r w:rsidR="00813105">
        <w:rPr>
          <w:noProof/>
        </w:rPr>
        <w:t xml:space="preserve"> </w:t>
      </w:r>
      <w:r>
        <w:rPr>
          <w:noProof/>
        </w:rPr>
        <w:t>Wortman,</w:t>
      </w:r>
      <w:r w:rsidR="00813105">
        <w:rPr>
          <w:noProof/>
        </w:rPr>
        <w:t xml:space="preserve"> </w:t>
      </w:r>
      <w:r>
        <w:rPr>
          <w:noProof/>
        </w:rPr>
        <w:t>C.;</w:t>
      </w:r>
      <w:r w:rsidR="00813105">
        <w:rPr>
          <w:noProof/>
        </w:rPr>
        <w:t xml:space="preserve"> </w:t>
      </w:r>
      <w:r>
        <w:rPr>
          <w:noProof/>
        </w:rPr>
        <w:t>Neimeyer,</w:t>
      </w:r>
      <w:r w:rsidR="00813105">
        <w:rPr>
          <w:noProof/>
        </w:rPr>
        <w:t xml:space="preserve"> </w:t>
      </w:r>
      <w:r>
        <w:rPr>
          <w:noProof/>
        </w:rPr>
        <w:t>R.A.;</w:t>
      </w:r>
      <w:r w:rsidR="00813105">
        <w:rPr>
          <w:noProof/>
        </w:rPr>
        <w:t xml:space="preserve"> </w:t>
      </w:r>
      <w:r>
        <w:rPr>
          <w:noProof/>
        </w:rPr>
        <w:t>Bonanno,</w:t>
      </w:r>
      <w:r w:rsidR="00813105">
        <w:rPr>
          <w:noProof/>
        </w:rPr>
        <w:t xml:space="preserve"> </w:t>
      </w:r>
      <w:r>
        <w:rPr>
          <w:noProof/>
        </w:rPr>
        <w:t>G.;</w:t>
      </w:r>
      <w:r w:rsidR="00813105">
        <w:rPr>
          <w:noProof/>
        </w:rPr>
        <w:t xml:space="preserve"> </w:t>
      </w:r>
      <w:r>
        <w:rPr>
          <w:noProof/>
        </w:rPr>
        <w:t>Block,</w:t>
      </w:r>
      <w:r w:rsidR="00813105">
        <w:rPr>
          <w:noProof/>
        </w:rPr>
        <w:t xml:space="preserve"> </w:t>
      </w:r>
      <w:r>
        <w:rPr>
          <w:noProof/>
        </w:rPr>
        <w:t>S.D.;</w:t>
      </w:r>
      <w:r w:rsidR="00813105">
        <w:rPr>
          <w:noProof/>
        </w:rPr>
        <w:t xml:space="preserve"> </w:t>
      </w:r>
      <w:r>
        <w:rPr>
          <w:noProof/>
        </w:rPr>
        <w:t>Kissane,</w:t>
      </w:r>
      <w:r w:rsidR="00813105">
        <w:rPr>
          <w:noProof/>
        </w:rPr>
        <w:t xml:space="preserve"> </w:t>
      </w:r>
      <w:r>
        <w:rPr>
          <w:noProof/>
        </w:rPr>
        <w:t>D.;</w:t>
      </w:r>
      <w:r w:rsidR="00813105">
        <w:rPr>
          <w:noProof/>
        </w:rPr>
        <w:t xml:space="preserve"> </w:t>
      </w:r>
      <w:r>
        <w:rPr>
          <w:noProof/>
        </w:rPr>
        <w:t>Boelen,</w:t>
      </w:r>
      <w:r w:rsidR="00813105">
        <w:rPr>
          <w:noProof/>
        </w:rPr>
        <w:t xml:space="preserve"> </w:t>
      </w:r>
      <w:r>
        <w:rPr>
          <w:noProof/>
        </w:rPr>
        <w:t>P.;</w:t>
      </w:r>
      <w:r w:rsidR="00813105">
        <w:rPr>
          <w:noProof/>
        </w:rPr>
        <w:t xml:space="preserve"> </w:t>
      </w:r>
      <w:r>
        <w:rPr>
          <w:noProof/>
        </w:rPr>
        <w:t>Maercker,</w:t>
      </w:r>
      <w:r w:rsidR="00813105">
        <w:rPr>
          <w:noProof/>
        </w:rPr>
        <w:t xml:space="preserve"> </w:t>
      </w:r>
      <w:r>
        <w:rPr>
          <w:noProof/>
        </w:rPr>
        <w:t>A.;</w:t>
      </w:r>
      <w:r w:rsidR="00813105">
        <w:rPr>
          <w:noProof/>
        </w:rPr>
        <w:t xml:space="preserve"> </w:t>
      </w:r>
      <w:r>
        <w:rPr>
          <w:noProof/>
        </w:rPr>
        <w:t>Litz,</w:t>
      </w:r>
      <w:r w:rsidR="00813105">
        <w:rPr>
          <w:noProof/>
        </w:rPr>
        <w:t xml:space="preserve"> </w:t>
      </w:r>
      <w:r>
        <w:rPr>
          <w:noProof/>
        </w:rPr>
        <w:t>B.;</w:t>
      </w:r>
      <w:r w:rsidR="00813105">
        <w:rPr>
          <w:noProof/>
        </w:rPr>
        <w:t xml:space="preserve"> </w:t>
      </w:r>
      <w:r>
        <w:rPr>
          <w:noProof/>
        </w:rPr>
        <w:t>Johnson,</w:t>
      </w:r>
      <w:r w:rsidR="00813105">
        <w:rPr>
          <w:noProof/>
        </w:rPr>
        <w:t xml:space="preserve"> </w:t>
      </w:r>
      <w:r>
        <w:rPr>
          <w:noProof/>
        </w:rPr>
        <w:t>J.G.;</w:t>
      </w:r>
      <w:r w:rsidR="00813105">
        <w:rPr>
          <w:noProof/>
        </w:rPr>
        <w:t xml:space="preserve"> </w:t>
      </w:r>
      <w:r>
        <w:rPr>
          <w:noProof/>
        </w:rPr>
        <w:t>First,</w:t>
      </w:r>
      <w:r w:rsidR="00813105">
        <w:rPr>
          <w:noProof/>
        </w:rPr>
        <w:t xml:space="preserve"> </w:t>
      </w:r>
      <w:r>
        <w:rPr>
          <w:noProof/>
        </w:rPr>
        <w:t>M.B.;</w:t>
      </w:r>
      <w:r w:rsidR="00813105">
        <w:rPr>
          <w:noProof/>
        </w:rPr>
        <w:t xml:space="preserve"> </w:t>
      </w:r>
      <w:r>
        <w:rPr>
          <w:noProof/>
        </w:rPr>
        <w:t>Maciejewski,</w:t>
      </w:r>
      <w:r w:rsidR="00813105">
        <w:rPr>
          <w:noProof/>
        </w:rPr>
        <w:t xml:space="preserve"> </w:t>
      </w:r>
      <w:r>
        <w:rPr>
          <w:noProof/>
        </w:rPr>
        <w:t>P.K.</w:t>
      </w:r>
      <w:r w:rsidR="00813105">
        <w:rPr>
          <w:noProof/>
        </w:rPr>
        <w:t xml:space="preserve"> </w:t>
      </w:r>
      <w:r>
        <w:rPr>
          <w:noProof/>
        </w:rPr>
        <w:t>Prolonged</w:t>
      </w:r>
      <w:r w:rsidR="00813105">
        <w:rPr>
          <w:noProof/>
        </w:rPr>
        <w:t xml:space="preserve"> </w:t>
      </w:r>
      <w:r>
        <w:rPr>
          <w:noProof/>
        </w:rPr>
        <w:t>grief</w:t>
      </w:r>
      <w:r w:rsidR="00813105">
        <w:rPr>
          <w:noProof/>
        </w:rPr>
        <w:t xml:space="preserve"> </w:t>
      </w:r>
      <w:r>
        <w:rPr>
          <w:noProof/>
        </w:rPr>
        <w:t>disorder:</w:t>
      </w:r>
      <w:r w:rsidR="00813105">
        <w:rPr>
          <w:noProof/>
        </w:rPr>
        <w:t xml:space="preserve"> </w:t>
      </w:r>
      <w:r>
        <w:rPr>
          <w:noProof/>
        </w:rPr>
        <w:t>Psychometric</w:t>
      </w:r>
      <w:r w:rsidR="00813105">
        <w:rPr>
          <w:noProof/>
        </w:rPr>
        <w:t xml:space="preserve"> </w:t>
      </w:r>
      <w:r>
        <w:rPr>
          <w:noProof/>
        </w:rPr>
        <w:t>validation</w:t>
      </w:r>
      <w:r w:rsidR="00813105">
        <w:rPr>
          <w:noProof/>
        </w:rPr>
        <w:t xml:space="preserve"> </w:t>
      </w:r>
      <w:r>
        <w:rPr>
          <w:noProof/>
        </w:rPr>
        <w:t>of</w:t>
      </w:r>
      <w:r w:rsidR="00813105">
        <w:rPr>
          <w:noProof/>
        </w:rPr>
        <w:t xml:space="preserve"> </w:t>
      </w:r>
      <w:r>
        <w:rPr>
          <w:noProof/>
        </w:rPr>
        <w:t>criteria</w:t>
      </w:r>
      <w:r w:rsidR="00813105">
        <w:rPr>
          <w:noProof/>
        </w:rPr>
        <w:t xml:space="preserve"> </w:t>
      </w:r>
      <w:r>
        <w:rPr>
          <w:noProof/>
        </w:rPr>
        <w:t>proposed</w:t>
      </w:r>
      <w:r w:rsidR="00813105">
        <w:rPr>
          <w:noProof/>
        </w:rPr>
        <w:t xml:space="preserve"> </w:t>
      </w:r>
      <w:r>
        <w:rPr>
          <w:noProof/>
        </w:rPr>
        <w:t>for</w:t>
      </w:r>
      <w:r w:rsidR="00813105">
        <w:rPr>
          <w:noProof/>
        </w:rPr>
        <w:t xml:space="preserve"> </w:t>
      </w:r>
      <w:r>
        <w:rPr>
          <w:noProof/>
        </w:rPr>
        <w:t>dsm-v</w:t>
      </w:r>
      <w:r w:rsidR="00813105">
        <w:rPr>
          <w:noProof/>
        </w:rPr>
        <w:t xml:space="preserve"> </w:t>
      </w:r>
      <w:r>
        <w:rPr>
          <w:noProof/>
        </w:rPr>
        <w:t>and</w:t>
      </w:r>
      <w:r w:rsidR="00813105">
        <w:rPr>
          <w:noProof/>
        </w:rPr>
        <w:t xml:space="preserve"> </w:t>
      </w:r>
      <w:r>
        <w:rPr>
          <w:noProof/>
        </w:rPr>
        <w:t>icd-11.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PLoS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Med</w:t>
      </w:r>
      <w:r w:rsidR="00873806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b/>
          <w:noProof/>
        </w:rPr>
        <w:t>2009</w:t>
      </w:r>
      <w:r>
        <w:rPr>
          <w:noProof/>
        </w:rPr>
        <w:t>,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6</w:t>
      </w:r>
      <w:r>
        <w:rPr>
          <w:noProof/>
        </w:rPr>
        <w:t>,</w:t>
      </w:r>
      <w:r w:rsidR="00813105">
        <w:rPr>
          <w:noProof/>
        </w:rPr>
        <w:t xml:space="preserve"> </w:t>
      </w:r>
      <w:r>
        <w:rPr>
          <w:noProof/>
        </w:rPr>
        <w:t>1-12.</w:t>
      </w:r>
      <w:bookmarkEnd w:id="22"/>
    </w:p>
    <w:p w14:paraId="4A310845" w14:textId="77777777" w:rsidR="00394132" w:rsidRDefault="00394132" w:rsidP="00873806">
      <w:pPr>
        <w:ind w:left="461" w:hanging="461"/>
        <w:rPr>
          <w:noProof/>
        </w:rPr>
      </w:pPr>
      <w:bookmarkStart w:id="23" w:name="_ENREF_23"/>
      <w:r>
        <w:rPr>
          <w:noProof/>
        </w:rPr>
        <w:t>23.</w:t>
      </w:r>
      <w:r>
        <w:rPr>
          <w:noProof/>
        </w:rPr>
        <w:tab/>
        <w:t>Prigerson,</w:t>
      </w:r>
      <w:r w:rsidR="00813105">
        <w:rPr>
          <w:noProof/>
        </w:rPr>
        <w:t xml:space="preserve"> </w:t>
      </w:r>
      <w:r>
        <w:rPr>
          <w:noProof/>
        </w:rPr>
        <w:t>H.G.;</w:t>
      </w:r>
      <w:r w:rsidR="00813105">
        <w:rPr>
          <w:noProof/>
        </w:rPr>
        <w:t xml:space="preserve"> </w:t>
      </w:r>
      <w:r>
        <w:rPr>
          <w:noProof/>
        </w:rPr>
        <w:t>Jacobs,</w:t>
      </w:r>
      <w:r w:rsidR="00813105">
        <w:rPr>
          <w:noProof/>
        </w:rPr>
        <w:t xml:space="preserve"> </w:t>
      </w:r>
      <w:r>
        <w:rPr>
          <w:noProof/>
        </w:rPr>
        <w:t>S.C.</w:t>
      </w:r>
      <w:r w:rsidR="00813105">
        <w:rPr>
          <w:noProof/>
        </w:rPr>
        <w:t xml:space="preserve"> </w:t>
      </w:r>
      <w:r>
        <w:rPr>
          <w:noProof/>
        </w:rPr>
        <w:t>Traumatic</w:t>
      </w:r>
      <w:r w:rsidR="00813105">
        <w:rPr>
          <w:noProof/>
        </w:rPr>
        <w:t xml:space="preserve"> </w:t>
      </w:r>
      <w:r>
        <w:rPr>
          <w:noProof/>
        </w:rPr>
        <w:t>grief</w:t>
      </w:r>
      <w:r w:rsidR="00813105">
        <w:rPr>
          <w:noProof/>
        </w:rPr>
        <w:t xml:space="preserve"> </w:t>
      </w:r>
      <w:r>
        <w:rPr>
          <w:noProof/>
        </w:rPr>
        <w:t>as</w:t>
      </w:r>
      <w:r w:rsidR="00813105">
        <w:rPr>
          <w:noProof/>
        </w:rPr>
        <w:t xml:space="preserve"> </w:t>
      </w:r>
      <w:r>
        <w:rPr>
          <w:noProof/>
        </w:rPr>
        <w:t>a</w:t>
      </w:r>
      <w:r w:rsidR="00813105">
        <w:rPr>
          <w:noProof/>
        </w:rPr>
        <w:t xml:space="preserve"> </w:t>
      </w:r>
      <w:r>
        <w:rPr>
          <w:noProof/>
        </w:rPr>
        <w:t>distinct</w:t>
      </w:r>
      <w:r w:rsidR="00813105">
        <w:rPr>
          <w:noProof/>
        </w:rPr>
        <w:t xml:space="preserve"> </w:t>
      </w:r>
      <w:r>
        <w:rPr>
          <w:noProof/>
        </w:rPr>
        <w:t>disorder:</w:t>
      </w:r>
      <w:r w:rsidR="00813105">
        <w:rPr>
          <w:noProof/>
        </w:rPr>
        <w:t xml:space="preserve"> </w:t>
      </w:r>
      <w:r>
        <w:rPr>
          <w:noProof/>
        </w:rPr>
        <w:t>A</w:t>
      </w:r>
      <w:r w:rsidR="00813105">
        <w:rPr>
          <w:noProof/>
        </w:rPr>
        <w:t xml:space="preserve"> </w:t>
      </w:r>
      <w:r>
        <w:rPr>
          <w:noProof/>
        </w:rPr>
        <w:t>rationale,</w:t>
      </w:r>
      <w:r w:rsidR="00813105">
        <w:rPr>
          <w:noProof/>
        </w:rPr>
        <w:t xml:space="preserve"> </w:t>
      </w:r>
      <w:r>
        <w:rPr>
          <w:noProof/>
        </w:rPr>
        <w:t>consensus</w:t>
      </w:r>
      <w:r w:rsidR="00813105">
        <w:rPr>
          <w:noProof/>
        </w:rPr>
        <w:t xml:space="preserve"> </w:t>
      </w:r>
      <w:r>
        <w:rPr>
          <w:noProof/>
        </w:rPr>
        <w:t>criteria,</w:t>
      </w:r>
      <w:r w:rsidR="00813105">
        <w:rPr>
          <w:noProof/>
        </w:rPr>
        <w:t xml:space="preserve"> </w:t>
      </w:r>
      <w:r>
        <w:rPr>
          <w:noProof/>
        </w:rPr>
        <w:t>and</w:t>
      </w:r>
      <w:r w:rsidR="00813105">
        <w:rPr>
          <w:noProof/>
        </w:rPr>
        <w:t xml:space="preserve"> </w:t>
      </w:r>
      <w:r>
        <w:rPr>
          <w:noProof/>
        </w:rPr>
        <w:t>a</w:t>
      </w:r>
      <w:r w:rsidR="00813105">
        <w:rPr>
          <w:noProof/>
        </w:rPr>
        <w:t xml:space="preserve"> </w:t>
      </w:r>
      <w:r>
        <w:rPr>
          <w:noProof/>
        </w:rPr>
        <w:t>preliminary</w:t>
      </w:r>
      <w:r w:rsidR="00813105">
        <w:rPr>
          <w:noProof/>
        </w:rPr>
        <w:t xml:space="preserve"> </w:t>
      </w:r>
      <w:r>
        <w:rPr>
          <w:noProof/>
        </w:rPr>
        <w:t>empirical</w:t>
      </w:r>
      <w:r w:rsidR="00813105">
        <w:rPr>
          <w:noProof/>
        </w:rPr>
        <w:t xml:space="preserve"> </w:t>
      </w:r>
      <w:r>
        <w:rPr>
          <w:noProof/>
        </w:rPr>
        <w:t>test.</w:t>
      </w:r>
      <w:r w:rsidR="00813105">
        <w:rPr>
          <w:noProof/>
        </w:rPr>
        <w:t xml:space="preserve"> </w:t>
      </w:r>
      <w:r>
        <w:rPr>
          <w:noProof/>
        </w:rPr>
        <w:t>In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Handbook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of</w:t>
      </w:r>
      <w:r w:rsidR="00813105">
        <w:rPr>
          <w:i/>
          <w:noProof/>
        </w:rPr>
        <w:t xml:space="preserve"> </w:t>
      </w:r>
      <w:r w:rsidR="00873806" w:rsidRPr="00394132">
        <w:rPr>
          <w:i/>
          <w:noProof/>
        </w:rPr>
        <w:t>Bereavement</w:t>
      </w:r>
      <w:r w:rsidR="00873806">
        <w:rPr>
          <w:i/>
          <w:noProof/>
        </w:rPr>
        <w:t xml:space="preserve"> </w:t>
      </w:r>
      <w:r w:rsidR="00873806" w:rsidRPr="00394132">
        <w:rPr>
          <w:i/>
          <w:noProof/>
        </w:rPr>
        <w:t>Research</w:t>
      </w:r>
      <w:r w:rsidR="00873806" w:rsidRPr="00873806">
        <w:rPr>
          <w:iCs/>
          <w:noProof/>
        </w:rPr>
        <w:t>;</w:t>
      </w:r>
      <w:r w:rsidR="00873806">
        <w:rPr>
          <w:i/>
          <w:noProof/>
        </w:rPr>
        <w:t xml:space="preserve"> </w:t>
      </w:r>
      <w:r>
        <w:rPr>
          <w:noProof/>
        </w:rPr>
        <w:t>Stroebe,</w:t>
      </w:r>
      <w:r w:rsidR="00813105">
        <w:rPr>
          <w:noProof/>
        </w:rPr>
        <w:t xml:space="preserve"> </w:t>
      </w:r>
      <w:r>
        <w:rPr>
          <w:noProof/>
        </w:rPr>
        <w:t>M.S.</w:t>
      </w:r>
      <w:r w:rsidR="00873806">
        <w:rPr>
          <w:noProof/>
        </w:rPr>
        <w:t>,</w:t>
      </w:r>
      <w:r w:rsidR="00813105">
        <w:rPr>
          <w:noProof/>
        </w:rPr>
        <w:t xml:space="preserve"> </w:t>
      </w:r>
      <w:r>
        <w:rPr>
          <w:noProof/>
        </w:rPr>
        <w:t>Hansson,</w:t>
      </w:r>
      <w:r w:rsidR="00813105">
        <w:rPr>
          <w:noProof/>
        </w:rPr>
        <w:t xml:space="preserve"> </w:t>
      </w:r>
      <w:r>
        <w:rPr>
          <w:noProof/>
        </w:rPr>
        <w:t>R.O.</w:t>
      </w:r>
      <w:r w:rsidR="00873806">
        <w:rPr>
          <w:noProof/>
        </w:rPr>
        <w:t>,</w:t>
      </w:r>
      <w:r w:rsidR="00813105">
        <w:rPr>
          <w:noProof/>
        </w:rPr>
        <w:t xml:space="preserve"> </w:t>
      </w:r>
      <w:r>
        <w:rPr>
          <w:noProof/>
        </w:rPr>
        <w:t>Stroebe,</w:t>
      </w:r>
      <w:r w:rsidR="00813105">
        <w:rPr>
          <w:noProof/>
        </w:rPr>
        <w:t xml:space="preserve"> </w:t>
      </w:r>
      <w:r>
        <w:rPr>
          <w:noProof/>
        </w:rPr>
        <w:t>W.</w:t>
      </w:r>
      <w:r w:rsidR="00873806">
        <w:rPr>
          <w:noProof/>
        </w:rPr>
        <w:t>,</w:t>
      </w:r>
      <w:r w:rsidR="00813105">
        <w:rPr>
          <w:noProof/>
        </w:rPr>
        <w:t xml:space="preserve"> </w:t>
      </w:r>
      <w:r>
        <w:rPr>
          <w:noProof/>
        </w:rPr>
        <w:t>Schut,</w:t>
      </w:r>
      <w:r w:rsidR="00813105">
        <w:rPr>
          <w:noProof/>
        </w:rPr>
        <w:t xml:space="preserve"> </w:t>
      </w:r>
      <w:r>
        <w:rPr>
          <w:noProof/>
        </w:rPr>
        <w:t>H.,</w:t>
      </w:r>
      <w:r w:rsidR="00813105">
        <w:rPr>
          <w:noProof/>
        </w:rPr>
        <w:t xml:space="preserve"> </w:t>
      </w:r>
      <w:r>
        <w:rPr>
          <w:noProof/>
        </w:rPr>
        <w:t>Eds.;</w:t>
      </w:r>
      <w:r w:rsidR="00813105">
        <w:rPr>
          <w:noProof/>
        </w:rPr>
        <w:t xml:space="preserve"> </w:t>
      </w:r>
      <w:r>
        <w:rPr>
          <w:noProof/>
        </w:rPr>
        <w:t>American</w:t>
      </w:r>
      <w:r w:rsidR="00813105">
        <w:rPr>
          <w:noProof/>
        </w:rPr>
        <w:t xml:space="preserve"> </w:t>
      </w:r>
      <w:r>
        <w:rPr>
          <w:noProof/>
        </w:rPr>
        <w:t>Psychological</w:t>
      </w:r>
      <w:r w:rsidR="00813105">
        <w:rPr>
          <w:noProof/>
        </w:rPr>
        <w:t xml:space="preserve"> </w:t>
      </w:r>
      <w:r>
        <w:rPr>
          <w:noProof/>
        </w:rPr>
        <w:t>Association:</w:t>
      </w:r>
      <w:r w:rsidR="00813105">
        <w:rPr>
          <w:noProof/>
        </w:rPr>
        <w:t xml:space="preserve"> </w:t>
      </w:r>
      <w:r>
        <w:rPr>
          <w:noProof/>
        </w:rPr>
        <w:t>Washington,</w:t>
      </w:r>
      <w:r w:rsidR="00813105">
        <w:rPr>
          <w:noProof/>
        </w:rPr>
        <w:t xml:space="preserve"> </w:t>
      </w:r>
      <w:r>
        <w:rPr>
          <w:noProof/>
        </w:rPr>
        <w:t>DC,</w:t>
      </w:r>
      <w:r w:rsidR="00813105">
        <w:rPr>
          <w:noProof/>
        </w:rPr>
        <w:t xml:space="preserve"> </w:t>
      </w:r>
      <w:r w:rsidR="00873806">
        <w:rPr>
          <w:noProof/>
        </w:rPr>
        <w:t xml:space="preserve">USA, </w:t>
      </w:r>
      <w:r>
        <w:rPr>
          <w:noProof/>
        </w:rPr>
        <w:t>2001;</w:t>
      </w:r>
      <w:r w:rsidR="00813105">
        <w:rPr>
          <w:noProof/>
        </w:rPr>
        <w:t xml:space="preserve"> </w:t>
      </w:r>
      <w:r>
        <w:rPr>
          <w:noProof/>
        </w:rPr>
        <w:t>pp.</w:t>
      </w:r>
      <w:r w:rsidR="00813105">
        <w:rPr>
          <w:noProof/>
        </w:rPr>
        <w:t xml:space="preserve"> </w:t>
      </w:r>
      <w:r>
        <w:rPr>
          <w:noProof/>
        </w:rPr>
        <w:t>613-645.</w:t>
      </w:r>
      <w:bookmarkEnd w:id="23"/>
    </w:p>
    <w:p w14:paraId="56172C3C" w14:textId="77777777" w:rsidR="00394132" w:rsidRDefault="00394132" w:rsidP="00873806">
      <w:pPr>
        <w:ind w:left="461" w:hanging="461"/>
        <w:rPr>
          <w:noProof/>
        </w:rPr>
      </w:pPr>
      <w:bookmarkStart w:id="24" w:name="_ENREF_24"/>
      <w:r>
        <w:rPr>
          <w:noProof/>
        </w:rPr>
        <w:t>24.</w:t>
      </w:r>
      <w:r>
        <w:rPr>
          <w:noProof/>
        </w:rPr>
        <w:tab/>
        <w:t>Holland,</w:t>
      </w:r>
      <w:r w:rsidR="00813105">
        <w:rPr>
          <w:noProof/>
        </w:rPr>
        <w:t xml:space="preserve"> </w:t>
      </w:r>
      <w:r>
        <w:rPr>
          <w:noProof/>
        </w:rPr>
        <w:t>J.M.;</w:t>
      </w:r>
      <w:r w:rsidR="00813105">
        <w:rPr>
          <w:noProof/>
        </w:rPr>
        <w:t xml:space="preserve"> </w:t>
      </w:r>
      <w:r>
        <w:rPr>
          <w:noProof/>
        </w:rPr>
        <w:t>Neimeyer,</w:t>
      </w:r>
      <w:r w:rsidR="00813105">
        <w:rPr>
          <w:noProof/>
        </w:rPr>
        <w:t xml:space="preserve"> </w:t>
      </w:r>
      <w:r>
        <w:rPr>
          <w:noProof/>
        </w:rPr>
        <w:t>R.A.;</w:t>
      </w:r>
      <w:r w:rsidR="00813105">
        <w:rPr>
          <w:noProof/>
        </w:rPr>
        <w:t xml:space="preserve"> </w:t>
      </w:r>
      <w:r>
        <w:rPr>
          <w:noProof/>
        </w:rPr>
        <w:t>Boelen,</w:t>
      </w:r>
      <w:r w:rsidR="00813105">
        <w:rPr>
          <w:noProof/>
        </w:rPr>
        <w:t xml:space="preserve"> </w:t>
      </w:r>
      <w:r>
        <w:rPr>
          <w:noProof/>
        </w:rPr>
        <w:t>P.A.;</w:t>
      </w:r>
      <w:r w:rsidR="00813105">
        <w:rPr>
          <w:noProof/>
        </w:rPr>
        <w:t xml:space="preserve"> </w:t>
      </w:r>
      <w:r>
        <w:rPr>
          <w:noProof/>
        </w:rPr>
        <w:t>Prigerson,</w:t>
      </w:r>
      <w:r w:rsidR="00813105">
        <w:rPr>
          <w:noProof/>
        </w:rPr>
        <w:t xml:space="preserve"> </w:t>
      </w:r>
      <w:r>
        <w:rPr>
          <w:noProof/>
        </w:rPr>
        <w:t>H.G.</w:t>
      </w:r>
      <w:r w:rsidR="00813105">
        <w:rPr>
          <w:noProof/>
        </w:rPr>
        <w:t xml:space="preserve"> </w:t>
      </w:r>
      <w:r>
        <w:rPr>
          <w:noProof/>
        </w:rPr>
        <w:t>The</w:t>
      </w:r>
      <w:r w:rsidR="00813105">
        <w:rPr>
          <w:noProof/>
        </w:rPr>
        <w:t xml:space="preserve"> </w:t>
      </w:r>
      <w:r>
        <w:rPr>
          <w:noProof/>
        </w:rPr>
        <w:t>underlying</w:t>
      </w:r>
      <w:r w:rsidR="00813105">
        <w:rPr>
          <w:noProof/>
        </w:rPr>
        <w:t xml:space="preserve"> </w:t>
      </w:r>
      <w:r>
        <w:rPr>
          <w:noProof/>
        </w:rPr>
        <w:t>structure</w:t>
      </w:r>
      <w:r w:rsidR="00813105">
        <w:rPr>
          <w:noProof/>
        </w:rPr>
        <w:t xml:space="preserve"> </w:t>
      </w:r>
      <w:r>
        <w:rPr>
          <w:noProof/>
        </w:rPr>
        <w:t>of</w:t>
      </w:r>
      <w:r w:rsidR="00813105">
        <w:rPr>
          <w:noProof/>
        </w:rPr>
        <w:t xml:space="preserve"> </w:t>
      </w:r>
      <w:r>
        <w:rPr>
          <w:noProof/>
        </w:rPr>
        <w:t>grief:</w:t>
      </w:r>
      <w:r w:rsidR="00813105">
        <w:rPr>
          <w:noProof/>
        </w:rPr>
        <w:t xml:space="preserve"> </w:t>
      </w:r>
      <w:r>
        <w:rPr>
          <w:noProof/>
        </w:rPr>
        <w:t>A</w:t>
      </w:r>
      <w:r w:rsidR="00813105">
        <w:rPr>
          <w:noProof/>
        </w:rPr>
        <w:t xml:space="preserve"> </w:t>
      </w:r>
      <w:r>
        <w:rPr>
          <w:noProof/>
        </w:rPr>
        <w:t>taxometric</w:t>
      </w:r>
      <w:r w:rsidR="00813105">
        <w:rPr>
          <w:noProof/>
        </w:rPr>
        <w:t xml:space="preserve"> </w:t>
      </w:r>
      <w:r>
        <w:rPr>
          <w:noProof/>
        </w:rPr>
        <w:t>investigation</w:t>
      </w:r>
      <w:r w:rsidR="00813105">
        <w:rPr>
          <w:noProof/>
        </w:rPr>
        <w:t xml:space="preserve"> </w:t>
      </w:r>
      <w:r>
        <w:rPr>
          <w:noProof/>
        </w:rPr>
        <w:t>of</w:t>
      </w:r>
      <w:r w:rsidR="00813105">
        <w:rPr>
          <w:noProof/>
        </w:rPr>
        <w:t xml:space="preserve"> </w:t>
      </w:r>
      <w:r>
        <w:rPr>
          <w:noProof/>
        </w:rPr>
        <w:t>prolonged</w:t>
      </w:r>
      <w:r w:rsidR="00813105">
        <w:rPr>
          <w:noProof/>
        </w:rPr>
        <w:t xml:space="preserve"> </w:t>
      </w:r>
      <w:r>
        <w:rPr>
          <w:noProof/>
        </w:rPr>
        <w:t>and</w:t>
      </w:r>
      <w:r w:rsidR="00813105">
        <w:rPr>
          <w:noProof/>
        </w:rPr>
        <w:t xml:space="preserve"> </w:t>
      </w:r>
      <w:r>
        <w:rPr>
          <w:noProof/>
        </w:rPr>
        <w:t>normal</w:t>
      </w:r>
      <w:r w:rsidR="00813105">
        <w:rPr>
          <w:noProof/>
        </w:rPr>
        <w:t xml:space="preserve"> </w:t>
      </w:r>
      <w:r>
        <w:rPr>
          <w:noProof/>
        </w:rPr>
        <w:t>reactions</w:t>
      </w:r>
      <w:r w:rsidR="00813105">
        <w:rPr>
          <w:noProof/>
        </w:rPr>
        <w:t xml:space="preserve"> </w:t>
      </w:r>
      <w:r>
        <w:rPr>
          <w:noProof/>
        </w:rPr>
        <w:t>to</w:t>
      </w:r>
      <w:r w:rsidR="00813105">
        <w:rPr>
          <w:noProof/>
        </w:rPr>
        <w:t xml:space="preserve"> </w:t>
      </w:r>
      <w:r>
        <w:rPr>
          <w:noProof/>
        </w:rPr>
        <w:t>loss.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J</w:t>
      </w:r>
      <w:r w:rsidR="00873806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Psychopathol</w:t>
      </w:r>
      <w:r w:rsidR="00873806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Behav</w:t>
      </w:r>
      <w:r w:rsidR="00873806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Assess</w:t>
      </w:r>
      <w:r w:rsidR="00873806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b/>
          <w:noProof/>
        </w:rPr>
        <w:t>2009</w:t>
      </w:r>
      <w:r>
        <w:rPr>
          <w:noProof/>
        </w:rPr>
        <w:t>,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31</w:t>
      </w:r>
      <w:r>
        <w:rPr>
          <w:noProof/>
        </w:rPr>
        <w:t>,</w:t>
      </w:r>
      <w:r w:rsidR="00813105">
        <w:rPr>
          <w:noProof/>
        </w:rPr>
        <w:t xml:space="preserve"> </w:t>
      </w:r>
      <w:r>
        <w:rPr>
          <w:noProof/>
        </w:rPr>
        <w:t>190-201.</w:t>
      </w:r>
      <w:bookmarkEnd w:id="24"/>
    </w:p>
    <w:p w14:paraId="5208EC96" w14:textId="72073BCC" w:rsidR="00394132" w:rsidRDefault="00394132" w:rsidP="00873806">
      <w:pPr>
        <w:ind w:left="461" w:hanging="461"/>
        <w:rPr>
          <w:noProof/>
        </w:rPr>
      </w:pPr>
      <w:bookmarkStart w:id="25" w:name="_ENREF_25"/>
      <w:r>
        <w:rPr>
          <w:noProof/>
        </w:rPr>
        <w:t>25.</w:t>
      </w:r>
      <w:r>
        <w:rPr>
          <w:noProof/>
        </w:rPr>
        <w:tab/>
        <w:t>Goldsmith,</w:t>
      </w:r>
      <w:r w:rsidR="00813105">
        <w:rPr>
          <w:noProof/>
        </w:rPr>
        <w:t xml:space="preserve"> </w:t>
      </w:r>
      <w:r>
        <w:rPr>
          <w:noProof/>
        </w:rPr>
        <w:t>B.;</w:t>
      </w:r>
      <w:r w:rsidR="00813105">
        <w:rPr>
          <w:noProof/>
        </w:rPr>
        <w:t xml:space="preserve"> </w:t>
      </w:r>
      <w:r>
        <w:rPr>
          <w:noProof/>
        </w:rPr>
        <w:t>Morrison,</w:t>
      </w:r>
      <w:r w:rsidR="00813105">
        <w:rPr>
          <w:noProof/>
        </w:rPr>
        <w:t xml:space="preserve"> </w:t>
      </w:r>
      <w:r>
        <w:rPr>
          <w:noProof/>
        </w:rPr>
        <w:t>R.S.;</w:t>
      </w:r>
      <w:r w:rsidR="00813105">
        <w:rPr>
          <w:noProof/>
        </w:rPr>
        <w:t xml:space="preserve"> </w:t>
      </w:r>
      <w:r>
        <w:rPr>
          <w:noProof/>
        </w:rPr>
        <w:t>Vanderwerker,</w:t>
      </w:r>
      <w:r w:rsidR="00813105">
        <w:rPr>
          <w:noProof/>
        </w:rPr>
        <w:t xml:space="preserve"> </w:t>
      </w:r>
      <w:r>
        <w:rPr>
          <w:noProof/>
        </w:rPr>
        <w:t>L.C.;</w:t>
      </w:r>
      <w:r w:rsidR="00813105">
        <w:rPr>
          <w:noProof/>
        </w:rPr>
        <w:t xml:space="preserve"> </w:t>
      </w:r>
      <w:r>
        <w:rPr>
          <w:noProof/>
        </w:rPr>
        <w:t>Prigerson,</w:t>
      </w:r>
      <w:r w:rsidR="00813105">
        <w:rPr>
          <w:noProof/>
        </w:rPr>
        <w:t xml:space="preserve"> </w:t>
      </w:r>
      <w:r>
        <w:rPr>
          <w:noProof/>
        </w:rPr>
        <w:t>H.</w:t>
      </w:r>
      <w:r w:rsidR="00813105">
        <w:rPr>
          <w:noProof/>
        </w:rPr>
        <w:t xml:space="preserve"> </w:t>
      </w:r>
      <w:r>
        <w:rPr>
          <w:noProof/>
        </w:rPr>
        <w:t>Elevated</w:t>
      </w:r>
      <w:r w:rsidR="00813105">
        <w:rPr>
          <w:noProof/>
        </w:rPr>
        <w:t xml:space="preserve"> </w:t>
      </w:r>
      <w:r>
        <w:rPr>
          <w:noProof/>
        </w:rPr>
        <w:t>rates</w:t>
      </w:r>
      <w:r w:rsidR="00813105">
        <w:rPr>
          <w:noProof/>
        </w:rPr>
        <w:t xml:space="preserve"> </w:t>
      </w:r>
      <w:r>
        <w:rPr>
          <w:noProof/>
        </w:rPr>
        <w:t>of</w:t>
      </w:r>
      <w:r w:rsidR="00813105">
        <w:rPr>
          <w:noProof/>
        </w:rPr>
        <w:t xml:space="preserve"> </w:t>
      </w:r>
      <w:r>
        <w:rPr>
          <w:noProof/>
        </w:rPr>
        <w:t>prolonged</w:t>
      </w:r>
      <w:r w:rsidR="00813105">
        <w:rPr>
          <w:noProof/>
        </w:rPr>
        <w:t xml:space="preserve"> </w:t>
      </w:r>
      <w:r>
        <w:rPr>
          <w:noProof/>
        </w:rPr>
        <w:t>grief</w:t>
      </w:r>
      <w:r w:rsidR="00813105">
        <w:rPr>
          <w:noProof/>
        </w:rPr>
        <w:t xml:space="preserve"> </w:t>
      </w:r>
      <w:r>
        <w:rPr>
          <w:noProof/>
        </w:rPr>
        <w:t>disorder</w:t>
      </w:r>
      <w:r w:rsidR="00813105">
        <w:rPr>
          <w:noProof/>
        </w:rPr>
        <w:t xml:space="preserve"> </w:t>
      </w:r>
      <w:r>
        <w:rPr>
          <w:noProof/>
        </w:rPr>
        <w:t>in</w:t>
      </w:r>
      <w:r w:rsidR="00813105">
        <w:rPr>
          <w:noProof/>
        </w:rPr>
        <w:t xml:space="preserve"> </w:t>
      </w:r>
      <w:r>
        <w:rPr>
          <w:noProof/>
        </w:rPr>
        <w:t>african</w:t>
      </w:r>
      <w:r w:rsidR="00813105">
        <w:rPr>
          <w:noProof/>
        </w:rPr>
        <w:t xml:space="preserve"> </w:t>
      </w:r>
      <w:r>
        <w:rPr>
          <w:noProof/>
        </w:rPr>
        <w:t>americans.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Death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Stud</w:t>
      </w:r>
      <w:r w:rsidR="00873806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b/>
          <w:noProof/>
        </w:rPr>
        <w:t>2008</w:t>
      </w:r>
      <w:r>
        <w:rPr>
          <w:noProof/>
        </w:rPr>
        <w:t>,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32</w:t>
      </w:r>
      <w:r>
        <w:rPr>
          <w:noProof/>
        </w:rPr>
        <w:t>,</w:t>
      </w:r>
      <w:r w:rsidR="00813105">
        <w:rPr>
          <w:noProof/>
        </w:rPr>
        <w:t xml:space="preserve"> </w:t>
      </w:r>
      <w:r w:rsidR="0068137E">
        <w:rPr>
          <w:noProof/>
        </w:rPr>
        <w:t>352-265</w:t>
      </w:r>
      <w:r>
        <w:rPr>
          <w:noProof/>
        </w:rPr>
        <w:t>.</w:t>
      </w:r>
      <w:bookmarkEnd w:id="25"/>
    </w:p>
    <w:p w14:paraId="3B691AD2" w14:textId="77777777" w:rsidR="00394132" w:rsidRDefault="00394132" w:rsidP="00873806">
      <w:pPr>
        <w:ind w:left="461" w:hanging="461"/>
        <w:rPr>
          <w:noProof/>
        </w:rPr>
      </w:pPr>
      <w:bookmarkStart w:id="26" w:name="_ENREF_26"/>
      <w:r>
        <w:rPr>
          <w:noProof/>
        </w:rPr>
        <w:t>26.</w:t>
      </w:r>
      <w:r>
        <w:rPr>
          <w:noProof/>
        </w:rPr>
        <w:tab/>
        <w:t>Keesee,</w:t>
      </w:r>
      <w:r w:rsidR="00813105">
        <w:rPr>
          <w:noProof/>
        </w:rPr>
        <w:t xml:space="preserve"> </w:t>
      </w:r>
      <w:r>
        <w:rPr>
          <w:noProof/>
        </w:rPr>
        <w:t>N.J.;</w:t>
      </w:r>
      <w:r w:rsidR="00813105">
        <w:rPr>
          <w:noProof/>
        </w:rPr>
        <w:t xml:space="preserve"> </w:t>
      </w:r>
      <w:r>
        <w:rPr>
          <w:noProof/>
        </w:rPr>
        <w:t>Currier,</w:t>
      </w:r>
      <w:r w:rsidR="00813105">
        <w:rPr>
          <w:noProof/>
        </w:rPr>
        <w:t xml:space="preserve"> </w:t>
      </w:r>
      <w:r>
        <w:rPr>
          <w:noProof/>
        </w:rPr>
        <w:t>J.M.;</w:t>
      </w:r>
      <w:r w:rsidR="00813105">
        <w:rPr>
          <w:noProof/>
        </w:rPr>
        <w:t xml:space="preserve"> </w:t>
      </w:r>
      <w:r>
        <w:rPr>
          <w:noProof/>
        </w:rPr>
        <w:t>Neimeyer,</w:t>
      </w:r>
      <w:r w:rsidR="00813105">
        <w:rPr>
          <w:noProof/>
        </w:rPr>
        <w:t xml:space="preserve"> </w:t>
      </w:r>
      <w:r>
        <w:rPr>
          <w:noProof/>
        </w:rPr>
        <w:t>R.A.</w:t>
      </w:r>
      <w:r w:rsidR="00813105">
        <w:rPr>
          <w:noProof/>
        </w:rPr>
        <w:t xml:space="preserve"> </w:t>
      </w:r>
      <w:r>
        <w:rPr>
          <w:noProof/>
        </w:rPr>
        <w:t>Predictors</w:t>
      </w:r>
      <w:r w:rsidR="00813105">
        <w:rPr>
          <w:noProof/>
        </w:rPr>
        <w:t xml:space="preserve"> </w:t>
      </w:r>
      <w:r>
        <w:rPr>
          <w:noProof/>
        </w:rPr>
        <w:t>of</w:t>
      </w:r>
      <w:r w:rsidR="00813105">
        <w:rPr>
          <w:noProof/>
        </w:rPr>
        <w:t xml:space="preserve"> </w:t>
      </w:r>
      <w:r>
        <w:rPr>
          <w:noProof/>
        </w:rPr>
        <w:t>grief</w:t>
      </w:r>
      <w:r w:rsidR="00813105">
        <w:rPr>
          <w:noProof/>
        </w:rPr>
        <w:t xml:space="preserve"> </w:t>
      </w:r>
      <w:r>
        <w:rPr>
          <w:noProof/>
        </w:rPr>
        <w:t>following</w:t>
      </w:r>
      <w:r w:rsidR="00813105">
        <w:rPr>
          <w:noProof/>
        </w:rPr>
        <w:t xml:space="preserve"> </w:t>
      </w:r>
      <w:r>
        <w:rPr>
          <w:noProof/>
        </w:rPr>
        <w:t>the</w:t>
      </w:r>
      <w:r w:rsidR="00813105">
        <w:rPr>
          <w:noProof/>
        </w:rPr>
        <w:t xml:space="preserve"> </w:t>
      </w:r>
      <w:r>
        <w:rPr>
          <w:noProof/>
        </w:rPr>
        <w:t>death</w:t>
      </w:r>
      <w:r w:rsidR="00813105">
        <w:rPr>
          <w:noProof/>
        </w:rPr>
        <w:t xml:space="preserve"> </w:t>
      </w:r>
      <w:r>
        <w:rPr>
          <w:noProof/>
        </w:rPr>
        <w:t>of</w:t>
      </w:r>
      <w:r w:rsidR="00813105">
        <w:rPr>
          <w:noProof/>
        </w:rPr>
        <w:t xml:space="preserve"> </w:t>
      </w:r>
      <w:r>
        <w:rPr>
          <w:noProof/>
        </w:rPr>
        <w:t>one’s</w:t>
      </w:r>
      <w:r w:rsidR="00813105">
        <w:rPr>
          <w:noProof/>
        </w:rPr>
        <w:t xml:space="preserve"> </w:t>
      </w:r>
      <w:r>
        <w:rPr>
          <w:noProof/>
        </w:rPr>
        <w:t>child:</w:t>
      </w:r>
      <w:r w:rsidR="00813105">
        <w:rPr>
          <w:noProof/>
        </w:rPr>
        <w:t xml:space="preserve"> </w:t>
      </w:r>
      <w:r>
        <w:rPr>
          <w:noProof/>
        </w:rPr>
        <w:t>The</w:t>
      </w:r>
      <w:r w:rsidR="00813105">
        <w:rPr>
          <w:noProof/>
        </w:rPr>
        <w:t xml:space="preserve"> </w:t>
      </w:r>
      <w:r>
        <w:rPr>
          <w:noProof/>
        </w:rPr>
        <w:t>contribution</w:t>
      </w:r>
      <w:r w:rsidR="00813105">
        <w:rPr>
          <w:noProof/>
        </w:rPr>
        <w:t xml:space="preserve"> </w:t>
      </w:r>
      <w:r>
        <w:rPr>
          <w:noProof/>
        </w:rPr>
        <w:t>of</w:t>
      </w:r>
      <w:r w:rsidR="00813105">
        <w:rPr>
          <w:noProof/>
        </w:rPr>
        <w:t xml:space="preserve"> </w:t>
      </w:r>
      <w:r>
        <w:rPr>
          <w:noProof/>
        </w:rPr>
        <w:t>finding</w:t>
      </w:r>
      <w:r w:rsidR="00813105">
        <w:rPr>
          <w:noProof/>
        </w:rPr>
        <w:t xml:space="preserve"> </w:t>
      </w:r>
      <w:r>
        <w:rPr>
          <w:noProof/>
        </w:rPr>
        <w:t>meaning.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J</w:t>
      </w:r>
      <w:r w:rsidR="00873806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Clini</w:t>
      </w:r>
      <w:r w:rsidR="00873806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Psychol</w:t>
      </w:r>
      <w:r w:rsidR="00873806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b/>
          <w:noProof/>
        </w:rPr>
        <w:t>2008</w:t>
      </w:r>
      <w:r>
        <w:rPr>
          <w:noProof/>
        </w:rPr>
        <w:t>,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64</w:t>
      </w:r>
      <w:r>
        <w:rPr>
          <w:noProof/>
        </w:rPr>
        <w:t>,</w:t>
      </w:r>
      <w:r w:rsidR="00813105">
        <w:rPr>
          <w:noProof/>
        </w:rPr>
        <w:t xml:space="preserve"> </w:t>
      </w:r>
      <w:r>
        <w:rPr>
          <w:noProof/>
        </w:rPr>
        <w:t>1145-1163.</w:t>
      </w:r>
      <w:bookmarkEnd w:id="26"/>
    </w:p>
    <w:p w14:paraId="4A36CC72" w14:textId="77777777" w:rsidR="00394132" w:rsidRDefault="00394132" w:rsidP="00873806">
      <w:pPr>
        <w:ind w:left="461" w:hanging="461"/>
        <w:rPr>
          <w:noProof/>
        </w:rPr>
      </w:pPr>
      <w:bookmarkStart w:id="27" w:name="_ENREF_27"/>
      <w:r>
        <w:rPr>
          <w:noProof/>
        </w:rPr>
        <w:t>27.</w:t>
      </w:r>
      <w:r>
        <w:rPr>
          <w:noProof/>
        </w:rPr>
        <w:tab/>
        <w:t>Shear,</w:t>
      </w:r>
      <w:r w:rsidR="00813105">
        <w:rPr>
          <w:noProof/>
        </w:rPr>
        <w:t xml:space="preserve"> </w:t>
      </w:r>
      <w:r>
        <w:rPr>
          <w:noProof/>
        </w:rPr>
        <w:t>M.K.;</w:t>
      </w:r>
      <w:r w:rsidR="00813105">
        <w:rPr>
          <w:noProof/>
        </w:rPr>
        <w:t xml:space="preserve"> </w:t>
      </w:r>
      <w:r>
        <w:rPr>
          <w:noProof/>
        </w:rPr>
        <w:t>Jackson,</w:t>
      </w:r>
      <w:r w:rsidR="00813105">
        <w:rPr>
          <w:noProof/>
        </w:rPr>
        <w:t xml:space="preserve"> </w:t>
      </w:r>
      <w:r>
        <w:rPr>
          <w:noProof/>
        </w:rPr>
        <w:t>C.T.;</w:t>
      </w:r>
      <w:r w:rsidR="00813105">
        <w:rPr>
          <w:noProof/>
        </w:rPr>
        <w:t xml:space="preserve"> </w:t>
      </w:r>
      <w:r>
        <w:rPr>
          <w:noProof/>
        </w:rPr>
        <w:t>Essock,</w:t>
      </w:r>
      <w:r w:rsidR="00813105">
        <w:rPr>
          <w:noProof/>
        </w:rPr>
        <w:t xml:space="preserve"> </w:t>
      </w:r>
      <w:r>
        <w:rPr>
          <w:noProof/>
        </w:rPr>
        <w:t>S.M.;</w:t>
      </w:r>
      <w:r w:rsidR="00813105">
        <w:rPr>
          <w:noProof/>
        </w:rPr>
        <w:t xml:space="preserve"> </w:t>
      </w:r>
      <w:r>
        <w:rPr>
          <w:noProof/>
        </w:rPr>
        <w:t>Donahue,</w:t>
      </w:r>
      <w:r w:rsidR="00813105">
        <w:rPr>
          <w:noProof/>
        </w:rPr>
        <w:t xml:space="preserve"> </w:t>
      </w:r>
      <w:r>
        <w:rPr>
          <w:noProof/>
        </w:rPr>
        <w:t>S.A.;</w:t>
      </w:r>
      <w:r w:rsidR="00813105">
        <w:rPr>
          <w:noProof/>
        </w:rPr>
        <w:t xml:space="preserve"> </w:t>
      </w:r>
      <w:r>
        <w:rPr>
          <w:noProof/>
        </w:rPr>
        <w:t>Felton,</w:t>
      </w:r>
      <w:r w:rsidR="00813105">
        <w:rPr>
          <w:noProof/>
        </w:rPr>
        <w:t xml:space="preserve"> </w:t>
      </w:r>
      <w:r>
        <w:rPr>
          <w:noProof/>
        </w:rPr>
        <w:t>C.J.</w:t>
      </w:r>
      <w:r w:rsidR="00813105">
        <w:rPr>
          <w:noProof/>
        </w:rPr>
        <w:t xml:space="preserve"> </w:t>
      </w:r>
      <w:r>
        <w:rPr>
          <w:noProof/>
        </w:rPr>
        <w:t>Screening</w:t>
      </w:r>
      <w:r w:rsidR="00813105">
        <w:rPr>
          <w:noProof/>
        </w:rPr>
        <w:t xml:space="preserve"> </w:t>
      </w:r>
      <w:r>
        <w:rPr>
          <w:noProof/>
        </w:rPr>
        <w:t>for</w:t>
      </w:r>
      <w:r w:rsidR="00813105">
        <w:rPr>
          <w:noProof/>
        </w:rPr>
        <w:t xml:space="preserve"> </w:t>
      </w:r>
      <w:r>
        <w:rPr>
          <w:noProof/>
        </w:rPr>
        <w:t>complicated</w:t>
      </w:r>
      <w:r w:rsidR="00813105">
        <w:rPr>
          <w:noProof/>
        </w:rPr>
        <w:t xml:space="preserve"> </w:t>
      </w:r>
      <w:r>
        <w:rPr>
          <w:noProof/>
        </w:rPr>
        <w:t>grief</w:t>
      </w:r>
      <w:r w:rsidR="00813105">
        <w:rPr>
          <w:noProof/>
        </w:rPr>
        <w:t xml:space="preserve"> </w:t>
      </w:r>
      <w:r>
        <w:rPr>
          <w:noProof/>
        </w:rPr>
        <w:t>among</w:t>
      </w:r>
      <w:r w:rsidR="00813105">
        <w:rPr>
          <w:noProof/>
        </w:rPr>
        <w:t xml:space="preserve"> </w:t>
      </w:r>
      <w:r>
        <w:rPr>
          <w:noProof/>
        </w:rPr>
        <w:t>project</w:t>
      </w:r>
      <w:r w:rsidR="00813105">
        <w:rPr>
          <w:noProof/>
        </w:rPr>
        <w:t xml:space="preserve"> </w:t>
      </w:r>
      <w:r>
        <w:rPr>
          <w:noProof/>
        </w:rPr>
        <w:t>liberty</w:t>
      </w:r>
      <w:r w:rsidR="00813105">
        <w:rPr>
          <w:noProof/>
        </w:rPr>
        <w:t xml:space="preserve"> </w:t>
      </w:r>
      <w:r>
        <w:rPr>
          <w:noProof/>
        </w:rPr>
        <w:t>service</w:t>
      </w:r>
      <w:r w:rsidR="00813105">
        <w:rPr>
          <w:noProof/>
        </w:rPr>
        <w:t xml:space="preserve"> </w:t>
      </w:r>
      <w:r>
        <w:rPr>
          <w:noProof/>
        </w:rPr>
        <w:t>recipients</w:t>
      </w:r>
      <w:r w:rsidR="00813105">
        <w:rPr>
          <w:noProof/>
        </w:rPr>
        <w:t xml:space="preserve"> </w:t>
      </w:r>
      <w:r>
        <w:rPr>
          <w:noProof/>
        </w:rPr>
        <w:t>18</w:t>
      </w:r>
      <w:r w:rsidR="00813105">
        <w:rPr>
          <w:noProof/>
        </w:rPr>
        <w:t xml:space="preserve"> </w:t>
      </w:r>
      <w:r>
        <w:rPr>
          <w:noProof/>
        </w:rPr>
        <w:t>months</w:t>
      </w:r>
      <w:r w:rsidR="00813105">
        <w:rPr>
          <w:noProof/>
        </w:rPr>
        <w:t xml:space="preserve"> </w:t>
      </w:r>
      <w:r>
        <w:rPr>
          <w:noProof/>
        </w:rPr>
        <w:t>after</w:t>
      </w:r>
      <w:r w:rsidR="00813105">
        <w:rPr>
          <w:noProof/>
        </w:rPr>
        <w:t xml:space="preserve"> </w:t>
      </w:r>
      <w:r>
        <w:rPr>
          <w:noProof/>
        </w:rPr>
        <w:t>september</w:t>
      </w:r>
      <w:r w:rsidR="00813105">
        <w:rPr>
          <w:noProof/>
        </w:rPr>
        <w:t xml:space="preserve"> </w:t>
      </w:r>
      <w:r>
        <w:rPr>
          <w:noProof/>
        </w:rPr>
        <w:t>11,</w:t>
      </w:r>
      <w:r w:rsidR="00813105">
        <w:rPr>
          <w:noProof/>
        </w:rPr>
        <w:t xml:space="preserve"> </w:t>
      </w:r>
      <w:r>
        <w:rPr>
          <w:noProof/>
        </w:rPr>
        <w:t>2001.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Psychiatr</w:t>
      </w:r>
      <w:r w:rsidR="00873806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Services</w:t>
      </w:r>
      <w:r w:rsidR="00813105">
        <w:rPr>
          <w:i/>
          <w:noProof/>
        </w:rPr>
        <w:t xml:space="preserve"> </w:t>
      </w:r>
      <w:r w:rsidRPr="00394132">
        <w:rPr>
          <w:b/>
          <w:noProof/>
        </w:rPr>
        <w:t>2006</w:t>
      </w:r>
      <w:r>
        <w:rPr>
          <w:noProof/>
        </w:rPr>
        <w:t>,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57</w:t>
      </w:r>
      <w:r>
        <w:rPr>
          <w:noProof/>
        </w:rPr>
        <w:t>,</w:t>
      </w:r>
      <w:r w:rsidR="00813105">
        <w:rPr>
          <w:noProof/>
        </w:rPr>
        <w:t xml:space="preserve"> </w:t>
      </w:r>
      <w:r>
        <w:rPr>
          <w:noProof/>
        </w:rPr>
        <w:t>1291-1297.</w:t>
      </w:r>
      <w:bookmarkEnd w:id="27"/>
    </w:p>
    <w:p w14:paraId="334E094E" w14:textId="349A0124" w:rsidR="00394132" w:rsidRDefault="00394132" w:rsidP="002C7AB1">
      <w:pPr>
        <w:ind w:left="461" w:hanging="461"/>
        <w:rPr>
          <w:noProof/>
        </w:rPr>
      </w:pPr>
      <w:bookmarkStart w:id="28" w:name="_ENREF_28"/>
      <w:r>
        <w:rPr>
          <w:noProof/>
        </w:rPr>
        <w:t>28.</w:t>
      </w:r>
      <w:r>
        <w:rPr>
          <w:noProof/>
        </w:rPr>
        <w:tab/>
        <w:t>McDevitt-Murphy,</w:t>
      </w:r>
      <w:r w:rsidR="00813105">
        <w:rPr>
          <w:noProof/>
        </w:rPr>
        <w:t xml:space="preserve"> </w:t>
      </w:r>
      <w:r>
        <w:rPr>
          <w:noProof/>
        </w:rPr>
        <w:t>M.E.;</w:t>
      </w:r>
      <w:r w:rsidR="00813105">
        <w:rPr>
          <w:noProof/>
        </w:rPr>
        <w:t xml:space="preserve"> </w:t>
      </w:r>
      <w:r>
        <w:rPr>
          <w:noProof/>
        </w:rPr>
        <w:t>Neimeyer,</w:t>
      </w:r>
      <w:r w:rsidR="00813105">
        <w:rPr>
          <w:noProof/>
        </w:rPr>
        <w:t xml:space="preserve"> </w:t>
      </w:r>
      <w:r>
        <w:rPr>
          <w:noProof/>
        </w:rPr>
        <w:t>R.A.;</w:t>
      </w:r>
      <w:r w:rsidR="00813105">
        <w:rPr>
          <w:noProof/>
        </w:rPr>
        <w:t xml:space="preserve"> </w:t>
      </w:r>
      <w:r>
        <w:rPr>
          <w:noProof/>
        </w:rPr>
        <w:t>Burke,</w:t>
      </w:r>
      <w:r w:rsidR="00813105">
        <w:rPr>
          <w:noProof/>
        </w:rPr>
        <w:t xml:space="preserve"> </w:t>
      </w:r>
      <w:r>
        <w:rPr>
          <w:noProof/>
        </w:rPr>
        <w:t>L.A.;</w:t>
      </w:r>
      <w:r w:rsidR="00813105">
        <w:rPr>
          <w:noProof/>
        </w:rPr>
        <w:t xml:space="preserve"> </w:t>
      </w:r>
      <w:r>
        <w:rPr>
          <w:noProof/>
        </w:rPr>
        <w:t>Williams,</w:t>
      </w:r>
      <w:r w:rsidR="00813105">
        <w:rPr>
          <w:noProof/>
        </w:rPr>
        <w:t xml:space="preserve"> </w:t>
      </w:r>
      <w:r>
        <w:rPr>
          <w:noProof/>
        </w:rPr>
        <w:t>J.L.</w:t>
      </w:r>
      <w:r w:rsidR="00813105">
        <w:rPr>
          <w:noProof/>
        </w:rPr>
        <w:t xml:space="preserve"> </w:t>
      </w:r>
      <w:r>
        <w:rPr>
          <w:noProof/>
        </w:rPr>
        <w:t>Assessing</w:t>
      </w:r>
      <w:r w:rsidR="00813105">
        <w:rPr>
          <w:noProof/>
        </w:rPr>
        <w:t xml:space="preserve"> </w:t>
      </w:r>
      <w:r>
        <w:rPr>
          <w:noProof/>
        </w:rPr>
        <w:t>the</w:t>
      </w:r>
      <w:r w:rsidR="00813105">
        <w:rPr>
          <w:noProof/>
        </w:rPr>
        <w:t xml:space="preserve"> </w:t>
      </w:r>
      <w:r>
        <w:rPr>
          <w:noProof/>
        </w:rPr>
        <w:t>toll</w:t>
      </w:r>
      <w:r w:rsidR="00813105">
        <w:rPr>
          <w:noProof/>
        </w:rPr>
        <w:t xml:space="preserve"> </w:t>
      </w:r>
      <w:r>
        <w:rPr>
          <w:noProof/>
        </w:rPr>
        <w:t>of</w:t>
      </w:r>
      <w:r w:rsidR="00813105">
        <w:rPr>
          <w:noProof/>
        </w:rPr>
        <w:t xml:space="preserve"> </w:t>
      </w:r>
      <w:r>
        <w:rPr>
          <w:noProof/>
        </w:rPr>
        <w:t>traumatic</w:t>
      </w:r>
      <w:r w:rsidR="00813105">
        <w:rPr>
          <w:noProof/>
        </w:rPr>
        <w:t xml:space="preserve"> </w:t>
      </w:r>
      <w:r>
        <w:rPr>
          <w:noProof/>
        </w:rPr>
        <w:t>loss:</w:t>
      </w:r>
      <w:r w:rsidR="00813105">
        <w:rPr>
          <w:noProof/>
        </w:rPr>
        <w:t xml:space="preserve"> </w:t>
      </w:r>
      <w:r>
        <w:rPr>
          <w:noProof/>
        </w:rPr>
        <w:t>Psychological</w:t>
      </w:r>
      <w:r w:rsidR="00813105">
        <w:rPr>
          <w:noProof/>
        </w:rPr>
        <w:t xml:space="preserve"> </w:t>
      </w:r>
      <w:r>
        <w:rPr>
          <w:noProof/>
        </w:rPr>
        <w:t>symptoms</w:t>
      </w:r>
      <w:r w:rsidR="00813105">
        <w:rPr>
          <w:noProof/>
        </w:rPr>
        <w:t xml:space="preserve"> </w:t>
      </w:r>
      <w:r>
        <w:rPr>
          <w:noProof/>
        </w:rPr>
        <w:t>in</w:t>
      </w:r>
      <w:r w:rsidR="00813105">
        <w:rPr>
          <w:noProof/>
        </w:rPr>
        <w:t xml:space="preserve"> </w:t>
      </w:r>
      <w:r w:rsidR="00006D7F">
        <w:rPr>
          <w:noProof/>
        </w:rPr>
        <w:t>A</w:t>
      </w:r>
      <w:r>
        <w:rPr>
          <w:noProof/>
        </w:rPr>
        <w:t>frican</w:t>
      </w:r>
      <w:r w:rsidR="00813105">
        <w:rPr>
          <w:noProof/>
        </w:rPr>
        <w:t xml:space="preserve"> </w:t>
      </w:r>
      <w:r w:rsidR="00006D7F">
        <w:rPr>
          <w:noProof/>
        </w:rPr>
        <w:t>A</w:t>
      </w:r>
      <w:r>
        <w:rPr>
          <w:noProof/>
        </w:rPr>
        <w:t>mericans</w:t>
      </w:r>
      <w:r w:rsidR="00813105">
        <w:rPr>
          <w:noProof/>
        </w:rPr>
        <w:t xml:space="preserve"> </w:t>
      </w:r>
      <w:r>
        <w:rPr>
          <w:noProof/>
        </w:rPr>
        <w:t>bereaved</w:t>
      </w:r>
      <w:r w:rsidR="00813105">
        <w:rPr>
          <w:noProof/>
        </w:rPr>
        <w:t xml:space="preserve"> </w:t>
      </w:r>
      <w:r>
        <w:rPr>
          <w:noProof/>
        </w:rPr>
        <w:t>by</w:t>
      </w:r>
      <w:r w:rsidR="00813105">
        <w:rPr>
          <w:noProof/>
        </w:rPr>
        <w:t xml:space="preserve"> </w:t>
      </w:r>
      <w:r>
        <w:rPr>
          <w:noProof/>
        </w:rPr>
        <w:t>homicide.</w:t>
      </w:r>
      <w:r w:rsidR="00006D7F">
        <w:rPr>
          <w:noProof/>
        </w:rPr>
        <w:t xml:space="preserve"> In press.</w:t>
      </w:r>
      <w:r w:rsidR="00813105">
        <w:rPr>
          <w:noProof/>
        </w:rPr>
        <w:t xml:space="preserve"> </w:t>
      </w:r>
      <w:bookmarkEnd w:id="28"/>
    </w:p>
    <w:p w14:paraId="53C7D1A6" w14:textId="77777777" w:rsidR="00394132" w:rsidRDefault="00394132" w:rsidP="00873806">
      <w:pPr>
        <w:ind w:left="461" w:hanging="461"/>
        <w:rPr>
          <w:noProof/>
        </w:rPr>
      </w:pPr>
      <w:bookmarkStart w:id="29" w:name="_ENREF_29"/>
      <w:r>
        <w:rPr>
          <w:noProof/>
        </w:rPr>
        <w:t>29.</w:t>
      </w:r>
      <w:r>
        <w:rPr>
          <w:noProof/>
        </w:rPr>
        <w:tab/>
        <w:t>Gamino,</w:t>
      </w:r>
      <w:r w:rsidR="00813105">
        <w:rPr>
          <w:noProof/>
        </w:rPr>
        <w:t xml:space="preserve"> </w:t>
      </w:r>
      <w:r>
        <w:rPr>
          <w:noProof/>
        </w:rPr>
        <w:t>L.A.;</w:t>
      </w:r>
      <w:r w:rsidR="00813105">
        <w:rPr>
          <w:noProof/>
        </w:rPr>
        <w:t xml:space="preserve"> </w:t>
      </w:r>
      <w:r>
        <w:rPr>
          <w:noProof/>
        </w:rPr>
        <w:t>Sewell,</w:t>
      </w:r>
      <w:r w:rsidR="00813105">
        <w:rPr>
          <w:noProof/>
        </w:rPr>
        <w:t xml:space="preserve"> </w:t>
      </w:r>
      <w:r>
        <w:rPr>
          <w:noProof/>
        </w:rPr>
        <w:t>K.W.;</w:t>
      </w:r>
      <w:r w:rsidR="00813105">
        <w:rPr>
          <w:noProof/>
        </w:rPr>
        <w:t xml:space="preserve"> </w:t>
      </w:r>
      <w:r>
        <w:rPr>
          <w:noProof/>
        </w:rPr>
        <w:t>Easterling,</w:t>
      </w:r>
      <w:r w:rsidR="00813105">
        <w:rPr>
          <w:noProof/>
        </w:rPr>
        <w:t xml:space="preserve"> </w:t>
      </w:r>
      <w:r>
        <w:rPr>
          <w:noProof/>
        </w:rPr>
        <w:t>L.W.</w:t>
      </w:r>
      <w:r w:rsidR="00813105">
        <w:rPr>
          <w:noProof/>
        </w:rPr>
        <w:t xml:space="preserve"> </w:t>
      </w:r>
      <w:r>
        <w:rPr>
          <w:noProof/>
        </w:rPr>
        <w:t>Scott</w:t>
      </w:r>
      <w:r w:rsidR="00813105">
        <w:rPr>
          <w:noProof/>
        </w:rPr>
        <w:t xml:space="preserve"> </w:t>
      </w:r>
      <w:r>
        <w:rPr>
          <w:noProof/>
        </w:rPr>
        <w:t>and</w:t>
      </w:r>
      <w:r w:rsidR="00813105">
        <w:rPr>
          <w:noProof/>
        </w:rPr>
        <w:t xml:space="preserve"> </w:t>
      </w:r>
      <w:r>
        <w:rPr>
          <w:noProof/>
        </w:rPr>
        <w:t>caucasian</w:t>
      </w:r>
      <w:r w:rsidR="00813105">
        <w:rPr>
          <w:noProof/>
        </w:rPr>
        <w:t xml:space="preserve"> </w:t>
      </w:r>
      <w:r>
        <w:rPr>
          <w:noProof/>
        </w:rPr>
        <w:t>grief</w:t>
      </w:r>
      <w:r w:rsidR="00813105">
        <w:rPr>
          <w:noProof/>
        </w:rPr>
        <w:t xml:space="preserve"> </w:t>
      </w:r>
      <w:r>
        <w:rPr>
          <w:noProof/>
        </w:rPr>
        <w:t>study</w:t>
      </w:r>
      <w:r w:rsidR="00813105">
        <w:rPr>
          <w:noProof/>
        </w:rPr>
        <w:t xml:space="preserve"> </w:t>
      </w:r>
      <w:r>
        <w:rPr>
          <w:noProof/>
        </w:rPr>
        <w:t>phase</w:t>
      </w:r>
      <w:r w:rsidR="00813105">
        <w:rPr>
          <w:noProof/>
        </w:rPr>
        <w:t xml:space="preserve"> </w:t>
      </w:r>
      <w:r>
        <w:rPr>
          <w:noProof/>
        </w:rPr>
        <w:t>2:</w:t>
      </w:r>
      <w:r w:rsidR="00813105">
        <w:rPr>
          <w:noProof/>
        </w:rPr>
        <w:t xml:space="preserve"> </w:t>
      </w:r>
      <w:r>
        <w:rPr>
          <w:noProof/>
        </w:rPr>
        <w:t>Toward</w:t>
      </w:r>
      <w:r w:rsidR="00813105">
        <w:rPr>
          <w:noProof/>
        </w:rPr>
        <w:t xml:space="preserve"> </w:t>
      </w:r>
      <w:r>
        <w:rPr>
          <w:noProof/>
        </w:rPr>
        <w:t>an</w:t>
      </w:r>
      <w:r w:rsidR="00813105">
        <w:rPr>
          <w:noProof/>
        </w:rPr>
        <w:t xml:space="preserve"> </w:t>
      </w:r>
      <w:r>
        <w:rPr>
          <w:noProof/>
        </w:rPr>
        <w:t>adaptive</w:t>
      </w:r>
      <w:r w:rsidR="00813105">
        <w:rPr>
          <w:noProof/>
        </w:rPr>
        <w:t xml:space="preserve"> </w:t>
      </w:r>
      <w:r>
        <w:rPr>
          <w:noProof/>
        </w:rPr>
        <w:t>model</w:t>
      </w:r>
      <w:r w:rsidR="00813105">
        <w:rPr>
          <w:noProof/>
        </w:rPr>
        <w:t xml:space="preserve"> </w:t>
      </w:r>
      <w:r>
        <w:rPr>
          <w:noProof/>
        </w:rPr>
        <w:t>of</w:t>
      </w:r>
      <w:r w:rsidR="00813105">
        <w:rPr>
          <w:noProof/>
        </w:rPr>
        <w:t xml:space="preserve"> </w:t>
      </w:r>
      <w:r>
        <w:rPr>
          <w:noProof/>
        </w:rPr>
        <w:t>grief.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Death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Stud</w:t>
      </w:r>
      <w:r w:rsidR="00873806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b/>
          <w:noProof/>
        </w:rPr>
        <w:t>2000</w:t>
      </w:r>
      <w:r>
        <w:rPr>
          <w:noProof/>
        </w:rPr>
        <w:t>,</w:t>
      </w:r>
      <w:r w:rsidR="00813105">
        <w:rPr>
          <w:noProof/>
        </w:rPr>
        <w:t xml:space="preserve"> </w:t>
      </w:r>
      <w:r>
        <w:rPr>
          <w:noProof/>
        </w:rPr>
        <w:t>633-660.</w:t>
      </w:r>
      <w:bookmarkEnd w:id="29"/>
    </w:p>
    <w:p w14:paraId="33C29EC1" w14:textId="25E4A805" w:rsidR="00394132" w:rsidRDefault="00394132" w:rsidP="00873806">
      <w:pPr>
        <w:ind w:left="461" w:hanging="461"/>
        <w:rPr>
          <w:noProof/>
        </w:rPr>
      </w:pPr>
      <w:bookmarkStart w:id="30" w:name="_ENREF_30"/>
      <w:r>
        <w:rPr>
          <w:noProof/>
        </w:rPr>
        <w:t>30.</w:t>
      </w:r>
      <w:r>
        <w:rPr>
          <w:noProof/>
        </w:rPr>
        <w:tab/>
        <w:t>Lichtenthal,</w:t>
      </w:r>
      <w:r w:rsidR="00813105">
        <w:rPr>
          <w:noProof/>
        </w:rPr>
        <w:t xml:space="preserve"> </w:t>
      </w:r>
      <w:r>
        <w:rPr>
          <w:noProof/>
        </w:rPr>
        <w:t>W.G.;</w:t>
      </w:r>
      <w:r w:rsidR="00813105">
        <w:rPr>
          <w:noProof/>
        </w:rPr>
        <w:t xml:space="preserve"> </w:t>
      </w:r>
      <w:r>
        <w:rPr>
          <w:noProof/>
        </w:rPr>
        <w:t>Currier,</w:t>
      </w:r>
      <w:r w:rsidR="00813105">
        <w:rPr>
          <w:noProof/>
        </w:rPr>
        <w:t xml:space="preserve"> </w:t>
      </w:r>
      <w:r>
        <w:rPr>
          <w:noProof/>
        </w:rPr>
        <w:t>J.M.;</w:t>
      </w:r>
      <w:r w:rsidR="00813105">
        <w:rPr>
          <w:noProof/>
        </w:rPr>
        <w:t xml:space="preserve"> </w:t>
      </w:r>
      <w:r>
        <w:rPr>
          <w:noProof/>
        </w:rPr>
        <w:t>Neimeyer,</w:t>
      </w:r>
      <w:r w:rsidR="00813105">
        <w:rPr>
          <w:noProof/>
        </w:rPr>
        <w:t xml:space="preserve"> </w:t>
      </w:r>
      <w:r>
        <w:rPr>
          <w:noProof/>
        </w:rPr>
        <w:t>R.A.;</w:t>
      </w:r>
      <w:r w:rsidR="00813105">
        <w:rPr>
          <w:noProof/>
        </w:rPr>
        <w:t xml:space="preserve"> </w:t>
      </w:r>
      <w:r>
        <w:rPr>
          <w:noProof/>
        </w:rPr>
        <w:t>Keesee,</w:t>
      </w:r>
      <w:r w:rsidR="00813105">
        <w:rPr>
          <w:noProof/>
        </w:rPr>
        <w:t xml:space="preserve"> </w:t>
      </w:r>
      <w:r>
        <w:rPr>
          <w:noProof/>
        </w:rPr>
        <w:t>N.J.</w:t>
      </w:r>
      <w:r w:rsidR="00813105">
        <w:rPr>
          <w:noProof/>
        </w:rPr>
        <w:t xml:space="preserve"> </w:t>
      </w:r>
      <w:r>
        <w:rPr>
          <w:noProof/>
        </w:rPr>
        <w:t>Sense</w:t>
      </w:r>
      <w:r w:rsidR="00813105">
        <w:rPr>
          <w:noProof/>
        </w:rPr>
        <w:t xml:space="preserve"> </w:t>
      </w:r>
      <w:r>
        <w:rPr>
          <w:noProof/>
        </w:rPr>
        <w:t>and</w:t>
      </w:r>
      <w:r w:rsidR="00813105">
        <w:rPr>
          <w:noProof/>
        </w:rPr>
        <w:t xml:space="preserve"> </w:t>
      </w:r>
      <w:r>
        <w:rPr>
          <w:noProof/>
        </w:rPr>
        <w:t>significance:</w:t>
      </w:r>
      <w:r w:rsidR="00813105">
        <w:rPr>
          <w:noProof/>
        </w:rPr>
        <w:t xml:space="preserve"> </w:t>
      </w:r>
      <w:r>
        <w:rPr>
          <w:noProof/>
        </w:rPr>
        <w:t>A</w:t>
      </w:r>
      <w:r w:rsidR="00813105">
        <w:rPr>
          <w:noProof/>
        </w:rPr>
        <w:t xml:space="preserve"> </w:t>
      </w:r>
      <w:r>
        <w:rPr>
          <w:noProof/>
        </w:rPr>
        <w:t>mixed</w:t>
      </w:r>
      <w:r w:rsidR="00813105">
        <w:rPr>
          <w:noProof/>
        </w:rPr>
        <w:t xml:space="preserve"> </w:t>
      </w:r>
      <w:r>
        <w:rPr>
          <w:noProof/>
        </w:rPr>
        <w:t>methods</w:t>
      </w:r>
      <w:r w:rsidR="00813105">
        <w:rPr>
          <w:noProof/>
        </w:rPr>
        <w:t xml:space="preserve"> </w:t>
      </w:r>
      <w:r>
        <w:rPr>
          <w:noProof/>
        </w:rPr>
        <w:t>examination</w:t>
      </w:r>
      <w:r w:rsidR="00813105">
        <w:rPr>
          <w:noProof/>
        </w:rPr>
        <w:t xml:space="preserve"> </w:t>
      </w:r>
      <w:r>
        <w:rPr>
          <w:noProof/>
        </w:rPr>
        <w:t>of</w:t>
      </w:r>
      <w:r w:rsidR="00813105">
        <w:rPr>
          <w:noProof/>
        </w:rPr>
        <w:t xml:space="preserve"> </w:t>
      </w:r>
      <w:r>
        <w:rPr>
          <w:noProof/>
        </w:rPr>
        <w:t>meaning-making</w:t>
      </w:r>
      <w:r w:rsidR="00813105">
        <w:rPr>
          <w:noProof/>
        </w:rPr>
        <w:t xml:space="preserve"> </w:t>
      </w:r>
      <w:r>
        <w:rPr>
          <w:noProof/>
        </w:rPr>
        <w:t>following</w:t>
      </w:r>
      <w:r w:rsidR="00813105">
        <w:rPr>
          <w:noProof/>
        </w:rPr>
        <w:t xml:space="preserve"> </w:t>
      </w:r>
      <w:r>
        <w:rPr>
          <w:noProof/>
        </w:rPr>
        <w:t>the</w:t>
      </w:r>
      <w:r w:rsidR="00813105">
        <w:rPr>
          <w:noProof/>
        </w:rPr>
        <w:t xml:space="preserve"> </w:t>
      </w:r>
      <w:r>
        <w:rPr>
          <w:noProof/>
        </w:rPr>
        <w:t>loss</w:t>
      </w:r>
      <w:r w:rsidR="00813105">
        <w:rPr>
          <w:noProof/>
        </w:rPr>
        <w:t xml:space="preserve"> </w:t>
      </w:r>
      <w:r>
        <w:rPr>
          <w:noProof/>
        </w:rPr>
        <w:t>of</w:t>
      </w:r>
      <w:r w:rsidR="00813105">
        <w:rPr>
          <w:noProof/>
        </w:rPr>
        <w:t xml:space="preserve"> </w:t>
      </w:r>
      <w:r>
        <w:rPr>
          <w:noProof/>
        </w:rPr>
        <w:t>one’s</w:t>
      </w:r>
      <w:r w:rsidR="00813105">
        <w:rPr>
          <w:noProof/>
        </w:rPr>
        <w:t xml:space="preserve"> </w:t>
      </w:r>
      <w:r>
        <w:rPr>
          <w:noProof/>
        </w:rPr>
        <w:t>child.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J</w:t>
      </w:r>
      <w:r w:rsidR="00873806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Clin</w:t>
      </w:r>
      <w:r w:rsidR="00873806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Psychol</w:t>
      </w:r>
      <w:r w:rsidR="00873806">
        <w:rPr>
          <w:i/>
          <w:noProof/>
        </w:rPr>
        <w:t xml:space="preserve">. </w:t>
      </w:r>
      <w:r w:rsidR="00675341">
        <w:rPr>
          <w:b/>
          <w:iCs/>
          <w:noProof/>
        </w:rPr>
        <w:t>2010</w:t>
      </w:r>
      <w:r w:rsidR="00675341">
        <w:rPr>
          <w:iCs/>
          <w:noProof/>
        </w:rPr>
        <w:t>, 791-812.</w:t>
      </w:r>
      <w:r w:rsidR="00813105" w:rsidRPr="00873806">
        <w:rPr>
          <w:bCs/>
          <w:noProof/>
        </w:rPr>
        <w:t xml:space="preserve"> </w:t>
      </w:r>
      <w:bookmarkEnd w:id="30"/>
    </w:p>
    <w:p w14:paraId="4C511699" w14:textId="77777777" w:rsidR="00394132" w:rsidRDefault="00394132" w:rsidP="00873806">
      <w:pPr>
        <w:ind w:left="461" w:hanging="461"/>
        <w:rPr>
          <w:noProof/>
        </w:rPr>
      </w:pPr>
      <w:bookmarkStart w:id="31" w:name="_ENREF_31"/>
      <w:r>
        <w:rPr>
          <w:noProof/>
        </w:rPr>
        <w:t>31.</w:t>
      </w:r>
      <w:r>
        <w:rPr>
          <w:noProof/>
        </w:rPr>
        <w:tab/>
        <w:t>Kochanek,</w:t>
      </w:r>
      <w:r w:rsidR="00813105">
        <w:rPr>
          <w:noProof/>
        </w:rPr>
        <w:t xml:space="preserve"> </w:t>
      </w:r>
      <w:r>
        <w:rPr>
          <w:noProof/>
        </w:rPr>
        <w:t>K.D.;</w:t>
      </w:r>
      <w:r w:rsidR="00813105">
        <w:rPr>
          <w:noProof/>
        </w:rPr>
        <w:t xml:space="preserve"> </w:t>
      </w:r>
      <w:r>
        <w:rPr>
          <w:noProof/>
        </w:rPr>
        <w:t>Murphy,</w:t>
      </w:r>
      <w:r w:rsidR="00813105">
        <w:rPr>
          <w:noProof/>
        </w:rPr>
        <w:t xml:space="preserve"> </w:t>
      </w:r>
      <w:r>
        <w:rPr>
          <w:noProof/>
        </w:rPr>
        <w:t>S.L.;</w:t>
      </w:r>
      <w:r w:rsidR="00813105">
        <w:rPr>
          <w:noProof/>
        </w:rPr>
        <w:t xml:space="preserve"> </w:t>
      </w:r>
      <w:r>
        <w:rPr>
          <w:noProof/>
        </w:rPr>
        <w:t>Anderson,</w:t>
      </w:r>
      <w:r w:rsidR="00813105">
        <w:rPr>
          <w:noProof/>
        </w:rPr>
        <w:t xml:space="preserve"> </w:t>
      </w:r>
      <w:r>
        <w:rPr>
          <w:noProof/>
        </w:rPr>
        <w:t>R.N.;</w:t>
      </w:r>
      <w:r w:rsidR="00813105">
        <w:rPr>
          <w:noProof/>
        </w:rPr>
        <w:t xml:space="preserve"> </w:t>
      </w:r>
      <w:r>
        <w:rPr>
          <w:noProof/>
        </w:rPr>
        <w:t>Scott,</w:t>
      </w:r>
      <w:r w:rsidR="00813105">
        <w:rPr>
          <w:noProof/>
        </w:rPr>
        <w:t xml:space="preserve"> </w:t>
      </w:r>
      <w:r>
        <w:rPr>
          <w:noProof/>
        </w:rPr>
        <w:t>C.</w:t>
      </w:r>
      <w:r w:rsidR="00813105">
        <w:rPr>
          <w:noProof/>
        </w:rPr>
        <w:t xml:space="preserve"> </w:t>
      </w:r>
      <w:r>
        <w:rPr>
          <w:noProof/>
        </w:rPr>
        <w:t>Deaths:</w:t>
      </w:r>
      <w:r w:rsidR="00813105">
        <w:rPr>
          <w:noProof/>
        </w:rPr>
        <w:t xml:space="preserve"> </w:t>
      </w:r>
      <w:r>
        <w:rPr>
          <w:noProof/>
        </w:rPr>
        <w:t>Final</w:t>
      </w:r>
      <w:r w:rsidR="00813105">
        <w:rPr>
          <w:noProof/>
        </w:rPr>
        <w:t xml:space="preserve"> </w:t>
      </w:r>
      <w:r>
        <w:rPr>
          <w:noProof/>
        </w:rPr>
        <w:t>data</w:t>
      </w:r>
      <w:r w:rsidR="00813105">
        <w:rPr>
          <w:noProof/>
        </w:rPr>
        <w:t xml:space="preserve"> </w:t>
      </w:r>
      <w:r>
        <w:rPr>
          <w:noProof/>
        </w:rPr>
        <w:t>for</w:t>
      </w:r>
      <w:r w:rsidR="00813105">
        <w:rPr>
          <w:noProof/>
        </w:rPr>
        <w:t xml:space="preserve"> </w:t>
      </w:r>
      <w:r>
        <w:rPr>
          <w:noProof/>
        </w:rPr>
        <w:t>2002.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Natl</w:t>
      </w:r>
      <w:r w:rsidR="00873806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Vital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Statist</w:t>
      </w:r>
      <w:r w:rsidR="00873806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Rep</w:t>
      </w:r>
      <w:r w:rsidR="00873806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b/>
          <w:noProof/>
        </w:rPr>
        <w:t>2004</w:t>
      </w:r>
      <w:r>
        <w:rPr>
          <w:noProof/>
        </w:rPr>
        <w:t>,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53</w:t>
      </w:r>
      <w:r>
        <w:rPr>
          <w:noProof/>
        </w:rPr>
        <w:t>,</w:t>
      </w:r>
      <w:r w:rsidR="00813105">
        <w:rPr>
          <w:noProof/>
        </w:rPr>
        <w:t xml:space="preserve"> </w:t>
      </w:r>
      <w:r>
        <w:rPr>
          <w:noProof/>
        </w:rPr>
        <w:t>1-16.</w:t>
      </w:r>
      <w:bookmarkEnd w:id="31"/>
    </w:p>
    <w:p w14:paraId="5DDCC62B" w14:textId="77777777" w:rsidR="00394132" w:rsidRDefault="00394132" w:rsidP="00873806">
      <w:pPr>
        <w:ind w:left="461" w:hanging="461"/>
        <w:rPr>
          <w:noProof/>
        </w:rPr>
      </w:pPr>
      <w:bookmarkStart w:id="32" w:name="_ENREF_32"/>
      <w:r>
        <w:rPr>
          <w:noProof/>
        </w:rPr>
        <w:t>32.</w:t>
      </w:r>
      <w:r>
        <w:rPr>
          <w:noProof/>
        </w:rPr>
        <w:tab/>
        <w:t>Bonanno,</w:t>
      </w:r>
      <w:r w:rsidR="00813105">
        <w:rPr>
          <w:noProof/>
        </w:rPr>
        <w:t xml:space="preserve"> </w:t>
      </w:r>
      <w:r>
        <w:rPr>
          <w:noProof/>
        </w:rPr>
        <w:t>G.A.</w:t>
      </w:r>
      <w:r w:rsidR="00813105">
        <w:rPr>
          <w:noProof/>
        </w:rPr>
        <w:t xml:space="preserve"> </w:t>
      </w:r>
      <w:r>
        <w:rPr>
          <w:noProof/>
        </w:rPr>
        <w:t>Loss,</w:t>
      </w:r>
      <w:r w:rsidR="00813105">
        <w:rPr>
          <w:noProof/>
        </w:rPr>
        <w:t xml:space="preserve"> </w:t>
      </w:r>
      <w:r>
        <w:rPr>
          <w:noProof/>
        </w:rPr>
        <w:t>trauma</w:t>
      </w:r>
      <w:r w:rsidR="00813105">
        <w:rPr>
          <w:noProof/>
        </w:rPr>
        <w:t xml:space="preserve"> </w:t>
      </w:r>
      <w:r>
        <w:rPr>
          <w:noProof/>
        </w:rPr>
        <w:t>and</w:t>
      </w:r>
      <w:r w:rsidR="00813105">
        <w:rPr>
          <w:noProof/>
        </w:rPr>
        <w:t xml:space="preserve"> </w:t>
      </w:r>
      <w:r>
        <w:rPr>
          <w:noProof/>
        </w:rPr>
        <w:t>human</w:t>
      </w:r>
      <w:r w:rsidR="00813105">
        <w:rPr>
          <w:noProof/>
        </w:rPr>
        <w:t xml:space="preserve"> </w:t>
      </w:r>
      <w:r>
        <w:rPr>
          <w:noProof/>
        </w:rPr>
        <w:t>resilience.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Am</w:t>
      </w:r>
      <w:r w:rsidR="00873806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Psychol</w:t>
      </w:r>
      <w:r w:rsidR="00873806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b/>
          <w:noProof/>
        </w:rPr>
        <w:t>2004</w:t>
      </w:r>
      <w:r>
        <w:rPr>
          <w:noProof/>
        </w:rPr>
        <w:t>,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59</w:t>
      </w:r>
      <w:r>
        <w:rPr>
          <w:noProof/>
        </w:rPr>
        <w:t>,</w:t>
      </w:r>
      <w:r w:rsidR="00813105">
        <w:rPr>
          <w:noProof/>
        </w:rPr>
        <w:t xml:space="preserve"> </w:t>
      </w:r>
      <w:r>
        <w:rPr>
          <w:noProof/>
        </w:rPr>
        <w:t>20-28.</w:t>
      </w:r>
      <w:bookmarkEnd w:id="32"/>
    </w:p>
    <w:p w14:paraId="79AB509C" w14:textId="77777777" w:rsidR="00394132" w:rsidRDefault="00394132" w:rsidP="00873806">
      <w:pPr>
        <w:ind w:left="461" w:hanging="461"/>
        <w:rPr>
          <w:noProof/>
        </w:rPr>
      </w:pPr>
      <w:bookmarkStart w:id="33" w:name="_ENREF_33"/>
      <w:r>
        <w:rPr>
          <w:noProof/>
        </w:rPr>
        <w:t>33.</w:t>
      </w:r>
      <w:r>
        <w:rPr>
          <w:noProof/>
        </w:rPr>
        <w:tab/>
        <w:t>Carver,</w:t>
      </w:r>
      <w:r w:rsidR="00813105">
        <w:rPr>
          <w:noProof/>
        </w:rPr>
        <w:t xml:space="preserve"> </w:t>
      </w:r>
      <w:r>
        <w:rPr>
          <w:noProof/>
        </w:rPr>
        <w:t>C.S.;</w:t>
      </w:r>
      <w:r w:rsidR="00813105">
        <w:rPr>
          <w:noProof/>
        </w:rPr>
        <w:t xml:space="preserve"> </w:t>
      </w:r>
      <w:r>
        <w:rPr>
          <w:noProof/>
        </w:rPr>
        <w:t>Scheier,</w:t>
      </w:r>
      <w:r w:rsidR="00813105">
        <w:rPr>
          <w:noProof/>
        </w:rPr>
        <w:t xml:space="preserve"> </w:t>
      </w:r>
      <w:r>
        <w:rPr>
          <w:noProof/>
        </w:rPr>
        <w:t>M.F.;</w:t>
      </w:r>
      <w:r w:rsidR="00813105">
        <w:rPr>
          <w:noProof/>
        </w:rPr>
        <w:t xml:space="preserve"> </w:t>
      </w:r>
      <w:r>
        <w:rPr>
          <w:noProof/>
        </w:rPr>
        <w:t>Weintraub,</w:t>
      </w:r>
      <w:r w:rsidR="00813105">
        <w:rPr>
          <w:noProof/>
        </w:rPr>
        <w:t xml:space="preserve"> </w:t>
      </w:r>
      <w:r>
        <w:rPr>
          <w:noProof/>
        </w:rPr>
        <w:t>J.K.</w:t>
      </w:r>
      <w:r w:rsidR="00813105">
        <w:rPr>
          <w:noProof/>
        </w:rPr>
        <w:t xml:space="preserve"> </w:t>
      </w:r>
      <w:r>
        <w:rPr>
          <w:noProof/>
        </w:rPr>
        <w:t>Assessing</w:t>
      </w:r>
      <w:r w:rsidR="00813105">
        <w:rPr>
          <w:noProof/>
        </w:rPr>
        <w:t xml:space="preserve"> </w:t>
      </w:r>
      <w:r>
        <w:rPr>
          <w:noProof/>
        </w:rPr>
        <w:t>coping</w:t>
      </w:r>
      <w:r w:rsidR="00813105">
        <w:rPr>
          <w:noProof/>
        </w:rPr>
        <w:t xml:space="preserve"> </w:t>
      </w:r>
      <w:r>
        <w:rPr>
          <w:noProof/>
        </w:rPr>
        <w:t>strategies:</w:t>
      </w:r>
      <w:r w:rsidR="00813105">
        <w:rPr>
          <w:noProof/>
        </w:rPr>
        <w:t xml:space="preserve"> </w:t>
      </w:r>
      <w:r>
        <w:rPr>
          <w:noProof/>
        </w:rPr>
        <w:t>A</w:t>
      </w:r>
      <w:r w:rsidR="00813105">
        <w:rPr>
          <w:noProof/>
        </w:rPr>
        <w:t xml:space="preserve"> </w:t>
      </w:r>
      <w:r>
        <w:rPr>
          <w:noProof/>
        </w:rPr>
        <w:t>theoretically</w:t>
      </w:r>
      <w:r w:rsidR="00813105">
        <w:rPr>
          <w:noProof/>
        </w:rPr>
        <w:t xml:space="preserve"> </w:t>
      </w:r>
      <w:r>
        <w:rPr>
          <w:noProof/>
        </w:rPr>
        <w:t>based</w:t>
      </w:r>
      <w:r w:rsidR="00813105">
        <w:rPr>
          <w:noProof/>
        </w:rPr>
        <w:t xml:space="preserve"> </w:t>
      </w:r>
      <w:r>
        <w:rPr>
          <w:noProof/>
        </w:rPr>
        <w:t>approach.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J</w:t>
      </w:r>
      <w:r w:rsidR="00873806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Personal</w:t>
      </w:r>
      <w:r w:rsidR="00873806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Soc</w:t>
      </w:r>
      <w:r w:rsidR="00873806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Psychol</w:t>
      </w:r>
      <w:r w:rsidR="00873806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b/>
          <w:noProof/>
        </w:rPr>
        <w:t>1989</w:t>
      </w:r>
      <w:r>
        <w:rPr>
          <w:noProof/>
        </w:rPr>
        <w:t>,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56</w:t>
      </w:r>
      <w:r>
        <w:rPr>
          <w:noProof/>
        </w:rPr>
        <w:t>,</w:t>
      </w:r>
      <w:r w:rsidR="00813105">
        <w:rPr>
          <w:noProof/>
        </w:rPr>
        <w:t xml:space="preserve"> </w:t>
      </w:r>
      <w:r>
        <w:rPr>
          <w:noProof/>
        </w:rPr>
        <w:t>267-283.</w:t>
      </w:r>
      <w:bookmarkEnd w:id="33"/>
    </w:p>
    <w:p w14:paraId="3C406D94" w14:textId="77777777" w:rsidR="00394132" w:rsidRDefault="00394132" w:rsidP="00873806">
      <w:pPr>
        <w:ind w:left="461" w:hanging="461"/>
        <w:rPr>
          <w:noProof/>
        </w:rPr>
      </w:pPr>
      <w:bookmarkStart w:id="34" w:name="_ENREF_34"/>
      <w:r>
        <w:rPr>
          <w:noProof/>
        </w:rPr>
        <w:t>34.</w:t>
      </w:r>
      <w:r>
        <w:rPr>
          <w:noProof/>
        </w:rPr>
        <w:tab/>
        <w:t>Pargament,</w:t>
      </w:r>
      <w:r w:rsidR="00813105">
        <w:rPr>
          <w:noProof/>
        </w:rPr>
        <w:t xml:space="preserve"> </w:t>
      </w:r>
      <w:r>
        <w:rPr>
          <w:noProof/>
        </w:rPr>
        <w:t>K.;</w:t>
      </w:r>
      <w:r w:rsidR="00813105">
        <w:rPr>
          <w:noProof/>
        </w:rPr>
        <w:t xml:space="preserve"> </w:t>
      </w:r>
      <w:r>
        <w:rPr>
          <w:noProof/>
        </w:rPr>
        <w:t>Smith,</w:t>
      </w:r>
      <w:r w:rsidR="00813105">
        <w:rPr>
          <w:noProof/>
        </w:rPr>
        <w:t xml:space="preserve"> </w:t>
      </w:r>
      <w:r>
        <w:rPr>
          <w:noProof/>
        </w:rPr>
        <w:t>B.;</w:t>
      </w:r>
      <w:r w:rsidR="00813105">
        <w:rPr>
          <w:noProof/>
        </w:rPr>
        <w:t xml:space="preserve"> </w:t>
      </w:r>
      <w:r>
        <w:rPr>
          <w:noProof/>
        </w:rPr>
        <w:t>Koenig,</w:t>
      </w:r>
      <w:r w:rsidR="00813105">
        <w:rPr>
          <w:noProof/>
        </w:rPr>
        <w:t xml:space="preserve"> </w:t>
      </w:r>
      <w:r>
        <w:rPr>
          <w:noProof/>
        </w:rPr>
        <w:t>H.;</w:t>
      </w:r>
      <w:r w:rsidR="00813105">
        <w:rPr>
          <w:noProof/>
        </w:rPr>
        <w:t xml:space="preserve"> </w:t>
      </w:r>
      <w:r>
        <w:rPr>
          <w:noProof/>
        </w:rPr>
        <w:t>Perez,</w:t>
      </w:r>
      <w:r w:rsidR="00813105">
        <w:rPr>
          <w:noProof/>
        </w:rPr>
        <w:t xml:space="preserve"> </w:t>
      </w:r>
      <w:r>
        <w:rPr>
          <w:noProof/>
        </w:rPr>
        <w:t>L.</w:t>
      </w:r>
      <w:r w:rsidR="00813105">
        <w:rPr>
          <w:noProof/>
        </w:rPr>
        <w:t xml:space="preserve"> </w:t>
      </w:r>
      <w:r>
        <w:rPr>
          <w:noProof/>
        </w:rPr>
        <w:t>Patterns</w:t>
      </w:r>
      <w:r w:rsidR="00813105">
        <w:rPr>
          <w:noProof/>
        </w:rPr>
        <w:t xml:space="preserve"> </w:t>
      </w:r>
      <w:r>
        <w:rPr>
          <w:noProof/>
        </w:rPr>
        <w:t>of</w:t>
      </w:r>
      <w:r w:rsidR="00813105">
        <w:rPr>
          <w:noProof/>
        </w:rPr>
        <w:t xml:space="preserve"> </w:t>
      </w:r>
      <w:r>
        <w:rPr>
          <w:noProof/>
        </w:rPr>
        <w:t>positive</w:t>
      </w:r>
      <w:r w:rsidR="00813105">
        <w:rPr>
          <w:noProof/>
        </w:rPr>
        <w:t xml:space="preserve"> </w:t>
      </w:r>
      <w:r>
        <w:rPr>
          <w:noProof/>
        </w:rPr>
        <w:t>and</w:t>
      </w:r>
      <w:r w:rsidR="00813105">
        <w:rPr>
          <w:noProof/>
        </w:rPr>
        <w:t xml:space="preserve"> </w:t>
      </w:r>
      <w:r>
        <w:rPr>
          <w:noProof/>
        </w:rPr>
        <w:t>negative</w:t>
      </w:r>
      <w:r w:rsidR="00813105">
        <w:rPr>
          <w:noProof/>
        </w:rPr>
        <w:t xml:space="preserve"> </w:t>
      </w:r>
      <w:r>
        <w:rPr>
          <w:noProof/>
        </w:rPr>
        <w:t>religious</w:t>
      </w:r>
      <w:r w:rsidR="00813105">
        <w:rPr>
          <w:noProof/>
        </w:rPr>
        <w:t xml:space="preserve"> </w:t>
      </w:r>
      <w:r>
        <w:rPr>
          <w:noProof/>
        </w:rPr>
        <w:t>coping</w:t>
      </w:r>
      <w:r w:rsidR="00813105">
        <w:rPr>
          <w:noProof/>
        </w:rPr>
        <w:t xml:space="preserve"> </w:t>
      </w:r>
      <w:r>
        <w:rPr>
          <w:noProof/>
        </w:rPr>
        <w:t>with</w:t>
      </w:r>
      <w:r w:rsidR="00813105">
        <w:rPr>
          <w:noProof/>
        </w:rPr>
        <w:t xml:space="preserve"> </w:t>
      </w:r>
      <w:r>
        <w:rPr>
          <w:noProof/>
        </w:rPr>
        <w:t>major</w:t>
      </w:r>
      <w:r w:rsidR="00813105">
        <w:rPr>
          <w:noProof/>
        </w:rPr>
        <w:t xml:space="preserve"> </w:t>
      </w:r>
      <w:r>
        <w:rPr>
          <w:noProof/>
        </w:rPr>
        <w:t>life</w:t>
      </w:r>
      <w:r w:rsidR="00813105">
        <w:rPr>
          <w:noProof/>
        </w:rPr>
        <w:t xml:space="preserve"> </w:t>
      </w:r>
      <w:r>
        <w:rPr>
          <w:noProof/>
        </w:rPr>
        <w:t>stressors.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J</w:t>
      </w:r>
      <w:r w:rsidR="00873806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Sci</w:t>
      </w:r>
      <w:r w:rsidR="00873806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Stud</w:t>
      </w:r>
      <w:r w:rsidR="00873806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Relig</w:t>
      </w:r>
      <w:r w:rsidR="00873806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b/>
          <w:noProof/>
        </w:rPr>
        <w:t>1998</w:t>
      </w:r>
      <w:r>
        <w:rPr>
          <w:noProof/>
        </w:rPr>
        <w:t>,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37</w:t>
      </w:r>
      <w:r>
        <w:rPr>
          <w:noProof/>
        </w:rPr>
        <w:t>,</w:t>
      </w:r>
      <w:r w:rsidR="00813105">
        <w:rPr>
          <w:noProof/>
        </w:rPr>
        <w:t xml:space="preserve"> </w:t>
      </w:r>
      <w:r>
        <w:rPr>
          <w:noProof/>
        </w:rPr>
        <w:t>710-724.</w:t>
      </w:r>
      <w:bookmarkEnd w:id="34"/>
    </w:p>
    <w:p w14:paraId="0EB898D1" w14:textId="77777777" w:rsidR="00394132" w:rsidRDefault="00394132" w:rsidP="00873806">
      <w:pPr>
        <w:ind w:left="461" w:hanging="461"/>
        <w:rPr>
          <w:noProof/>
        </w:rPr>
      </w:pPr>
      <w:bookmarkStart w:id="35" w:name="_ENREF_35"/>
      <w:r>
        <w:rPr>
          <w:noProof/>
        </w:rPr>
        <w:t>35.</w:t>
      </w:r>
      <w:r>
        <w:rPr>
          <w:noProof/>
        </w:rPr>
        <w:tab/>
        <w:t>Hills,</w:t>
      </w:r>
      <w:r w:rsidR="00813105">
        <w:rPr>
          <w:noProof/>
        </w:rPr>
        <w:t xml:space="preserve"> </w:t>
      </w:r>
      <w:r>
        <w:rPr>
          <w:noProof/>
        </w:rPr>
        <w:t>J.;</w:t>
      </w:r>
      <w:r w:rsidR="00813105">
        <w:rPr>
          <w:noProof/>
        </w:rPr>
        <w:t xml:space="preserve"> </w:t>
      </w:r>
      <w:r>
        <w:rPr>
          <w:noProof/>
        </w:rPr>
        <w:t>Paice,</w:t>
      </w:r>
      <w:r w:rsidR="00813105">
        <w:rPr>
          <w:noProof/>
        </w:rPr>
        <w:t xml:space="preserve"> </w:t>
      </w:r>
      <w:r>
        <w:rPr>
          <w:noProof/>
        </w:rPr>
        <w:t>J.A.;</w:t>
      </w:r>
      <w:r w:rsidR="00813105">
        <w:rPr>
          <w:noProof/>
        </w:rPr>
        <w:t xml:space="preserve"> </w:t>
      </w:r>
      <w:r>
        <w:rPr>
          <w:noProof/>
        </w:rPr>
        <w:t>Cameron,</w:t>
      </w:r>
      <w:r w:rsidR="00813105">
        <w:rPr>
          <w:noProof/>
        </w:rPr>
        <w:t xml:space="preserve"> </w:t>
      </w:r>
      <w:r>
        <w:rPr>
          <w:noProof/>
        </w:rPr>
        <w:t>J.R.;</w:t>
      </w:r>
      <w:r w:rsidR="00813105">
        <w:rPr>
          <w:noProof/>
        </w:rPr>
        <w:t xml:space="preserve"> </w:t>
      </w:r>
      <w:r>
        <w:rPr>
          <w:noProof/>
        </w:rPr>
        <w:t>Shott,</w:t>
      </w:r>
      <w:r w:rsidR="00813105">
        <w:rPr>
          <w:noProof/>
        </w:rPr>
        <w:t xml:space="preserve"> </w:t>
      </w:r>
      <w:r>
        <w:rPr>
          <w:noProof/>
        </w:rPr>
        <w:t>S.</w:t>
      </w:r>
      <w:r w:rsidR="00813105">
        <w:rPr>
          <w:noProof/>
        </w:rPr>
        <w:t xml:space="preserve"> </w:t>
      </w:r>
      <w:r>
        <w:rPr>
          <w:noProof/>
        </w:rPr>
        <w:t>Spirituality</w:t>
      </w:r>
      <w:r w:rsidR="00813105">
        <w:rPr>
          <w:noProof/>
        </w:rPr>
        <w:t xml:space="preserve"> </w:t>
      </w:r>
      <w:r>
        <w:rPr>
          <w:noProof/>
        </w:rPr>
        <w:t>and</w:t>
      </w:r>
      <w:r w:rsidR="00813105">
        <w:rPr>
          <w:noProof/>
        </w:rPr>
        <w:t xml:space="preserve"> </w:t>
      </w:r>
      <w:r>
        <w:rPr>
          <w:noProof/>
        </w:rPr>
        <w:t>distress</w:t>
      </w:r>
      <w:r w:rsidR="00813105">
        <w:rPr>
          <w:noProof/>
        </w:rPr>
        <w:t xml:space="preserve"> </w:t>
      </w:r>
      <w:r>
        <w:rPr>
          <w:noProof/>
        </w:rPr>
        <w:t>in</w:t>
      </w:r>
      <w:r w:rsidR="00813105">
        <w:rPr>
          <w:noProof/>
        </w:rPr>
        <w:t xml:space="preserve"> </w:t>
      </w:r>
      <w:r>
        <w:rPr>
          <w:noProof/>
        </w:rPr>
        <w:t>palliative</w:t>
      </w:r>
      <w:r w:rsidR="00813105">
        <w:rPr>
          <w:noProof/>
        </w:rPr>
        <w:t xml:space="preserve"> </w:t>
      </w:r>
      <w:r>
        <w:rPr>
          <w:noProof/>
        </w:rPr>
        <w:t>care</w:t>
      </w:r>
      <w:r w:rsidR="00813105">
        <w:rPr>
          <w:noProof/>
        </w:rPr>
        <w:t xml:space="preserve"> </w:t>
      </w:r>
      <w:r>
        <w:rPr>
          <w:noProof/>
        </w:rPr>
        <w:t>consultation.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J</w:t>
      </w:r>
      <w:r w:rsidR="00873806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Palliat</w:t>
      </w:r>
      <w:r w:rsidR="00873806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Med</w:t>
      </w:r>
      <w:r w:rsidR="00873806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b/>
          <w:noProof/>
        </w:rPr>
        <w:t>2005</w:t>
      </w:r>
      <w:r>
        <w:rPr>
          <w:noProof/>
        </w:rPr>
        <w:t>,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8</w:t>
      </w:r>
      <w:r>
        <w:rPr>
          <w:noProof/>
        </w:rPr>
        <w:t>,</w:t>
      </w:r>
      <w:r w:rsidR="00813105">
        <w:rPr>
          <w:noProof/>
        </w:rPr>
        <w:t xml:space="preserve"> </w:t>
      </w:r>
      <w:r>
        <w:rPr>
          <w:noProof/>
        </w:rPr>
        <w:t>782-788.</w:t>
      </w:r>
      <w:bookmarkEnd w:id="35"/>
    </w:p>
    <w:p w14:paraId="5ACB396E" w14:textId="77777777" w:rsidR="00394132" w:rsidRDefault="00394132" w:rsidP="007E11F1">
      <w:pPr>
        <w:ind w:left="461" w:hanging="461"/>
        <w:rPr>
          <w:noProof/>
        </w:rPr>
      </w:pPr>
      <w:bookmarkStart w:id="36" w:name="_ENREF_36"/>
      <w:r>
        <w:rPr>
          <w:noProof/>
        </w:rPr>
        <w:t>36.</w:t>
      </w:r>
      <w:r>
        <w:rPr>
          <w:noProof/>
        </w:rPr>
        <w:tab/>
        <w:t>Pargament,</w:t>
      </w:r>
      <w:r w:rsidR="00813105">
        <w:rPr>
          <w:noProof/>
        </w:rPr>
        <w:t xml:space="preserve"> </w:t>
      </w:r>
      <w:r>
        <w:rPr>
          <w:noProof/>
        </w:rPr>
        <w:t>K.I.;</w:t>
      </w:r>
      <w:r w:rsidR="00813105">
        <w:rPr>
          <w:noProof/>
        </w:rPr>
        <w:t xml:space="preserve"> </w:t>
      </w:r>
      <w:r>
        <w:rPr>
          <w:noProof/>
        </w:rPr>
        <w:t>Koenig,</w:t>
      </w:r>
      <w:r w:rsidR="00813105">
        <w:rPr>
          <w:noProof/>
        </w:rPr>
        <w:t xml:space="preserve"> </w:t>
      </w:r>
      <w:r>
        <w:rPr>
          <w:noProof/>
        </w:rPr>
        <w:t>H.G.;</w:t>
      </w:r>
      <w:r w:rsidR="00813105">
        <w:rPr>
          <w:noProof/>
        </w:rPr>
        <w:t xml:space="preserve"> </w:t>
      </w:r>
      <w:r>
        <w:rPr>
          <w:noProof/>
        </w:rPr>
        <w:t>Tarakeshwar,</w:t>
      </w:r>
      <w:r w:rsidR="00813105">
        <w:rPr>
          <w:noProof/>
        </w:rPr>
        <w:t xml:space="preserve"> </w:t>
      </w:r>
      <w:r>
        <w:rPr>
          <w:noProof/>
        </w:rPr>
        <w:t>N.;</w:t>
      </w:r>
      <w:r w:rsidR="00813105">
        <w:rPr>
          <w:noProof/>
        </w:rPr>
        <w:t xml:space="preserve"> </w:t>
      </w:r>
      <w:r>
        <w:rPr>
          <w:noProof/>
        </w:rPr>
        <w:t>Hahn,</w:t>
      </w:r>
      <w:r w:rsidR="00813105">
        <w:rPr>
          <w:noProof/>
        </w:rPr>
        <w:t xml:space="preserve"> </w:t>
      </w:r>
      <w:r>
        <w:rPr>
          <w:noProof/>
        </w:rPr>
        <w:t>J.</w:t>
      </w:r>
      <w:r w:rsidR="00813105">
        <w:rPr>
          <w:noProof/>
        </w:rPr>
        <w:t xml:space="preserve"> </w:t>
      </w:r>
      <w:r>
        <w:rPr>
          <w:noProof/>
        </w:rPr>
        <w:t>Religious</w:t>
      </w:r>
      <w:r w:rsidR="00813105">
        <w:rPr>
          <w:noProof/>
        </w:rPr>
        <w:t xml:space="preserve"> </w:t>
      </w:r>
      <w:r>
        <w:rPr>
          <w:noProof/>
        </w:rPr>
        <w:t>struggle</w:t>
      </w:r>
      <w:r w:rsidR="00813105">
        <w:rPr>
          <w:noProof/>
        </w:rPr>
        <w:t xml:space="preserve"> </w:t>
      </w:r>
      <w:r>
        <w:rPr>
          <w:noProof/>
        </w:rPr>
        <w:t>as</w:t>
      </w:r>
      <w:r w:rsidR="00813105">
        <w:rPr>
          <w:noProof/>
        </w:rPr>
        <w:t xml:space="preserve"> </w:t>
      </w:r>
      <w:r>
        <w:rPr>
          <w:noProof/>
        </w:rPr>
        <w:t>a</w:t>
      </w:r>
      <w:r w:rsidR="00813105">
        <w:rPr>
          <w:noProof/>
        </w:rPr>
        <w:t xml:space="preserve"> </w:t>
      </w:r>
      <w:r>
        <w:rPr>
          <w:noProof/>
        </w:rPr>
        <w:t>predictor</w:t>
      </w:r>
      <w:r w:rsidR="00813105">
        <w:rPr>
          <w:noProof/>
        </w:rPr>
        <w:t xml:space="preserve"> </w:t>
      </w:r>
      <w:r>
        <w:rPr>
          <w:noProof/>
        </w:rPr>
        <w:t>of</w:t>
      </w:r>
      <w:r w:rsidR="00813105">
        <w:rPr>
          <w:noProof/>
        </w:rPr>
        <w:t xml:space="preserve"> </w:t>
      </w:r>
      <w:r>
        <w:rPr>
          <w:noProof/>
        </w:rPr>
        <w:t>mortality</w:t>
      </w:r>
      <w:r w:rsidR="00813105">
        <w:rPr>
          <w:noProof/>
        </w:rPr>
        <w:t xml:space="preserve"> </w:t>
      </w:r>
      <w:r>
        <w:rPr>
          <w:noProof/>
        </w:rPr>
        <w:t>among</w:t>
      </w:r>
      <w:r w:rsidR="00813105">
        <w:rPr>
          <w:noProof/>
        </w:rPr>
        <w:t xml:space="preserve"> </w:t>
      </w:r>
      <w:r>
        <w:rPr>
          <w:noProof/>
        </w:rPr>
        <w:t>medically</w:t>
      </w:r>
      <w:r w:rsidR="00813105">
        <w:rPr>
          <w:noProof/>
        </w:rPr>
        <w:t xml:space="preserve"> </w:t>
      </w:r>
      <w:r>
        <w:rPr>
          <w:noProof/>
        </w:rPr>
        <w:t>ill</w:t>
      </w:r>
      <w:r w:rsidR="00813105">
        <w:rPr>
          <w:noProof/>
        </w:rPr>
        <w:t xml:space="preserve"> </w:t>
      </w:r>
      <w:r>
        <w:rPr>
          <w:noProof/>
        </w:rPr>
        <w:t>elderly</w:t>
      </w:r>
      <w:r w:rsidR="00813105">
        <w:rPr>
          <w:noProof/>
        </w:rPr>
        <w:t xml:space="preserve"> </w:t>
      </w:r>
      <w:r>
        <w:rPr>
          <w:noProof/>
        </w:rPr>
        <w:t>patients:</w:t>
      </w:r>
      <w:r w:rsidR="00813105">
        <w:rPr>
          <w:noProof/>
        </w:rPr>
        <w:t xml:space="preserve"> </w:t>
      </w:r>
      <w:r>
        <w:rPr>
          <w:noProof/>
        </w:rPr>
        <w:t>A</w:t>
      </w:r>
      <w:r w:rsidR="00813105">
        <w:rPr>
          <w:noProof/>
        </w:rPr>
        <w:t xml:space="preserve"> </w:t>
      </w:r>
      <w:r>
        <w:rPr>
          <w:noProof/>
        </w:rPr>
        <w:t>2-year</w:t>
      </w:r>
      <w:r w:rsidR="00813105">
        <w:rPr>
          <w:noProof/>
        </w:rPr>
        <w:t xml:space="preserve"> </w:t>
      </w:r>
      <w:r>
        <w:rPr>
          <w:noProof/>
        </w:rPr>
        <w:t>longitudinal</w:t>
      </w:r>
      <w:r w:rsidR="00813105">
        <w:rPr>
          <w:noProof/>
        </w:rPr>
        <w:t xml:space="preserve"> </w:t>
      </w:r>
      <w:r>
        <w:rPr>
          <w:noProof/>
        </w:rPr>
        <w:t>study.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Arch</w:t>
      </w:r>
      <w:r w:rsidR="007E11F1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Int</w:t>
      </w:r>
      <w:r w:rsidR="007E11F1">
        <w:rPr>
          <w:i/>
          <w:noProof/>
        </w:rPr>
        <w:t>ern.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Med</w:t>
      </w:r>
      <w:r w:rsidR="007E11F1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b/>
          <w:noProof/>
        </w:rPr>
        <w:t>2001</w:t>
      </w:r>
      <w:r>
        <w:rPr>
          <w:noProof/>
        </w:rPr>
        <w:t>,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161</w:t>
      </w:r>
      <w:r>
        <w:rPr>
          <w:noProof/>
        </w:rPr>
        <w:t>,</w:t>
      </w:r>
      <w:r w:rsidR="00813105">
        <w:rPr>
          <w:noProof/>
        </w:rPr>
        <w:t xml:space="preserve"> </w:t>
      </w:r>
      <w:r>
        <w:rPr>
          <w:noProof/>
        </w:rPr>
        <w:t>1881-1885.</w:t>
      </w:r>
      <w:bookmarkEnd w:id="36"/>
    </w:p>
    <w:p w14:paraId="416710F2" w14:textId="77777777" w:rsidR="00394132" w:rsidRDefault="00394132" w:rsidP="007E11F1">
      <w:pPr>
        <w:ind w:left="461" w:hanging="461"/>
        <w:rPr>
          <w:noProof/>
        </w:rPr>
      </w:pPr>
      <w:bookmarkStart w:id="37" w:name="_ENREF_37"/>
      <w:r>
        <w:rPr>
          <w:noProof/>
        </w:rPr>
        <w:t>37.</w:t>
      </w:r>
      <w:r>
        <w:rPr>
          <w:noProof/>
        </w:rPr>
        <w:tab/>
        <w:t>Stein,</w:t>
      </w:r>
      <w:r w:rsidR="00813105">
        <w:rPr>
          <w:noProof/>
        </w:rPr>
        <w:t xml:space="preserve"> </w:t>
      </w:r>
      <w:r>
        <w:rPr>
          <w:noProof/>
        </w:rPr>
        <w:t>C.H.;</w:t>
      </w:r>
      <w:r w:rsidR="00813105">
        <w:rPr>
          <w:noProof/>
        </w:rPr>
        <w:t xml:space="preserve"> </w:t>
      </w:r>
      <w:r>
        <w:rPr>
          <w:noProof/>
        </w:rPr>
        <w:t>Abraham,</w:t>
      </w:r>
      <w:r w:rsidR="00813105">
        <w:rPr>
          <w:noProof/>
        </w:rPr>
        <w:t xml:space="preserve"> </w:t>
      </w:r>
      <w:r>
        <w:rPr>
          <w:noProof/>
        </w:rPr>
        <w:t>K.M.;</w:t>
      </w:r>
      <w:r w:rsidR="00813105">
        <w:rPr>
          <w:noProof/>
        </w:rPr>
        <w:t xml:space="preserve"> </w:t>
      </w:r>
      <w:r>
        <w:rPr>
          <w:noProof/>
        </w:rPr>
        <w:t>Bonar,</w:t>
      </w:r>
      <w:r w:rsidR="00813105">
        <w:rPr>
          <w:noProof/>
        </w:rPr>
        <w:t xml:space="preserve"> </w:t>
      </w:r>
      <w:r>
        <w:rPr>
          <w:noProof/>
        </w:rPr>
        <w:t>E.E.;</w:t>
      </w:r>
      <w:r w:rsidR="00813105">
        <w:rPr>
          <w:noProof/>
        </w:rPr>
        <w:t xml:space="preserve"> </w:t>
      </w:r>
      <w:r>
        <w:rPr>
          <w:noProof/>
        </w:rPr>
        <w:t>McAuliffe,</w:t>
      </w:r>
      <w:r w:rsidR="00813105">
        <w:rPr>
          <w:noProof/>
        </w:rPr>
        <w:t xml:space="preserve"> </w:t>
      </w:r>
      <w:r>
        <w:rPr>
          <w:noProof/>
        </w:rPr>
        <w:t>C.E.;</w:t>
      </w:r>
      <w:r w:rsidR="00813105">
        <w:rPr>
          <w:noProof/>
        </w:rPr>
        <w:t xml:space="preserve"> </w:t>
      </w:r>
      <w:r>
        <w:rPr>
          <w:noProof/>
        </w:rPr>
        <w:t>Fogo,</w:t>
      </w:r>
      <w:r w:rsidR="00813105">
        <w:rPr>
          <w:noProof/>
        </w:rPr>
        <w:t xml:space="preserve"> </w:t>
      </w:r>
      <w:r>
        <w:rPr>
          <w:noProof/>
        </w:rPr>
        <w:t>W.R.;</w:t>
      </w:r>
      <w:r w:rsidR="00813105">
        <w:rPr>
          <w:noProof/>
        </w:rPr>
        <w:t xml:space="preserve"> </w:t>
      </w:r>
      <w:r>
        <w:rPr>
          <w:noProof/>
        </w:rPr>
        <w:t>Faigin,</w:t>
      </w:r>
      <w:r w:rsidR="00813105">
        <w:rPr>
          <w:noProof/>
        </w:rPr>
        <w:t xml:space="preserve"> </w:t>
      </w:r>
      <w:r>
        <w:rPr>
          <w:noProof/>
        </w:rPr>
        <w:t>D.A.</w:t>
      </w:r>
      <w:r w:rsidR="00813105">
        <w:rPr>
          <w:noProof/>
        </w:rPr>
        <w:t xml:space="preserve"> </w:t>
      </w:r>
      <w:r>
        <w:rPr>
          <w:noProof/>
        </w:rPr>
        <w:t>Making</w:t>
      </w:r>
      <w:r w:rsidR="00813105">
        <w:rPr>
          <w:noProof/>
        </w:rPr>
        <w:t xml:space="preserve"> </w:t>
      </w:r>
      <w:r>
        <w:rPr>
          <w:noProof/>
        </w:rPr>
        <w:t>meaning</w:t>
      </w:r>
      <w:r w:rsidR="00813105">
        <w:rPr>
          <w:noProof/>
        </w:rPr>
        <w:t xml:space="preserve"> </w:t>
      </w:r>
      <w:r>
        <w:rPr>
          <w:noProof/>
        </w:rPr>
        <w:t>from</w:t>
      </w:r>
      <w:r w:rsidR="00813105">
        <w:rPr>
          <w:noProof/>
        </w:rPr>
        <w:t xml:space="preserve"> </w:t>
      </w:r>
      <w:r>
        <w:rPr>
          <w:noProof/>
        </w:rPr>
        <w:t>personal</w:t>
      </w:r>
      <w:r w:rsidR="00813105">
        <w:rPr>
          <w:noProof/>
        </w:rPr>
        <w:t xml:space="preserve"> </w:t>
      </w:r>
      <w:r>
        <w:rPr>
          <w:noProof/>
        </w:rPr>
        <w:t>loss:</w:t>
      </w:r>
      <w:r w:rsidR="00813105">
        <w:rPr>
          <w:noProof/>
        </w:rPr>
        <w:t xml:space="preserve"> </w:t>
      </w:r>
      <w:r>
        <w:rPr>
          <w:noProof/>
        </w:rPr>
        <w:t>Religious,</w:t>
      </w:r>
      <w:r w:rsidR="00813105">
        <w:rPr>
          <w:noProof/>
        </w:rPr>
        <w:t xml:space="preserve"> </w:t>
      </w:r>
      <w:r>
        <w:rPr>
          <w:noProof/>
        </w:rPr>
        <w:t>benefit</w:t>
      </w:r>
      <w:r w:rsidR="00813105">
        <w:rPr>
          <w:noProof/>
        </w:rPr>
        <w:t xml:space="preserve"> </w:t>
      </w:r>
      <w:r>
        <w:rPr>
          <w:noProof/>
        </w:rPr>
        <w:t>finding,</w:t>
      </w:r>
      <w:r w:rsidR="00813105">
        <w:rPr>
          <w:noProof/>
        </w:rPr>
        <w:t xml:space="preserve"> </w:t>
      </w:r>
      <w:r>
        <w:rPr>
          <w:noProof/>
        </w:rPr>
        <w:t>and</w:t>
      </w:r>
      <w:r w:rsidR="00813105">
        <w:rPr>
          <w:noProof/>
        </w:rPr>
        <w:t xml:space="preserve"> </w:t>
      </w:r>
      <w:r>
        <w:rPr>
          <w:noProof/>
        </w:rPr>
        <w:t>goal-oriented</w:t>
      </w:r>
      <w:r w:rsidR="00813105">
        <w:rPr>
          <w:noProof/>
        </w:rPr>
        <w:t xml:space="preserve"> </w:t>
      </w:r>
      <w:r>
        <w:rPr>
          <w:noProof/>
        </w:rPr>
        <w:t>attributions.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J</w:t>
      </w:r>
      <w:r w:rsidR="007E11F1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Loss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Trauma</w:t>
      </w:r>
      <w:r w:rsidR="00813105">
        <w:rPr>
          <w:i/>
          <w:noProof/>
        </w:rPr>
        <w:t xml:space="preserve"> </w:t>
      </w:r>
      <w:r w:rsidRPr="00394132">
        <w:rPr>
          <w:b/>
          <w:noProof/>
        </w:rPr>
        <w:t>2009</w:t>
      </w:r>
      <w:r>
        <w:rPr>
          <w:noProof/>
        </w:rPr>
        <w:t>,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14</w:t>
      </w:r>
      <w:r>
        <w:rPr>
          <w:noProof/>
        </w:rPr>
        <w:t>,</w:t>
      </w:r>
      <w:r w:rsidR="00813105">
        <w:rPr>
          <w:noProof/>
        </w:rPr>
        <w:t xml:space="preserve"> </w:t>
      </w:r>
      <w:r>
        <w:rPr>
          <w:noProof/>
        </w:rPr>
        <w:t>83-100.</w:t>
      </w:r>
      <w:bookmarkEnd w:id="37"/>
    </w:p>
    <w:p w14:paraId="2A01E18B" w14:textId="77777777" w:rsidR="00394132" w:rsidRDefault="00394132" w:rsidP="007E11F1">
      <w:pPr>
        <w:ind w:left="461" w:hanging="461"/>
        <w:rPr>
          <w:noProof/>
        </w:rPr>
      </w:pPr>
      <w:bookmarkStart w:id="38" w:name="_ENREF_38"/>
      <w:r>
        <w:rPr>
          <w:noProof/>
        </w:rPr>
        <w:t>38.</w:t>
      </w:r>
      <w:r>
        <w:rPr>
          <w:noProof/>
        </w:rPr>
        <w:tab/>
        <w:t>Pargament,</w:t>
      </w:r>
      <w:r w:rsidR="00813105">
        <w:rPr>
          <w:noProof/>
        </w:rPr>
        <w:t xml:space="preserve"> </w:t>
      </w:r>
      <w:r>
        <w:rPr>
          <w:noProof/>
        </w:rPr>
        <w:t>K.;</w:t>
      </w:r>
      <w:r w:rsidR="00813105">
        <w:rPr>
          <w:noProof/>
        </w:rPr>
        <w:t xml:space="preserve"> </w:t>
      </w:r>
      <w:r>
        <w:rPr>
          <w:noProof/>
        </w:rPr>
        <w:t>Keonig,</w:t>
      </w:r>
      <w:r w:rsidR="00813105">
        <w:rPr>
          <w:noProof/>
        </w:rPr>
        <w:t xml:space="preserve"> </w:t>
      </w:r>
      <w:r>
        <w:rPr>
          <w:noProof/>
        </w:rPr>
        <w:t>H.;</w:t>
      </w:r>
      <w:r w:rsidR="00813105">
        <w:rPr>
          <w:noProof/>
        </w:rPr>
        <w:t xml:space="preserve"> </w:t>
      </w:r>
      <w:r>
        <w:rPr>
          <w:noProof/>
        </w:rPr>
        <w:t>Perez,</w:t>
      </w:r>
      <w:r w:rsidR="00813105">
        <w:rPr>
          <w:noProof/>
        </w:rPr>
        <w:t xml:space="preserve"> </w:t>
      </w:r>
      <w:r>
        <w:rPr>
          <w:noProof/>
        </w:rPr>
        <w:t>L.</w:t>
      </w:r>
      <w:r w:rsidR="00813105">
        <w:rPr>
          <w:noProof/>
        </w:rPr>
        <w:t xml:space="preserve"> </w:t>
      </w:r>
      <w:r>
        <w:rPr>
          <w:noProof/>
        </w:rPr>
        <w:t>The</w:t>
      </w:r>
      <w:r w:rsidR="00813105">
        <w:rPr>
          <w:noProof/>
        </w:rPr>
        <w:t xml:space="preserve"> </w:t>
      </w:r>
      <w:r>
        <w:rPr>
          <w:noProof/>
        </w:rPr>
        <w:t>many</w:t>
      </w:r>
      <w:r w:rsidR="00813105">
        <w:rPr>
          <w:noProof/>
        </w:rPr>
        <w:t xml:space="preserve"> </w:t>
      </w:r>
      <w:r>
        <w:rPr>
          <w:noProof/>
        </w:rPr>
        <w:t>methods</w:t>
      </w:r>
      <w:r w:rsidR="00813105">
        <w:rPr>
          <w:noProof/>
        </w:rPr>
        <w:t xml:space="preserve"> </w:t>
      </w:r>
      <w:r>
        <w:rPr>
          <w:noProof/>
        </w:rPr>
        <w:t>of</w:t>
      </w:r>
      <w:r w:rsidR="00813105">
        <w:rPr>
          <w:noProof/>
        </w:rPr>
        <w:t xml:space="preserve"> </w:t>
      </w:r>
      <w:r>
        <w:rPr>
          <w:noProof/>
        </w:rPr>
        <w:t>religious</w:t>
      </w:r>
      <w:r w:rsidR="00813105">
        <w:rPr>
          <w:noProof/>
        </w:rPr>
        <w:t xml:space="preserve"> </w:t>
      </w:r>
      <w:r>
        <w:rPr>
          <w:noProof/>
        </w:rPr>
        <w:t>coping.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J</w:t>
      </w:r>
      <w:r w:rsidR="007E11F1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Clin</w:t>
      </w:r>
      <w:r w:rsidR="007E11F1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Psychol</w:t>
      </w:r>
      <w:r w:rsidR="007E11F1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b/>
          <w:noProof/>
        </w:rPr>
        <w:t>2000</w:t>
      </w:r>
      <w:r>
        <w:rPr>
          <w:noProof/>
        </w:rPr>
        <w:t>,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56</w:t>
      </w:r>
      <w:r>
        <w:rPr>
          <w:noProof/>
        </w:rPr>
        <w:t>,</w:t>
      </w:r>
      <w:r w:rsidR="00813105">
        <w:rPr>
          <w:noProof/>
        </w:rPr>
        <w:t xml:space="preserve"> </w:t>
      </w:r>
      <w:r>
        <w:rPr>
          <w:noProof/>
        </w:rPr>
        <w:t>519-543.</w:t>
      </w:r>
      <w:bookmarkEnd w:id="38"/>
    </w:p>
    <w:p w14:paraId="25364BDE" w14:textId="77777777" w:rsidR="00394132" w:rsidRDefault="00394132" w:rsidP="002C7AB1">
      <w:pPr>
        <w:ind w:left="461" w:hanging="461"/>
        <w:rPr>
          <w:noProof/>
        </w:rPr>
      </w:pPr>
      <w:bookmarkStart w:id="39" w:name="_ENREF_39"/>
      <w:r>
        <w:rPr>
          <w:noProof/>
        </w:rPr>
        <w:lastRenderedPageBreak/>
        <w:t>39.</w:t>
      </w:r>
      <w:r>
        <w:rPr>
          <w:noProof/>
        </w:rPr>
        <w:tab/>
        <w:t>Büssing,</w:t>
      </w:r>
      <w:r w:rsidR="00813105">
        <w:rPr>
          <w:noProof/>
        </w:rPr>
        <w:t xml:space="preserve"> </w:t>
      </w:r>
      <w:r>
        <w:rPr>
          <w:noProof/>
        </w:rPr>
        <w:t>A.;</w:t>
      </w:r>
      <w:r w:rsidR="00813105">
        <w:rPr>
          <w:noProof/>
        </w:rPr>
        <w:t xml:space="preserve"> </w:t>
      </w:r>
      <w:r>
        <w:rPr>
          <w:noProof/>
        </w:rPr>
        <w:t>Koenig,</w:t>
      </w:r>
      <w:r w:rsidR="00813105">
        <w:rPr>
          <w:noProof/>
        </w:rPr>
        <w:t xml:space="preserve"> </w:t>
      </w:r>
      <w:r>
        <w:rPr>
          <w:noProof/>
        </w:rPr>
        <w:t>H.G.</w:t>
      </w:r>
      <w:r w:rsidR="00813105">
        <w:rPr>
          <w:noProof/>
        </w:rPr>
        <w:t xml:space="preserve"> </w:t>
      </w:r>
      <w:r>
        <w:rPr>
          <w:noProof/>
        </w:rPr>
        <w:t>Spiritual</w:t>
      </w:r>
      <w:r w:rsidR="00813105">
        <w:rPr>
          <w:noProof/>
        </w:rPr>
        <w:t xml:space="preserve"> </w:t>
      </w:r>
      <w:r>
        <w:rPr>
          <w:noProof/>
        </w:rPr>
        <w:t>needs</w:t>
      </w:r>
      <w:r w:rsidR="00813105">
        <w:rPr>
          <w:noProof/>
        </w:rPr>
        <w:t xml:space="preserve"> </w:t>
      </w:r>
      <w:r>
        <w:rPr>
          <w:noProof/>
        </w:rPr>
        <w:t>of</w:t>
      </w:r>
      <w:r w:rsidR="00813105">
        <w:rPr>
          <w:noProof/>
        </w:rPr>
        <w:t xml:space="preserve"> </w:t>
      </w:r>
      <w:r>
        <w:rPr>
          <w:noProof/>
        </w:rPr>
        <w:t>patients</w:t>
      </w:r>
      <w:r w:rsidR="00813105">
        <w:rPr>
          <w:noProof/>
        </w:rPr>
        <w:t xml:space="preserve"> </w:t>
      </w:r>
      <w:r>
        <w:rPr>
          <w:noProof/>
        </w:rPr>
        <w:t>with</w:t>
      </w:r>
      <w:r w:rsidR="00813105">
        <w:rPr>
          <w:noProof/>
        </w:rPr>
        <w:t xml:space="preserve"> </w:t>
      </w:r>
      <w:r>
        <w:rPr>
          <w:noProof/>
        </w:rPr>
        <w:t>chronic</w:t>
      </w:r>
      <w:r w:rsidR="00813105">
        <w:rPr>
          <w:noProof/>
        </w:rPr>
        <w:t xml:space="preserve"> </w:t>
      </w:r>
      <w:r>
        <w:rPr>
          <w:noProof/>
        </w:rPr>
        <w:t>diseases.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Religions</w:t>
      </w:r>
      <w:r w:rsidR="00813105">
        <w:rPr>
          <w:i/>
          <w:noProof/>
        </w:rPr>
        <w:t xml:space="preserve"> </w:t>
      </w:r>
      <w:r w:rsidRPr="00394132">
        <w:rPr>
          <w:b/>
          <w:noProof/>
        </w:rPr>
        <w:t>2010</w:t>
      </w:r>
      <w:r>
        <w:rPr>
          <w:noProof/>
        </w:rPr>
        <w:t>,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1</w:t>
      </w:r>
      <w:r>
        <w:rPr>
          <w:noProof/>
        </w:rPr>
        <w:t>,</w:t>
      </w:r>
      <w:r w:rsidR="00813105">
        <w:rPr>
          <w:noProof/>
        </w:rPr>
        <w:t xml:space="preserve"> </w:t>
      </w:r>
      <w:r>
        <w:rPr>
          <w:noProof/>
        </w:rPr>
        <w:t>18-27.</w:t>
      </w:r>
      <w:bookmarkEnd w:id="39"/>
    </w:p>
    <w:p w14:paraId="2F094A3B" w14:textId="77777777" w:rsidR="00394132" w:rsidRDefault="00394132" w:rsidP="007E11F1">
      <w:pPr>
        <w:ind w:left="461" w:hanging="461"/>
        <w:rPr>
          <w:noProof/>
        </w:rPr>
      </w:pPr>
      <w:bookmarkStart w:id="40" w:name="_ENREF_40"/>
      <w:r>
        <w:rPr>
          <w:noProof/>
        </w:rPr>
        <w:t>40.</w:t>
      </w:r>
      <w:r>
        <w:rPr>
          <w:noProof/>
        </w:rPr>
        <w:tab/>
        <w:t>McIntosh,</w:t>
      </w:r>
      <w:r w:rsidR="00813105">
        <w:rPr>
          <w:noProof/>
        </w:rPr>
        <w:t xml:space="preserve"> </w:t>
      </w:r>
      <w:r>
        <w:rPr>
          <w:noProof/>
        </w:rPr>
        <w:t>D.N.;</w:t>
      </w:r>
      <w:r w:rsidR="00813105">
        <w:rPr>
          <w:noProof/>
        </w:rPr>
        <w:t xml:space="preserve"> </w:t>
      </w:r>
      <w:r>
        <w:rPr>
          <w:noProof/>
        </w:rPr>
        <w:t>Silver,</w:t>
      </w:r>
      <w:r w:rsidR="00813105">
        <w:rPr>
          <w:noProof/>
        </w:rPr>
        <w:t xml:space="preserve"> </w:t>
      </w:r>
      <w:r>
        <w:rPr>
          <w:noProof/>
        </w:rPr>
        <w:t>R.C.;</w:t>
      </w:r>
      <w:r w:rsidR="00813105">
        <w:rPr>
          <w:noProof/>
        </w:rPr>
        <w:t xml:space="preserve"> </w:t>
      </w:r>
      <w:r>
        <w:rPr>
          <w:noProof/>
        </w:rPr>
        <w:t>Wortman,</w:t>
      </w:r>
      <w:r w:rsidR="00813105">
        <w:rPr>
          <w:noProof/>
        </w:rPr>
        <w:t xml:space="preserve"> </w:t>
      </w:r>
      <w:r>
        <w:rPr>
          <w:noProof/>
        </w:rPr>
        <w:t>C.B.</w:t>
      </w:r>
      <w:r w:rsidR="00813105">
        <w:rPr>
          <w:noProof/>
        </w:rPr>
        <w:t xml:space="preserve"> </w:t>
      </w:r>
      <w:r>
        <w:rPr>
          <w:noProof/>
        </w:rPr>
        <w:t>Religion’s</w:t>
      </w:r>
      <w:r w:rsidR="00813105">
        <w:rPr>
          <w:noProof/>
        </w:rPr>
        <w:t xml:space="preserve"> </w:t>
      </w:r>
      <w:r>
        <w:rPr>
          <w:noProof/>
        </w:rPr>
        <w:t>role</w:t>
      </w:r>
      <w:r w:rsidR="00813105">
        <w:rPr>
          <w:noProof/>
        </w:rPr>
        <w:t xml:space="preserve"> </w:t>
      </w:r>
      <w:r>
        <w:rPr>
          <w:noProof/>
        </w:rPr>
        <w:t>in</w:t>
      </w:r>
      <w:r w:rsidR="00813105">
        <w:rPr>
          <w:noProof/>
        </w:rPr>
        <w:t xml:space="preserve"> </w:t>
      </w:r>
      <w:r>
        <w:rPr>
          <w:noProof/>
        </w:rPr>
        <w:t>adjustment</w:t>
      </w:r>
      <w:r w:rsidR="00813105">
        <w:rPr>
          <w:noProof/>
        </w:rPr>
        <w:t xml:space="preserve"> </w:t>
      </w:r>
      <w:r>
        <w:rPr>
          <w:noProof/>
        </w:rPr>
        <w:t>to</w:t>
      </w:r>
      <w:r w:rsidR="00813105">
        <w:rPr>
          <w:noProof/>
        </w:rPr>
        <w:t xml:space="preserve"> </w:t>
      </w:r>
      <w:r>
        <w:rPr>
          <w:noProof/>
        </w:rPr>
        <w:t>a</w:t>
      </w:r>
      <w:r w:rsidR="00813105">
        <w:rPr>
          <w:noProof/>
        </w:rPr>
        <w:t xml:space="preserve"> </w:t>
      </w:r>
      <w:r>
        <w:rPr>
          <w:noProof/>
        </w:rPr>
        <w:t>negative</w:t>
      </w:r>
      <w:r w:rsidR="00813105">
        <w:rPr>
          <w:noProof/>
        </w:rPr>
        <w:t xml:space="preserve"> </w:t>
      </w:r>
      <w:r>
        <w:rPr>
          <w:noProof/>
        </w:rPr>
        <w:t>life</w:t>
      </w:r>
      <w:r w:rsidR="00813105">
        <w:rPr>
          <w:noProof/>
        </w:rPr>
        <w:t xml:space="preserve"> </w:t>
      </w:r>
      <w:r>
        <w:rPr>
          <w:noProof/>
        </w:rPr>
        <w:t>event.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J</w:t>
      </w:r>
      <w:r w:rsidR="007E11F1">
        <w:rPr>
          <w:i/>
          <w:noProof/>
        </w:rPr>
        <w:t>.</w:t>
      </w:r>
      <w:r w:rsidRPr="00394132">
        <w:rPr>
          <w:i/>
          <w:noProof/>
        </w:rPr>
        <w:t>Personal</w:t>
      </w:r>
      <w:r w:rsidR="007E11F1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Soc</w:t>
      </w:r>
      <w:r w:rsidR="007E11F1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Psychol</w:t>
      </w:r>
      <w:r w:rsidR="007E11F1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b/>
          <w:noProof/>
        </w:rPr>
        <w:t>1993</w:t>
      </w:r>
      <w:r>
        <w:rPr>
          <w:noProof/>
        </w:rPr>
        <w:t>,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65</w:t>
      </w:r>
      <w:r>
        <w:rPr>
          <w:noProof/>
        </w:rPr>
        <w:t>,</w:t>
      </w:r>
      <w:r w:rsidR="00813105">
        <w:rPr>
          <w:noProof/>
        </w:rPr>
        <w:t xml:space="preserve"> </w:t>
      </w:r>
      <w:r>
        <w:rPr>
          <w:noProof/>
        </w:rPr>
        <w:t>812-821.</w:t>
      </w:r>
      <w:bookmarkEnd w:id="40"/>
    </w:p>
    <w:p w14:paraId="12719752" w14:textId="5B3B9CA3" w:rsidR="00394132" w:rsidRDefault="00394132" w:rsidP="002C7AB1">
      <w:pPr>
        <w:ind w:left="461" w:hanging="461"/>
        <w:rPr>
          <w:noProof/>
        </w:rPr>
      </w:pPr>
      <w:bookmarkStart w:id="41" w:name="_ENREF_41"/>
      <w:r>
        <w:rPr>
          <w:noProof/>
        </w:rPr>
        <w:t>41.</w:t>
      </w:r>
      <w:r>
        <w:rPr>
          <w:noProof/>
        </w:rPr>
        <w:tab/>
        <w:t>Reed,</w:t>
      </w:r>
      <w:r w:rsidR="00813105">
        <w:rPr>
          <w:noProof/>
        </w:rPr>
        <w:t xml:space="preserve"> </w:t>
      </w:r>
      <w:r>
        <w:rPr>
          <w:noProof/>
        </w:rPr>
        <w:t>M.D.</w:t>
      </w:r>
      <w:r w:rsidR="00813105">
        <w:rPr>
          <w:noProof/>
        </w:rPr>
        <w:t xml:space="preserve"> </w:t>
      </w:r>
      <w:r>
        <w:rPr>
          <w:noProof/>
        </w:rPr>
        <w:t>Sudden</w:t>
      </w:r>
      <w:r w:rsidR="00813105">
        <w:rPr>
          <w:noProof/>
        </w:rPr>
        <w:t xml:space="preserve"> </w:t>
      </w:r>
      <w:r>
        <w:rPr>
          <w:noProof/>
        </w:rPr>
        <w:t>death</w:t>
      </w:r>
      <w:r w:rsidR="00813105">
        <w:rPr>
          <w:noProof/>
        </w:rPr>
        <w:t xml:space="preserve"> </w:t>
      </w:r>
      <w:r>
        <w:rPr>
          <w:noProof/>
        </w:rPr>
        <w:t>and</w:t>
      </w:r>
      <w:r w:rsidR="00813105">
        <w:rPr>
          <w:noProof/>
        </w:rPr>
        <w:t xml:space="preserve"> </w:t>
      </w:r>
      <w:r>
        <w:rPr>
          <w:noProof/>
        </w:rPr>
        <w:t>bereavement</w:t>
      </w:r>
      <w:r w:rsidR="00813105">
        <w:rPr>
          <w:noProof/>
        </w:rPr>
        <w:t xml:space="preserve"> </w:t>
      </w:r>
      <w:r>
        <w:rPr>
          <w:noProof/>
        </w:rPr>
        <w:t>outcomes:</w:t>
      </w:r>
      <w:r w:rsidR="00813105">
        <w:rPr>
          <w:noProof/>
        </w:rPr>
        <w:t xml:space="preserve"> </w:t>
      </w:r>
      <w:r>
        <w:rPr>
          <w:noProof/>
        </w:rPr>
        <w:t>The</w:t>
      </w:r>
      <w:r w:rsidR="00813105">
        <w:rPr>
          <w:noProof/>
        </w:rPr>
        <w:t xml:space="preserve"> </w:t>
      </w:r>
      <w:r>
        <w:rPr>
          <w:noProof/>
        </w:rPr>
        <w:t>impact</w:t>
      </w:r>
      <w:r w:rsidR="00813105">
        <w:rPr>
          <w:noProof/>
        </w:rPr>
        <w:t xml:space="preserve"> </w:t>
      </w:r>
      <w:r>
        <w:rPr>
          <w:noProof/>
        </w:rPr>
        <w:t>of</w:t>
      </w:r>
      <w:r w:rsidR="00813105">
        <w:rPr>
          <w:noProof/>
        </w:rPr>
        <w:t xml:space="preserve"> </w:t>
      </w:r>
      <w:r>
        <w:rPr>
          <w:noProof/>
        </w:rPr>
        <w:t>resources</w:t>
      </w:r>
      <w:r w:rsidR="00813105">
        <w:rPr>
          <w:noProof/>
        </w:rPr>
        <w:t xml:space="preserve"> </w:t>
      </w:r>
      <w:r>
        <w:rPr>
          <w:noProof/>
        </w:rPr>
        <w:t>on</w:t>
      </w:r>
      <w:r w:rsidR="00813105">
        <w:rPr>
          <w:noProof/>
        </w:rPr>
        <w:t xml:space="preserve"> </w:t>
      </w:r>
      <w:r>
        <w:rPr>
          <w:noProof/>
        </w:rPr>
        <w:t>grief</w:t>
      </w:r>
      <w:r w:rsidR="00813105">
        <w:rPr>
          <w:noProof/>
        </w:rPr>
        <w:t xml:space="preserve"> </w:t>
      </w:r>
      <w:r>
        <w:rPr>
          <w:noProof/>
        </w:rPr>
        <w:t>symptomatology</w:t>
      </w:r>
      <w:r w:rsidR="00813105">
        <w:rPr>
          <w:noProof/>
        </w:rPr>
        <w:t xml:space="preserve"> </w:t>
      </w:r>
      <w:r>
        <w:rPr>
          <w:noProof/>
        </w:rPr>
        <w:t>and</w:t>
      </w:r>
      <w:r w:rsidR="00813105">
        <w:rPr>
          <w:noProof/>
        </w:rPr>
        <w:t xml:space="preserve"> </w:t>
      </w:r>
      <w:r>
        <w:rPr>
          <w:noProof/>
        </w:rPr>
        <w:t>detachment.</w:t>
      </w:r>
      <w:r w:rsidR="00813105">
        <w:rPr>
          <w:noProof/>
        </w:rPr>
        <w:t xml:space="preserve"> </w:t>
      </w:r>
      <w:r w:rsidRPr="00A65256">
        <w:rPr>
          <w:i/>
          <w:noProof/>
        </w:rPr>
        <w:t>Suicide</w:t>
      </w:r>
      <w:r w:rsidR="00813105" w:rsidRPr="00A65256">
        <w:rPr>
          <w:i/>
          <w:noProof/>
        </w:rPr>
        <w:t xml:space="preserve"> </w:t>
      </w:r>
      <w:r w:rsidRPr="00A65256">
        <w:rPr>
          <w:i/>
          <w:noProof/>
        </w:rPr>
        <w:t>&amp;</w:t>
      </w:r>
      <w:r w:rsidR="00813105" w:rsidRPr="00A65256">
        <w:rPr>
          <w:i/>
          <w:noProof/>
        </w:rPr>
        <w:t xml:space="preserve"> </w:t>
      </w:r>
      <w:r w:rsidRPr="00A65256">
        <w:rPr>
          <w:i/>
          <w:noProof/>
        </w:rPr>
        <w:t>Life</w:t>
      </w:r>
      <w:r w:rsidR="00813105" w:rsidRPr="00A65256">
        <w:rPr>
          <w:i/>
          <w:noProof/>
        </w:rPr>
        <w:t xml:space="preserve"> </w:t>
      </w:r>
      <w:r w:rsidR="00A65256" w:rsidRPr="00A65256">
        <w:rPr>
          <w:i/>
          <w:noProof/>
        </w:rPr>
        <w:t>Threat</w:t>
      </w:r>
      <w:r w:rsidR="00813105" w:rsidRPr="00A65256">
        <w:rPr>
          <w:i/>
          <w:noProof/>
        </w:rPr>
        <w:t xml:space="preserve"> </w:t>
      </w:r>
      <w:r w:rsidR="00A65256" w:rsidRPr="00A65256">
        <w:rPr>
          <w:i/>
          <w:noProof/>
        </w:rPr>
        <w:t>Behav.</w:t>
      </w:r>
      <w:r w:rsidR="00813105">
        <w:rPr>
          <w:i/>
          <w:noProof/>
        </w:rPr>
        <w:t xml:space="preserve"> </w:t>
      </w:r>
      <w:r w:rsidRPr="00394132">
        <w:rPr>
          <w:b/>
          <w:noProof/>
        </w:rPr>
        <w:t>1993</w:t>
      </w:r>
      <w:r>
        <w:rPr>
          <w:noProof/>
        </w:rPr>
        <w:t>,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23</w:t>
      </w:r>
      <w:r>
        <w:rPr>
          <w:noProof/>
        </w:rPr>
        <w:t>,</w:t>
      </w:r>
      <w:r w:rsidR="00813105">
        <w:rPr>
          <w:noProof/>
        </w:rPr>
        <w:t xml:space="preserve"> </w:t>
      </w:r>
      <w:r>
        <w:rPr>
          <w:noProof/>
        </w:rPr>
        <w:t>204-220.</w:t>
      </w:r>
      <w:bookmarkEnd w:id="41"/>
    </w:p>
    <w:p w14:paraId="2AC6EF1F" w14:textId="70E2F06D" w:rsidR="00394132" w:rsidRDefault="00394132" w:rsidP="007E11F1">
      <w:pPr>
        <w:ind w:left="461" w:hanging="461"/>
        <w:rPr>
          <w:noProof/>
        </w:rPr>
      </w:pPr>
      <w:bookmarkStart w:id="42" w:name="_ENREF_42"/>
      <w:r>
        <w:rPr>
          <w:noProof/>
        </w:rPr>
        <w:t>42.</w:t>
      </w:r>
      <w:r>
        <w:rPr>
          <w:noProof/>
        </w:rPr>
        <w:tab/>
        <w:t>Sherkat,</w:t>
      </w:r>
      <w:r w:rsidR="00813105">
        <w:rPr>
          <w:noProof/>
        </w:rPr>
        <w:t xml:space="preserve"> </w:t>
      </w:r>
      <w:r>
        <w:rPr>
          <w:noProof/>
        </w:rPr>
        <w:t>D.E.;</w:t>
      </w:r>
      <w:r w:rsidR="00813105">
        <w:rPr>
          <w:noProof/>
        </w:rPr>
        <w:t xml:space="preserve"> </w:t>
      </w:r>
      <w:r>
        <w:rPr>
          <w:noProof/>
        </w:rPr>
        <w:t>Reed,</w:t>
      </w:r>
      <w:r w:rsidR="00813105">
        <w:rPr>
          <w:noProof/>
        </w:rPr>
        <w:t xml:space="preserve"> </w:t>
      </w:r>
      <w:r>
        <w:rPr>
          <w:noProof/>
        </w:rPr>
        <w:t>M.D.</w:t>
      </w:r>
      <w:r w:rsidR="00813105">
        <w:rPr>
          <w:noProof/>
        </w:rPr>
        <w:t xml:space="preserve"> </w:t>
      </w:r>
      <w:r>
        <w:rPr>
          <w:noProof/>
        </w:rPr>
        <w:t>The</w:t>
      </w:r>
      <w:r w:rsidR="00813105">
        <w:rPr>
          <w:noProof/>
        </w:rPr>
        <w:t xml:space="preserve"> </w:t>
      </w:r>
      <w:r>
        <w:rPr>
          <w:noProof/>
        </w:rPr>
        <w:t>effects</w:t>
      </w:r>
      <w:r w:rsidR="00813105">
        <w:rPr>
          <w:noProof/>
        </w:rPr>
        <w:t xml:space="preserve"> </w:t>
      </w:r>
      <w:r>
        <w:rPr>
          <w:noProof/>
        </w:rPr>
        <w:t>of</w:t>
      </w:r>
      <w:r w:rsidR="00813105">
        <w:rPr>
          <w:noProof/>
        </w:rPr>
        <w:t xml:space="preserve"> </w:t>
      </w:r>
      <w:r>
        <w:rPr>
          <w:noProof/>
        </w:rPr>
        <w:t>religion</w:t>
      </w:r>
      <w:r w:rsidR="00813105">
        <w:rPr>
          <w:noProof/>
        </w:rPr>
        <w:t xml:space="preserve"> </w:t>
      </w:r>
      <w:r>
        <w:rPr>
          <w:noProof/>
        </w:rPr>
        <w:t>and</w:t>
      </w:r>
      <w:r w:rsidR="00813105">
        <w:rPr>
          <w:noProof/>
        </w:rPr>
        <w:t xml:space="preserve"> </w:t>
      </w:r>
      <w:r>
        <w:rPr>
          <w:noProof/>
        </w:rPr>
        <w:t>social</w:t>
      </w:r>
      <w:r w:rsidR="00813105">
        <w:rPr>
          <w:noProof/>
        </w:rPr>
        <w:t xml:space="preserve"> </w:t>
      </w:r>
      <w:r>
        <w:rPr>
          <w:noProof/>
        </w:rPr>
        <w:t>support</w:t>
      </w:r>
      <w:r w:rsidR="00813105">
        <w:rPr>
          <w:noProof/>
        </w:rPr>
        <w:t xml:space="preserve"> </w:t>
      </w:r>
      <w:r>
        <w:rPr>
          <w:noProof/>
        </w:rPr>
        <w:t>on</w:t>
      </w:r>
      <w:r w:rsidR="00813105">
        <w:rPr>
          <w:noProof/>
        </w:rPr>
        <w:t xml:space="preserve"> </w:t>
      </w:r>
      <w:r>
        <w:rPr>
          <w:noProof/>
        </w:rPr>
        <w:t>self-esteem</w:t>
      </w:r>
      <w:r w:rsidR="00813105">
        <w:rPr>
          <w:noProof/>
        </w:rPr>
        <w:t xml:space="preserve"> </w:t>
      </w:r>
      <w:r>
        <w:rPr>
          <w:noProof/>
        </w:rPr>
        <w:t>and</w:t>
      </w:r>
      <w:r w:rsidR="00813105">
        <w:rPr>
          <w:noProof/>
        </w:rPr>
        <w:t xml:space="preserve"> </w:t>
      </w:r>
      <w:r>
        <w:rPr>
          <w:noProof/>
        </w:rPr>
        <w:t>depression</w:t>
      </w:r>
      <w:r w:rsidR="00813105">
        <w:rPr>
          <w:noProof/>
        </w:rPr>
        <w:t xml:space="preserve"> </w:t>
      </w:r>
      <w:r>
        <w:rPr>
          <w:noProof/>
        </w:rPr>
        <w:t>among</w:t>
      </w:r>
      <w:r w:rsidR="00813105">
        <w:rPr>
          <w:noProof/>
        </w:rPr>
        <w:t xml:space="preserve"> </w:t>
      </w:r>
      <w:r>
        <w:rPr>
          <w:noProof/>
        </w:rPr>
        <w:t>the</w:t>
      </w:r>
      <w:r w:rsidR="00813105">
        <w:rPr>
          <w:noProof/>
        </w:rPr>
        <w:t xml:space="preserve"> </w:t>
      </w:r>
      <w:r>
        <w:rPr>
          <w:noProof/>
        </w:rPr>
        <w:t>suddenly</w:t>
      </w:r>
      <w:r w:rsidR="00813105">
        <w:rPr>
          <w:noProof/>
        </w:rPr>
        <w:t xml:space="preserve"> </w:t>
      </w:r>
      <w:r>
        <w:rPr>
          <w:noProof/>
        </w:rPr>
        <w:t>bereaved.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Soc</w:t>
      </w:r>
      <w:r w:rsidR="007E11F1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="00680BAA">
        <w:rPr>
          <w:i/>
          <w:noProof/>
        </w:rPr>
        <w:t>Indicat.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Res</w:t>
      </w:r>
      <w:r w:rsidR="007E11F1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b/>
          <w:noProof/>
        </w:rPr>
        <w:t>1992</w:t>
      </w:r>
      <w:r>
        <w:rPr>
          <w:noProof/>
        </w:rPr>
        <w:t>,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26</w:t>
      </w:r>
      <w:r>
        <w:rPr>
          <w:noProof/>
        </w:rPr>
        <w:t>,</w:t>
      </w:r>
      <w:r w:rsidR="00813105">
        <w:rPr>
          <w:noProof/>
        </w:rPr>
        <w:t xml:space="preserve"> </w:t>
      </w:r>
      <w:r>
        <w:rPr>
          <w:noProof/>
        </w:rPr>
        <w:t>259-275.</w:t>
      </w:r>
      <w:bookmarkEnd w:id="42"/>
    </w:p>
    <w:p w14:paraId="2CD032EF" w14:textId="0A9994C6" w:rsidR="00394132" w:rsidRDefault="00394132" w:rsidP="007E11F1">
      <w:pPr>
        <w:ind w:left="461" w:hanging="461"/>
        <w:rPr>
          <w:noProof/>
        </w:rPr>
      </w:pPr>
      <w:bookmarkStart w:id="43" w:name="_ENREF_43"/>
      <w:r>
        <w:rPr>
          <w:noProof/>
        </w:rPr>
        <w:t>43.</w:t>
      </w:r>
      <w:r>
        <w:rPr>
          <w:noProof/>
        </w:rPr>
        <w:tab/>
        <w:t>Richardson,</w:t>
      </w:r>
      <w:r w:rsidR="00813105">
        <w:rPr>
          <w:noProof/>
        </w:rPr>
        <w:t xml:space="preserve"> </w:t>
      </w:r>
      <w:r>
        <w:rPr>
          <w:noProof/>
        </w:rPr>
        <w:t>V.E.;</w:t>
      </w:r>
      <w:r w:rsidR="00813105">
        <w:rPr>
          <w:noProof/>
        </w:rPr>
        <w:t xml:space="preserve"> </w:t>
      </w:r>
      <w:r>
        <w:rPr>
          <w:noProof/>
        </w:rPr>
        <w:t>Balaswamy,</w:t>
      </w:r>
      <w:r w:rsidR="00813105">
        <w:rPr>
          <w:noProof/>
        </w:rPr>
        <w:t xml:space="preserve"> </w:t>
      </w:r>
      <w:r>
        <w:rPr>
          <w:noProof/>
        </w:rPr>
        <w:t>S.</w:t>
      </w:r>
      <w:r w:rsidR="00813105">
        <w:rPr>
          <w:noProof/>
        </w:rPr>
        <w:t xml:space="preserve"> </w:t>
      </w:r>
      <w:r>
        <w:rPr>
          <w:noProof/>
        </w:rPr>
        <w:t>Coping</w:t>
      </w:r>
      <w:r w:rsidR="00813105">
        <w:rPr>
          <w:noProof/>
        </w:rPr>
        <w:t xml:space="preserve"> </w:t>
      </w:r>
      <w:r>
        <w:rPr>
          <w:noProof/>
        </w:rPr>
        <w:t>with</w:t>
      </w:r>
      <w:r w:rsidR="00813105">
        <w:rPr>
          <w:noProof/>
        </w:rPr>
        <w:t xml:space="preserve"> </w:t>
      </w:r>
      <w:r>
        <w:rPr>
          <w:noProof/>
        </w:rPr>
        <w:t>bereavement</w:t>
      </w:r>
      <w:r w:rsidR="00813105">
        <w:rPr>
          <w:noProof/>
        </w:rPr>
        <w:t xml:space="preserve"> </w:t>
      </w:r>
      <w:r>
        <w:rPr>
          <w:noProof/>
        </w:rPr>
        <w:t>among</w:t>
      </w:r>
      <w:r w:rsidR="00813105">
        <w:rPr>
          <w:noProof/>
        </w:rPr>
        <w:t xml:space="preserve"> </w:t>
      </w:r>
      <w:r>
        <w:rPr>
          <w:noProof/>
        </w:rPr>
        <w:t>elderly</w:t>
      </w:r>
      <w:r w:rsidR="00813105">
        <w:rPr>
          <w:noProof/>
        </w:rPr>
        <w:t xml:space="preserve"> </w:t>
      </w:r>
      <w:r>
        <w:rPr>
          <w:noProof/>
        </w:rPr>
        <w:t>widowers.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Omega</w:t>
      </w:r>
      <w:r w:rsidR="00680BAA">
        <w:rPr>
          <w:i/>
          <w:noProof/>
        </w:rPr>
        <w:t xml:space="preserve">: </w:t>
      </w:r>
      <w:r w:rsidRPr="00394132">
        <w:rPr>
          <w:i/>
          <w:noProof/>
        </w:rPr>
        <w:t>J</w:t>
      </w:r>
      <w:r w:rsidR="007E11F1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Death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Dying</w:t>
      </w:r>
      <w:r w:rsidR="00813105">
        <w:rPr>
          <w:i/>
          <w:noProof/>
        </w:rPr>
        <w:t xml:space="preserve"> </w:t>
      </w:r>
      <w:r w:rsidRPr="00394132">
        <w:rPr>
          <w:b/>
          <w:noProof/>
        </w:rPr>
        <w:t>2001</w:t>
      </w:r>
      <w:r>
        <w:rPr>
          <w:noProof/>
        </w:rPr>
        <w:t>,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43</w:t>
      </w:r>
      <w:r>
        <w:rPr>
          <w:noProof/>
        </w:rPr>
        <w:t>,</w:t>
      </w:r>
      <w:r w:rsidR="00813105">
        <w:rPr>
          <w:noProof/>
        </w:rPr>
        <w:t xml:space="preserve"> </w:t>
      </w:r>
      <w:r>
        <w:rPr>
          <w:noProof/>
        </w:rPr>
        <w:t>129-144.</w:t>
      </w:r>
      <w:bookmarkEnd w:id="43"/>
    </w:p>
    <w:p w14:paraId="4A3EB6EB" w14:textId="40ED371D" w:rsidR="00394132" w:rsidRDefault="00394132" w:rsidP="00DF5F40">
      <w:pPr>
        <w:ind w:left="461" w:hanging="461"/>
        <w:jc w:val="left"/>
        <w:rPr>
          <w:noProof/>
        </w:rPr>
      </w:pPr>
      <w:bookmarkStart w:id="44" w:name="_ENREF_44"/>
      <w:r>
        <w:rPr>
          <w:noProof/>
        </w:rPr>
        <w:t>44.</w:t>
      </w:r>
      <w:r>
        <w:rPr>
          <w:noProof/>
        </w:rPr>
        <w:tab/>
        <w:t>Burke,</w:t>
      </w:r>
      <w:r w:rsidR="00813105">
        <w:rPr>
          <w:noProof/>
        </w:rPr>
        <w:t xml:space="preserve"> </w:t>
      </w:r>
      <w:r>
        <w:rPr>
          <w:noProof/>
        </w:rPr>
        <w:t>L.A.;</w:t>
      </w:r>
      <w:r w:rsidR="00813105">
        <w:rPr>
          <w:noProof/>
        </w:rPr>
        <w:t xml:space="preserve"> </w:t>
      </w:r>
      <w:r>
        <w:rPr>
          <w:noProof/>
        </w:rPr>
        <w:t>Neimeyer,</w:t>
      </w:r>
      <w:r w:rsidR="00813105">
        <w:rPr>
          <w:noProof/>
        </w:rPr>
        <w:t xml:space="preserve"> </w:t>
      </w:r>
      <w:r>
        <w:rPr>
          <w:noProof/>
        </w:rPr>
        <w:t>R.A.;</w:t>
      </w:r>
      <w:r w:rsidR="00813105">
        <w:rPr>
          <w:noProof/>
        </w:rPr>
        <w:t xml:space="preserve"> </w:t>
      </w:r>
      <w:r>
        <w:rPr>
          <w:noProof/>
        </w:rPr>
        <w:t>McDevitt-Murphy,</w:t>
      </w:r>
      <w:r w:rsidR="00813105">
        <w:rPr>
          <w:noProof/>
        </w:rPr>
        <w:t xml:space="preserve"> </w:t>
      </w:r>
      <w:r>
        <w:rPr>
          <w:noProof/>
        </w:rPr>
        <w:t>M.E.</w:t>
      </w:r>
      <w:r w:rsidR="00813105">
        <w:rPr>
          <w:noProof/>
        </w:rPr>
        <w:t xml:space="preserve"> </w:t>
      </w:r>
      <w:r>
        <w:rPr>
          <w:noProof/>
        </w:rPr>
        <w:t>African</w:t>
      </w:r>
      <w:r w:rsidR="00813105">
        <w:rPr>
          <w:noProof/>
        </w:rPr>
        <w:t xml:space="preserve"> </w:t>
      </w:r>
      <w:r>
        <w:rPr>
          <w:noProof/>
        </w:rPr>
        <w:t>american</w:t>
      </w:r>
      <w:r w:rsidR="00813105">
        <w:rPr>
          <w:noProof/>
        </w:rPr>
        <w:t xml:space="preserve"> </w:t>
      </w:r>
      <w:r>
        <w:rPr>
          <w:noProof/>
        </w:rPr>
        <w:t>homicide</w:t>
      </w:r>
      <w:r w:rsidR="00813105">
        <w:rPr>
          <w:noProof/>
        </w:rPr>
        <w:t xml:space="preserve"> </w:t>
      </w:r>
      <w:r>
        <w:rPr>
          <w:noProof/>
        </w:rPr>
        <w:t>bereavement:</w:t>
      </w:r>
      <w:r w:rsidR="00813105">
        <w:rPr>
          <w:noProof/>
        </w:rPr>
        <w:t xml:space="preserve"> </w:t>
      </w:r>
      <w:r>
        <w:rPr>
          <w:noProof/>
        </w:rPr>
        <w:t>Aspects</w:t>
      </w:r>
      <w:r w:rsidR="00813105">
        <w:rPr>
          <w:noProof/>
        </w:rPr>
        <w:t xml:space="preserve"> </w:t>
      </w:r>
      <w:r>
        <w:rPr>
          <w:noProof/>
        </w:rPr>
        <w:t>of</w:t>
      </w:r>
      <w:r w:rsidR="00813105">
        <w:rPr>
          <w:noProof/>
        </w:rPr>
        <w:t xml:space="preserve"> </w:t>
      </w:r>
      <w:r>
        <w:rPr>
          <w:noProof/>
        </w:rPr>
        <w:t>social</w:t>
      </w:r>
      <w:r w:rsidR="00813105">
        <w:rPr>
          <w:noProof/>
        </w:rPr>
        <w:t xml:space="preserve"> </w:t>
      </w:r>
      <w:r>
        <w:rPr>
          <w:noProof/>
        </w:rPr>
        <w:t>support</w:t>
      </w:r>
      <w:r w:rsidR="00813105">
        <w:rPr>
          <w:noProof/>
        </w:rPr>
        <w:t xml:space="preserve"> </w:t>
      </w:r>
      <w:r>
        <w:rPr>
          <w:noProof/>
        </w:rPr>
        <w:t>that</w:t>
      </w:r>
      <w:r w:rsidR="00813105">
        <w:rPr>
          <w:noProof/>
        </w:rPr>
        <w:t xml:space="preserve"> </w:t>
      </w:r>
      <w:r>
        <w:rPr>
          <w:noProof/>
        </w:rPr>
        <w:t>predict</w:t>
      </w:r>
      <w:r w:rsidR="00813105">
        <w:rPr>
          <w:noProof/>
        </w:rPr>
        <w:t xml:space="preserve"> </w:t>
      </w:r>
      <w:r>
        <w:rPr>
          <w:noProof/>
        </w:rPr>
        <w:t>complicated</w:t>
      </w:r>
      <w:r w:rsidR="00813105">
        <w:rPr>
          <w:noProof/>
        </w:rPr>
        <w:t xml:space="preserve"> </w:t>
      </w:r>
      <w:r>
        <w:rPr>
          <w:noProof/>
        </w:rPr>
        <w:t>grief,</w:t>
      </w:r>
      <w:r w:rsidR="00813105">
        <w:rPr>
          <w:noProof/>
        </w:rPr>
        <w:t xml:space="preserve"> </w:t>
      </w:r>
      <w:r>
        <w:rPr>
          <w:noProof/>
        </w:rPr>
        <w:t>ptsd</w:t>
      </w:r>
      <w:r w:rsidR="00813105">
        <w:rPr>
          <w:noProof/>
        </w:rPr>
        <w:t xml:space="preserve"> </w:t>
      </w:r>
      <w:r>
        <w:rPr>
          <w:noProof/>
        </w:rPr>
        <w:t>and</w:t>
      </w:r>
      <w:r w:rsidR="00813105">
        <w:rPr>
          <w:noProof/>
        </w:rPr>
        <w:t xml:space="preserve"> </w:t>
      </w:r>
      <w:r>
        <w:rPr>
          <w:noProof/>
        </w:rPr>
        <w:t>depression.</w:t>
      </w:r>
      <w:r w:rsidR="00813105">
        <w:rPr>
          <w:noProof/>
        </w:rPr>
        <w:t xml:space="preserve"> </w:t>
      </w:r>
      <w:r w:rsidRPr="00195377">
        <w:rPr>
          <w:i/>
          <w:noProof/>
        </w:rPr>
        <w:t>Omega</w:t>
      </w:r>
      <w:r w:rsidR="00680BAA">
        <w:rPr>
          <w:i/>
          <w:noProof/>
        </w:rPr>
        <w:t>:</w:t>
      </w:r>
      <w:r w:rsidR="00DF5F40">
        <w:rPr>
          <w:i/>
          <w:noProof/>
        </w:rPr>
        <w:t xml:space="preserve"> J. Death Dying</w:t>
      </w:r>
      <w:r w:rsidR="00DF5F40">
        <w:rPr>
          <w:noProof/>
        </w:rPr>
        <w:t xml:space="preserve"> </w:t>
      </w:r>
      <w:r w:rsidRPr="00394132">
        <w:rPr>
          <w:b/>
          <w:noProof/>
        </w:rPr>
        <w:t>2010</w:t>
      </w:r>
      <w:r>
        <w:rPr>
          <w:noProof/>
        </w:rPr>
        <w:t>,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61</w:t>
      </w:r>
      <w:r>
        <w:rPr>
          <w:noProof/>
        </w:rPr>
        <w:t>,</w:t>
      </w:r>
      <w:r w:rsidR="00813105">
        <w:rPr>
          <w:noProof/>
        </w:rPr>
        <w:t xml:space="preserve"> </w:t>
      </w:r>
      <w:r>
        <w:rPr>
          <w:noProof/>
        </w:rPr>
        <w:t>1-24.</w:t>
      </w:r>
      <w:bookmarkEnd w:id="44"/>
    </w:p>
    <w:p w14:paraId="62FC22C5" w14:textId="752EDDB7" w:rsidR="00394132" w:rsidRPr="0025224E" w:rsidRDefault="00394132" w:rsidP="002C7AB1">
      <w:pPr>
        <w:ind w:left="461" w:hanging="461"/>
        <w:rPr>
          <w:noProof/>
        </w:rPr>
      </w:pPr>
      <w:bookmarkStart w:id="45" w:name="_ENREF_45"/>
      <w:r>
        <w:rPr>
          <w:noProof/>
        </w:rPr>
        <w:t>45.</w:t>
      </w:r>
      <w:r>
        <w:rPr>
          <w:noProof/>
        </w:rPr>
        <w:tab/>
        <w:t>Meert,</w:t>
      </w:r>
      <w:r w:rsidR="00813105">
        <w:rPr>
          <w:noProof/>
        </w:rPr>
        <w:t xml:space="preserve"> </w:t>
      </w:r>
      <w:r>
        <w:rPr>
          <w:noProof/>
        </w:rPr>
        <w:t>K.L.;</w:t>
      </w:r>
      <w:r w:rsidR="00813105">
        <w:rPr>
          <w:noProof/>
        </w:rPr>
        <w:t xml:space="preserve"> </w:t>
      </w:r>
      <w:r>
        <w:rPr>
          <w:noProof/>
        </w:rPr>
        <w:t>Thurston,</w:t>
      </w:r>
      <w:r w:rsidR="00813105">
        <w:rPr>
          <w:noProof/>
        </w:rPr>
        <w:t xml:space="preserve"> </w:t>
      </w:r>
      <w:r>
        <w:rPr>
          <w:noProof/>
        </w:rPr>
        <w:t>C.S.;</w:t>
      </w:r>
      <w:r w:rsidR="00813105">
        <w:rPr>
          <w:noProof/>
        </w:rPr>
        <w:t xml:space="preserve"> </w:t>
      </w:r>
      <w:r>
        <w:rPr>
          <w:noProof/>
        </w:rPr>
        <w:t>Thomas,</w:t>
      </w:r>
      <w:r w:rsidR="00813105">
        <w:rPr>
          <w:noProof/>
        </w:rPr>
        <w:t xml:space="preserve"> </w:t>
      </w:r>
      <w:r>
        <w:rPr>
          <w:noProof/>
        </w:rPr>
        <w:t>R.</w:t>
      </w:r>
      <w:r w:rsidR="00813105">
        <w:rPr>
          <w:noProof/>
        </w:rPr>
        <w:t xml:space="preserve"> </w:t>
      </w:r>
      <w:r>
        <w:rPr>
          <w:noProof/>
        </w:rPr>
        <w:t>Parental</w:t>
      </w:r>
      <w:r w:rsidR="00813105">
        <w:rPr>
          <w:noProof/>
        </w:rPr>
        <w:t xml:space="preserve"> </w:t>
      </w:r>
      <w:r>
        <w:rPr>
          <w:noProof/>
        </w:rPr>
        <w:t>coping</w:t>
      </w:r>
      <w:r w:rsidR="00813105">
        <w:rPr>
          <w:noProof/>
        </w:rPr>
        <w:t xml:space="preserve"> </w:t>
      </w:r>
      <w:r>
        <w:rPr>
          <w:noProof/>
        </w:rPr>
        <w:t>and</w:t>
      </w:r>
      <w:r w:rsidR="00813105">
        <w:rPr>
          <w:noProof/>
        </w:rPr>
        <w:t xml:space="preserve"> </w:t>
      </w:r>
      <w:r>
        <w:rPr>
          <w:noProof/>
        </w:rPr>
        <w:t>bereavement</w:t>
      </w:r>
      <w:r w:rsidR="00813105">
        <w:rPr>
          <w:noProof/>
        </w:rPr>
        <w:t xml:space="preserve"> </w:t>
      </w:r>
      <w:r>
        <w:rPr>
          <w:noProof/>
        </w:rPr>
        <w:t>outcome</w:t>
      </w:r>
      <w:r w:rsidR="00813105">
        <w:rPr>
          <w:noProof/>
        </w:rPr>
        <w:t xml:space="preserve"> </w:t>
      </w:r>
      <w:r>
        <w:rPr>
          <w:noProof/>
        </w:rPr>
        <w:t>after</w:t>
      </w:r>
      <w:r w:rsidR="00813105">
        <w:rPr>
          <w:noProof/>
        </w:rPr>
        <w:t xml:space="preserve"> </w:t>
      </w:r>
      <w:r>
        <w:rPr>
          <w:noProof/>
        </w:rPr>
        <w:t>the</w:t>
      </w:r>
      <w:r w:rsidR="00813105">
        <w:rPr>
          <w:noProof/>
        </w:rPr>
        <w:t xml:space="preserve"> </w:t>
      </w:r>
      <w:r>
        <w:rPr>
          <w:noProof/>
        </w:rPr>
        <w:t>death</w:t>
      </w:r>
      <w:r w:rsidR="00813105">
        <w:rPr>
          <w:noProof/>
        </w:rPr>
        <w:t xml:space="preserve"> </w:t>
      </w:r>
      <w:r>
        <w:rPr>
          <w:noProof/>
        </w:rPr>
        <w:t>of</w:t>
      </w:r>
      <w:r w:rsidR="00813105">
        <w:rPr>
          <w:noProof/>
        </w:rPr>
        <w:t xml:space="preserve"> </w:t>
      </w:r>
      <w:r>
        <w:rPr>
          <w:noProof/>
        </w:rPr>
        <w:t>a</w:t>
      </w:r>
      <w:r w:rsidR="00813105">
        <w:rPr>
          <w:noProof/>
        </w:rPr>
        <w:t xml:space="preserve"> </w:t>
      </w:r>
      <w:r>
        <w:rPr>
          <w:noProof/>
        </w:rPr>
        <w:t>child</w:t>
      </w:r>
      <w:r w:rsidR="00813105">
        <w:rPr>
          <w:noProof/>
        </w:rPr>
        <w:t xml:space="preserve"> </w:t>
      </w:r>
      <w:r>
        <w:rPr>
          <w:noProof/>
        </w:rPr>
        <w:t>in</w:t>
      </w:r>
      <w:r w:rsidR="00813105">
        <w:rPr>
          <w:noProof/>
        </w:rPr>
        <w:t xml:space="preserve"> </w:t>
      </w:r>
      <w:r>
        <w:rPr>
          <w:noProof/>
        </w:rPr>
        <w:t>the</w:t>
      </w:r>
      <w:r w:rsidR="00813105">
        <w:rPr>
          <w:noProof/>
        </w:rPr>
        <w:t xml:space="preserve"> </w:t>
      </w:r>
      <w:r>
        <w:rPr>
          <w:noProof/>
        </w:rPr>
        <w:t>pediatric</w:t>
      </w:r>
      <w:r w:rsidR="00813105">
        <w:rPr>
          <w:noProof/>
        </w:rPr>
        <w:t xml:space="preserve"> </w:t>
      </w:r>
      <w:r>
        <w:rPr>
          <w:noProof/>
        </w:rPr>
        <w:t>intensive</w:t>
      </w:r>
      <w:r w:rsidR="00813105">
        <w:rPr>
          <w:noProof/>
        </w:rPr>
        <w:t xml:space="preserve"> </w:t>
      </w:r>
      <w:r>
        <w:rPr>
          <w:noProof/>
        </w:rPr>
        <w:t>care</w:t>
      </w:r>
      <w:r w:rsidR="00813105">
        <w:rPr>
          <w:noProof/>
        </w:rPr>
        <w:t xml:space="preserve"> </w:t>
      </w:r>
      <w:r>
        <w:rPr>
          <w:noProof/>
        </w:rPr>
        <w:t>unit.</w:t>
      </w:r>
      <w:r w:rsidR="00813105">
        <w:rPr>
          <w:noProof/>
        </w:rPr>
        <w:t xml:space="preserve"> </w:t>
      </w:r>
      <w:r w:rsidR="00A65256" w:rsidRPr="0025224E">
        <w:rPr>
          <w:i/>
          <w:noProof/>
        </w:rPr>
        <w:t>Ped</w:t>
      </w:r>
      <w:r w:rsidR="00813105" w:rsidRPr="0025224E">
        <w:rPr>
          <w:i/>
          <w:noProof/>
        </w:rPr>
        <w:t xml:space="preserve"> </w:t>
      </w:r>
      <w:r w:rsidR="00A65256" w:rsidRPr="0025224E">
        <w:rPr>
          <w:i/>
          <w:noProof/>
        </w:rPr>
        <w:t>Crit</w:t>
      </w:r>
      <w:r w:rsidR="00813105" w:rsidRPr="0025224E">
        <w:rPr>
          <w:i/>
          <w:noProof/>
        </w:rPr>
        <w:t xml:space="preserve"> </w:t>
      </w:r>
      <w:r w:rsidRPr="0025224E">
        <w:rPr>
          <w:i/>
          <w:noProof/>
        </w:rPr>
        <w:t>Care</w:t>
      </w:r>
      <w:r w:rsidR="00813105" w:rsidRPr="0025224E">
        <w:rPr>
          <w:i/>
          <w:noProof/>
        </w:rPr>
        <w:t xml:space="preserve"> </w:t>
      </w:r>
      <w:r w:rsidRPr="0025224E">
        <w:rPr>
          <w:i/>
          <w:noProof/>
        </w:rPr>
        <w:t>Med</w:t>
      </w:r>
      <w:r w:rsidR="00A65256" w:rsidRPr="0025224E">
        <w:rPr>
          <w:i/>
          <w:noProof/>
        </w:rPr>
        <w:t>.</w:t>
      </w:r>
      <w:r w:rsidR="00813105" w:rsidRPr="0025224E">
        <w:rPr>
          <w:i/>
          <w:noProof/>
        </w:rPr>
        <w:t xml:space="preserve"> </w:t>
      </w:r>
      <w:r w:rsidRPr="0025224E">
        <w:rPr>
          <w:b/>
          <w:noProof/>
        </w:rPr>
        <w:t>2001</w:t>
      </w:r>
      <w:r w:rsidRPr="0025224E">
        <w:rPr>
          <w:noProof/>
        </w:rPr>
        <w:t>,</w:t>
      </w:r>
      <w:r w:rsidR="00813105" w:rsidRPr="0025224E">
        <w:rPr>
          <w:noProof/>
        </w:rPr>
        <w:t xml:space="preserve"> </w:t>
      </w:r>
      <w:r w:rsidRPr="0025224E">
        <w:rPr>
          <w:i/>
          <w:noProof/>
        </w:rPr>
        <w:t>2</w:t>
      </w:r>
      <w:r w:rsidRPr="0025224E">
        <w:rPr>
          <w:noProof/>
        </w:rPr>
        <w:t>,</w:t>
      </w:r>
      <w:r w:rsidR="00813105" w:rsidRPr="0025224E">
        <w:rPr>
          <w:noProof/>
        </w:rPr>
        <w:t xml:space="preserve"> </w:t>
      </w:r>
      <w:r w:rsidRPr="0025224E">
        <w:rPr>
          <w:noProof/>
        </w:rPr>
        <w:t>324-328.</w:t>
      </w:r>
      <w:bookmarkEnd w:id="45"/>
    </w:p>
    <w:p w14:paraId="7DCED1C1" w14:textId="38A4DFC5" w:rsidR="00394132" w:rsidRDefault="00394132" w:rsidP="002C7AB1">
      <w:pPr>
        <w:ind w:left="461" w:hanging="461"/>
        <w:rPr>
          <w:noProof/>
        </w:rPr>
      </w:pPr>
      <w:bookmarkStart w:id="46" w:name="_ENREF_46"/>
      <w:r w:rsidRPr="0025224E">
        <w:rPr>
          <w:noProof/>
        </w:rPr>
        <w:t>46.</w:t>
      </w:r>
      <w:r w:rsidRPr="0025224E">
        <w:rPr>
          <w:noProof/>
        </w:rPr>
        <w:tab/>
        <w:t>Tarakeshwar,</w:t>
      </w:r>
      <w:r w:rsidR="00813105" w:rsidRPr="0025224E">
        <w:rPr>
          <w:noProof/>
        </w:rPr>
        <w:t xml:space="preserve"> </w:t>
      </w:r>
      <w:r w:rsidRPr="0025224E">
        <w:rPr>
          <w:noProof/>
        </w:rPr>
        <w:t>N.;</w:t>
      </w:r>
      <w:r w:rsidR="00813105" w:rsidRPr="0025224E">
        <w:rPr>
          <w:noProof/>
        </w:rPr>
        <w:t xml:space="preserve"> </w:t>
      </w:r>
      <w:r w:rsidRPr="0025224E">
        <w:rPr>
          <w:noProof/>
        </w:rPr>
        <w:t>Hansen,</w:t>
      </w:r>
      <w:r w:rsidR="00813105" w:rsidRPr="0025224E">
        <w:rPr>
          <w:noProof/>
        </w:rPr>
        <w:t xml:space="preserve"> </w:t>
      </w:r>
      <w:r w:rsidRPr="0025224E">
        <w:rPr>
          <w:noProof/>
        </w:rPr>
        <w:t>N.;</w:t>
      </w:r>
      <w:r w:rsidR="00813105" w:rsidRPr="0025224E">
        <w:rPr>
          <w:noProof/>
        </w:rPr>
        <w:t xml:space="preserve"> </w:t>
      </w:r>
      <w:r w:rsidRPr="0025224E">
        <w:rPr>
          <w:noProof/>
        </w:rPr>
        <w:t>Kochman,</w:t>
      </w:r>
      <w:r w:rsidR="00813105" w:rsidRPr="0025224E">
        <w:rPr>
          <w:noProof/>
        </w:rPr>
        <w:t xml:space="preserve"> </w:t>
      </w:r>
      <w:r w:rsidRPr="0025224E">
        <w:rPr>
          <w:noProof/>
        </w:rPr>
        <w:t>A.;</w:t>
      </w:r>
      <w:r w:rsidR="00813105" w:rsidRPr="0025224E">
        <w:rPr>
          <w:noProof/>
        </w:rPr>
        <w:t xml:space="preserve"> </w:t>
      </w:r>
      <w:r w:rsidRPr="0025224E">
        <w:rPr>
          <w:noProof/>
        </w:rPr>
        <w:t>Sikkema,</w:t>
      </w:r>
      <w:r w:rsidR="00813105" w:rsidRPr="0025224E">
        <w:rPr>
          <w:noProof/>
        </w:rPr>
        <w:t xml:space="preserve"> </w:t>
      </w:r>
      <w:r w:rsidRPr="0025224E">
        <w:rPr>
          <w:noProof/>
        </w:rPr>
        <w:t>K.J.</w:t>
      </w:r>
      <w:r w:rsidR="00813105" w:rsidRPr="0025224E">
        <w:rPr>
          <w:noProof/>
        </w:rPr>
        <w:t xml:space="preserve"> </w:t>
      </w:r>
      <w:r w:rsidRPr="0025224E">
        <w:rPr>
          <w:noProof/>
        </w:rPr>
        <w:t>Gender,</w:t>
      </w:r>
      <w:r w:rsidR="00813105" w:rsidRPr="0025224E">
        <w:rPr>
          <w:noProof/>
        </w:rPr>
        <w:t xml:space="preserve"> </w:t>
      </w:r>
      <w:r w:rsidRPr="0025224E">
        <w:rPr>
          <w:noProof/>
        </w:rPr>
        <w:t>ethnicity</w:t>
      </w:r>
      <w:r w:rsidR="00813105" w:rsidRPr="0025224E">
        <w:rPr>
          <w:noProof/>
        </w:rPr>
        <w:t xml:space="preserve"> </w:t>
      </w:r>
      <w:r w:rsidRPr="0025224E">
        <w:rPr>
          <w:noProof/>
        </w:rPr>
        <w:t>and</w:t>
      </w:r>
      <w:r w:rsidR="00813105" w:rsidRPr="0025224E">
        <w:rPr>
          <w:noProof/>
        </w:rPr>
        <w:t xml:space="preserve"> </w:t>
      </w:r>
      <w:r w:rsidRPr="0025224E">
        <w:rPr>
          <w:noProof/>
        </w:rPr>
        <w:t>spiritual</w:t>
      </w:r>
      <w:r w:rsidR="00813105" w:rsidRPr="0025224E">
        <w:rPr>
          <w:noProof/>
        </w:rPr>
        <w:t xml:space="preserve"> </w:t>
      </w:r>
      <w:r w:rsidRPr="0025224E">
        <w:rPr>
          <w:noProof/>
        </w:rPr>
        <w:t>coping</w:t>
      </w:r>
      <w:r w:rsidR="00813105" w:rsidRPr="0025224E">
        <w:rPr>
          <w:noProof/>
        </w:rPr>
        <w:t xml:space="preserve"> </w:t>
      </w:r>
      <w:r w:rsidRPr="0025224E">
        <w:rPr>
          <w:noProof/>
        </w:rPr>
        <w:t>among</w:t>
      </w:r>
      <w:r w:rsidR="00813105" w:rsidRPr="0025224E">
        <w:rPr>
          <w:noProof/>
        </w:rPr>
        <w:t xml:space="preserve"> </w:t>
      </w:r>
      <w:r w:rsidRPr="0025224E">
        <w:rPr>
          <w:noProof/>
        </w:rPr>
        <w:t>bereaved</w:t>
      </w:r>
      <w:r w:rsidR="00813105" w:rsidRPr="0025224E">
        <w:rPr>
          <w:noProof/>
        </w:rPr>
        <w:t xml:space="preserve"> </w:t>
      </w:r>
      <w:r w:rsidRPr="0025224E">
        <w:rPr>
          <w:noProof/>
        </w:rPr>
        <w:t>hiv-positive</w:t>
      </w:r>
      <w:r w:rsidR="00813105" w:rsidRPr="0025224E">
        <w:rPr>
          <w:noProof/>
        </w:rPr>
        <w:t xml:space="preserve"> </w:t>
      </w:r>
      <w:r w:rsidRPr="0025224E">
        <w:rPr>
          <w:noProof/>
        </w:rPr>
        <w:t>individuals.</w:t>
      </w:r>
      <w:r w:rsidR="00813105" w:rsidRPr="0025224E">
        <w:rPr>
          <w:noProof/>
        </w:rPr>
        <w:t xml:space="preserve"> </w:t>
      </w:r>
      <w:r w:rsidRPr="0025224E">
        <w:rPr>
          <w:i/>
          <w:noProof/>
        </w:rPr>
        <w:t>M</w:t>
      </w:r>
      <w:r w:rsidR="00A65256" w:rsidRPr="0025224E">
        <w:rPr>
          <w:i/>
          <w:noProof/>
        </w:rPr>
        <w:t>ent</w:t>
      </w:r>
      <w:r w:rsidR="00813105" w:rsidRPr="0025224E">
        <w:rPr>
          <w:i/>
          <w:noProof/>
        </w:rPr>
        <w:t xml:space="preserve"> </w:t>
      </w:r>
      <w:r w:rsidRPr="0025224E">
        <w:rPr>
          <w:i/>
          <w:noProof/>
        </w:rPr>
        <w:t>Health,</w:t>
      </w:r>
      <w:r w:rsidR="00813105" w:rsidRPr="0025224E">
        <w:rPr>
          <w:i/>
          <w:noProof/>
        </w:rPr>
        <w:t xml:space="preserve"> </w:t>
      </w:r>
      <w:r w:rsidR="00A65256" w:rsidRPr="0025224E">
        <w:rPr>
          <w:i/>
          <w:noProof/>
        </w:rPr>
        <w:t>Rel</w:t>
      </w:r>
      <w:r w:rsidRPr="0025224E">
        <w:rPr>
          <w:i/>
          <w:noProof/>
        </w:rPr>
        <w:t>,</w:t>
      </w:r>
      <w:r w:rsidR="00813105" w:rsidRPr="0025224E">
        <w:rPr>
          <w:i/>
          <w:noProof/>
        </w:rPr>
        <w:t xml:space="preserve"> </w:t>
      </w:r>
      <w:r w:rsidRPr="0025224E">
        <w:rPr>
          <w:i/>
          <w:noProof/>
        </w:rPr>
        <w:t>&amp;</w:t>
      </w:r>
      <w:r w:rsidR="00813105" w:rsidRPr="0025224E">
        <w:rPr>
          <w:i/>
          <w:noProof/>
        </w:rPr>
        <w:t xml:space="preserve"> </w:t>
      </w:r>
      <w:r w:rsidR="00A65256" w:rsidRPr="0025224E">
        <w:rPr>
          <w:i/>
          <w:noProof/>
        </w:rPr>
        <w:t>Cult</w:t>
      </w:r>
      <w:r w:rsidR="00813105" w:rsidRPr="0025224E">
        <w:rPr>
          <w:i/>
          <w:noProof/>
        </w:rPr>
        <w:t xml:space="preserve"> </w:t>
      </w:r>
      <w:r w:rsidRPr="0025224E">
        <w:rPr>
          <w:b/>
          <w:noProof/>
        </w:rPr>
        <w:t>200</w:t>
      </w:r>
      <w:r w:rsidRPr="00394132">
        <w:rPr>
          <w:b/>
          <w:noProof/>
        </w:rPr>
        <w:t>5</w:t>
      </w:r>
      <w:r>
        <w:rPr>
          <w:noProof/>
        </w:rPr>
        <w:t>,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8</w:t>
      </w:r>
      <w:r>
        <w:rPr>
          <w:noProof/>
        </w:rPr>
        <w:t>,</w:t>
      </w:r>
      <w:r w:rsidR="00813105">
        <w:rPr>
          <w:noProof/>
        </w:rPr>
        <w:t xml:space="preserve"> </w:t>
      </w:r>
      <w:r>
        <w:rPr>
          <w:noProof/>
        </w:rPr>
        <w:t>109-125.</w:t>
      </w:r>
      <w:bookmarkEnd w:id="46"/>
    </w:p>
    <w:p w14:paraId="0251D26D" w14:textId="77777777" w:rsidR="00394132" w:rsidRDefault="00394132" w:rsidP="00E66534">
      <w:pPr>
        <w:ind w:left="461" w:hanging="461"/>
        <w:rPr>
          <w:noProof/>
        </w:rPr>
      </w:pPr>
      <w:bookmarkStart w:id="47" w:name="_ENREF_47"/>
      <w:r>
        <w:rPr>
          <w:noProof/>
        </w:rPr>
        <w:t>47.</w:t>
      </w:r>
      <w:r>
        <w:rPr>
          <w:noProof/>
        </w:rPr>
        <w:tab/>
        <w:t>Anderson,</w:t>
      </w:r>
      <w:r w:rsidR="00813105">
        <w:rPr>
          <w:noProof/>
        </w:rPr>
        <w:t xml:space="preserve"> </w:t>
      </w:r>
      <w:r>
        <w:rPr>
          <w:noProof/>
        </w:rPr>
        <w:t>M.J.;</w:t>
      </w:r>
      <w:r w:rsidR="00813105">
        <w:rPr>
          <w:noProof/>
        </w:rPr>
        <w:t xml:space="preserve"> </w:t>
      </w:r>
      <w:r>
        <w:rPr>
          <w:noProof/>
        </w:rPr>
        <w:t>Marwit,</w:t>
      </w:r>
      <w:r w:rsidR="00813105">
        <w:rPr>
          <w:noProof/>
        </w:rPr>
        <w:t xml:space="preserve"> </w:t>
      </w:r>
      <w:r>
        <w:rPr>
          <w:noProof/>
        </w:rPr>
        <w:t>S.J.;</w:t>
      </w:r>
      <w:r w:rsidR="00813105">
        <w:rPr>
          <w:noProof/>
        </w:rPr>
        <w:t xml:space="preserve"> </w:t>
      </w:r>
      <w:r>
        <w:rPr>
          <w:noProof/>
        </w:rPr>
        <w:t>Vandenberg,</w:t>
      </w:r>
      <w:r w:rsidR="00813105">
        <w:rPr>
          <w:noProof/>
        </w:rPr>
        <w:t xml:space="preserve"> </w:t>
      </w:r>
      <w:r>
        <w:rPr>
          <w:noProof/>
        </w:rPr>
        <w:t>B.;</w:t>
      </w:r>
      <w:r w:rsidR="00813105">
        <w:rPr>
          <w:noProof/>
        </w:rPr>
        <w:t xml:space="preserve"> </w:t>
      </w:r>
      <w:r>
        <w:rPr>
          <w:noProof/>
        </w:rPr>
        <w:t>Chibnall,</w:t>
      </w:r>
      <w:r w:rsidR="00813105">
        <w:rPr>
          <w:noProof/>
        </w:rPr>
        <w:t xml:space="preserve"> </w:t>
      </w:r>
      <w:r>
        <w:rPr>
          <w:noProof/>
        </w:rPr>
        <w:t>J.T.</w:t>
      </w:r>
      <w:r w:rsidR="00813105">
        <w:rPr>
          <w:noProof/>
        </w:rPr>
        <w:t xml:space="preserve"> </w:t>
      </w:r>
      <w:r>
        <w:rPr>
          <w:noProof/>
        </w:rPr>
        <w:t>Psychological</w:t>
      </w:r>
      <w:r w:rsidR="00813105">
        <w:rPr>
          <w:noProof/>
        </w:rPr>
        <w:t xml:space="preserve"> </w:t>
      </w:r>
      <w:r>
        <w:rPr>
          <w:noProof/>
        </w:rPr>
        <w:t>and</w:t>
      </w:r>
      <w:r w:rsidR="00813105">
        <w:rPr>
          <w:noProof/>
        </w:rPr>
        <w:t xml:space="preserve"> </w:t>
      </w:r>
      <w:r>
        <w:rPr>
          <w:noProof/>
        </w:rPr>
        <w:t>religious</w:t>
      </w:r>
      <w:r w:rsidR="00813105">
        <w:rPr>
          <w:noProof/>
        </w:rPr>
        <w:t xml:space="preserve"> </w:t>
      </w:r>
      <w:r>
        <w:rPr>
          <w:noProof/>
        </w:rPr>
        <w:t>coping</w:t>
      </w:r>
      <w:r w:rsidR="00813105">
        <w:rPr>
          <w:noProof/>
        </w:rPr>
        <w:t xml:space="preserve"> </w:t>
      </w:r>
      <w:r>
        <w:rPr>
          <w:noProof/>
        </w:rPr>
        <w:t>strategies</w:t>
      </w:r>
      <w:r w:rsidR="00813105">
        <w:rPr>
          <w:noProof/>
        </w:rPr>
        <w:t xml:space="preserve"> </w:t>
      </w:r>
      <w:r>
        <w:rPr>
          <w:noProof/>
        </w:rPr>
        <w:t>of</w:t>
      </w:r>
      <w:r w:rsidR="00813105">
        <w:rPr>
          <w:noProof/>
        </w:rPr>
        <w:t xml:space="preserve"> </w:t>
      </w:r>
      <w:r>
        <w:rPr>
          <w:noProof/>
        </w:rPr>
        <w:t>mothers</w:t>
      </w:r>
      <w:r w:rsidR="00813105">
        <w:rPr>
          <w:noProof/>
        </w:rPr>
        <w:t xml:space="preserve"> </w:t>
      </w:r>
      <w:r>
        <w:rPr>
          <w:noProof/>
        </w:rPr>
        <w:t>bereaved</w:t>
      </w:r>
      <w:r w:rsidR="00813105">
        <w:rPr>
          <w:noProof/>
        </w:rPr>
        <w:t xml:space="preserve"> </w:t>
      </w:r>
      <w:r>
        <w:rPr>
          <w:noProof/>
        </w:rPr>
        <w:t>by</w:t>
      </w:r>
      <w:r w:rsidR="00813105">
        <w:rPr>
          <w:noProof/>
        </w:rPr>
        <w:t xml:space="preserve"> </w:t>
      </w:r>
      <w:r>
        <w:rPr>
          <w:noProof/>
        </w:rPr>
        <w:t>the</w:t>
      </w:r>
      <w:r w:rsidR="00813105">
        <w:rPr>
          <w:noProof/>
        </w:rPr>
        <w:t xml:space="preserve"> </w:t>
      </w:r>
      <w:r>
        <w:rPr>
          <w:noProof/>
        </w:rPr>
        <w:t>sudden</w:t>
      </w:r>
      <w:r w:rsidR="00813105">
        <w:rPr>
          <w:noProof/>
        </w:rPr>
        <w:t xml:space="preserve"> </w:t>
      </w:r>
      <w:r>
        <w:rPr>
          <w:noProof/>
        </w:rPr>
        <w:t>death</w:t>
      </w:r>
      <w:r w:rsidR="00813105">
        <w:rPr>
          <w:noProof/>
        </w:rPr>
        <w:t xml:space="preserve"> </w:t>
      </w:r>
      <w:r>
        <w:rPr>
          <w:noProof/>
        </w:rPr>
        <w:t>of</w:t>
      </w:r>
      <w:r w:rsidR="00813105">
        <w:rPr>
          <w:noProof/>
        </w:rPr>
        <w:t xml:space="preserve"> </w:t>
      </w:r>
      <w:r>
        <w:rPr>
          <w:noProof/>
        </w:rPr>
        <w:t>a</w:t>
      </w:r>
      <w:r w:rsidR="00813105">
        <w:rPr>
          <w:noProof/>
        </w:rPr>
        <w:t xml:space="preserve"> </w:t>
      </w:r>
      <w:r>
        <w:rPr>
          <w:noProof/>
        </w:rPr>
        <w:t>child.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Death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Stud</w:t>
      </w:r>
      <w:r w:rsidR="00E66534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b/>
          <w:noProof/>
        </w:rPr>
        <w:t>2005</w:t>
      </w:r>
      <w:r>
        <w:rPr>
          <w:noProof/>
        </w:rPr>
        <w:t>,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29</w:t>
      </w:r>
      <w:r>
        <w:rPr>
          <w:noProof/>
        </w:rPr>
        <w:t>,</w:t>
      </w:r>
      <w:r w:rsidR="00813105">
        <w:rPr>
          <w:noProof/>
        </w:rPr>
        <w:t xml:space="preserve"> </w:t>
      </w:r>
      <w:r>
        <w:rPr>
          <w:noProof/>
        </w:rPr>
        <w:t>811-826.</w:t>
      </w:r>
      <w:bookmarkEnd w:id="47"/>
    </w:p>
    <w:p w14:paraId="18025613" w14:textId="77777777" w:rsidR="00394132" w:rsidRDefault="00394132" w:rsidP="00E66534">
      <w:pPr>
        <w:ind w:left="461" w:hanging="461"/>
        <w:rPr>
          <w:noProof/>
        </w:rPr>
      </w:pPr>
      <w:bookmarkStart w:id="48" w:name="_ENREF_48"/>
      <w:r>
        <w:rPr>
          <w:noProof/>
        </w:rPr>
        <w:t>48.</w:t>
      </w:r>
      <w:r>
        <w:rPr>
          <w:noProof/>
        </w:rPr>
        <w:tab/>
        <w:t>Thompson,</w:t>
      </w:r>
      <w:r w:rsidR="00813105">
        <w:rPr>
          <w:noProof/>
        </w:rPr>
        <w:t xml:space="preserve"> </w:t>
      </w:r>
      <w:r>
        <w:rPr>
          <w:noProof/>
        </w:rPr>
        <w:t>M.P.;</w:t>
      </w:r>
      <w:r w:rsidR="00813105">
        <w:rPr>
          <w:noProof/>
        </w:rPr>
        <w:t xml:space="preserve"> </w:t>
      </w:r>
      <w:r>
        <w:rPr>
          <w:noProof/>
        </w:rPr>
        <w:t>Vardaman,</w:t>
      </w:r>
      <w:r w:rsidR="00813105">
        <w:rPr>
          <w:noProof/>
        </w:rPr>
        <w:t xml:space="preserve"> </w:t>
      </w:r>
      <w:r>
        <w:rPr>
          <w:noProof/>
        </w:rPr>
        <w:t>P.J.</w:t>
      </w:r>
      <w:r w:rsidR="00813105">
        <w:rPr>
          <w:noProof/>
        </w:rPr>
        <w:t xml:space="preserve"> </w:t>
      </w:r>
      <w:r>
        <w:rPr>
          <w:noProof/>
        </w:rPr>
        <w:t>The</w:t>
      </w:r>
      <w:r w:rsidR="00813105">
        <w:rPr>
          <w:noProof/>
        </w:rPr>
        <w:t xml:space="preserve"> </w:t>
      </w:r>
      <w:r>
        <w:rPr>
          <w:noProof/>
        </w:rPr>
        <w:t>role</w:t>
      </w:r>
      <w:r w:rsidR="00813105">
        <w:rPr>
          <w:noProof/>
        </w:rPr>
        <w:t xml:space="preserve"> </w:t>
      </w:r>
      <w:r>
        <w:rPr>
          <w:noProof/>
        </w:rPr>
        <w:t>of</w:t>
      </w:r>
      <w:r w:rsidR="00813105">
        <w:rPr>
          <w:noProof/>
        </w:rPr>
        <w:t xml:space="preserve"> </w:t>
      </w:r>
      <w:r>
        <w:rPr>
          <w:noProof/>
        </w:rPr>
        <w:t>religion</w:t>
      </w:r>
      <w:r w:rsidR="00813105">
        <w:rPr>
          <w:noProof/>
        </w:rPr>
        <w:t xml:space="preserve"> </w:t>
      </w:r>
      <w:r>
        <w:rPr>
          <w:noProof/>
        </w:rPr>
        <w:t>in</w:t>
      </w:r>
      <w:r w:rsidR="00813105">
        <w:rPr>
          <w:noProof/>
        </w:rPr>
        <w:t xml:space="preserve"> </w:t>
      </w:r>
      <w:r>
        <w:rPr>
          <w:noProof/>
        </w:rPr>
        <w:t>coping</w:t>
      </w:r>
      <w:r w:rsidR="00813105">
        <w:rPr>
          <w:noProof/>
        </w:rPr>
        <w:t xml:space="preserve"> </w:t>
      </w:r>
      <w:r>
        <w:rPr>
          <w:noProof/>
        </w:rPr>
        <w:t>with</w:t>
      </w:r>
      <w:r w:rsidR="00813105">
        <w:rPr>
          <w:noProof/>
        </w:rPr>
        <w:t xml:space="preserve"> </w:t>
      </w:r>
      <w:r>
        <w:rPr>
          <w:noProof/>
        </w:rPr>
        <w:t>the</w:t>
      </w:r>
      <w:r w:rsidR="00813105">
        <w:rPr>
          <w:noProof/>
        </w:rPr>
        <w:t xml:space="preserve"> </w:t>
      </w:r>
      <w:r>
        <w:rPr>
          <w:noProof/>
        </w:rPr>
        <w:t>loss</w:t>
      </w:r>
      <w:r w:rsidR="00813105">
        <w:rPr>
          <w:noProof/>
        </w:rPr>
        <w:t xml:space="preserve"> </w:t>
      </w:r>
      <w:r>
        <w:rPr>
          <w:noProof/>
        </w:rPr>
        <w:t>of</w:t>
      </w:r>
      <w:r w:rsidR="00813105">
        <w:rPr>
          <w:noProof/>
        </w:rPr>
        <w:t xml:space="preserve"> </w:t>
      </w:r>
      <w:r>
        <w:rPr>
          <w:noProof/>
        </w:rPr>
        <w:t>a</w:t>
      </w:r>
      <w:r w:rsidR="00813105">
        <w:rPr>
          <w:noProof/>
        </w:rPr>
        <w:t xml:space="preserve"> </w:t>
      </w:r>
      <w:r>
        <w:rPr>
          <w:noProof/>
        </w:rPr>
        <w:t>family</w:t>
      </w:r>
      <w:r w:rsidR="00813105">
        <w:rPr>
          <w:noProof/>
        </w:rPr>
        <w:t xml:space="preserve"> </w:t>
      </w:r>
      <w:r>
        <w:rPr>
          <w:noProof/>
        </w:rPr>
        <w:t>member</w:t>
      </w:r>
      <w:r w:rsidR="00813105">
        <w:rPr>
          <w:noProof/>
        </w:rPr>
        <w:t xml:space="preserve"> </w:t>
      </w:r>
      <w:r>
        <w:rPr>
          <w:noProof/>
        </w:rPr>
        <w:t>to</w:t>
      </w:r>
      <w:r w:rsidR="00813105">
        <w:rPr>
          <w:noProof/>
        </w:rPr>
        <w:t xml:space="preserve"> </w:t>
      </w:r>
      <w:r>
        <w:rPr>
          <w:noProof/>
        </w:rPr>
        <w:t>homicide.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J</w:t>
      </w:r>
      <w:r w:rsidR="00E66534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Sci</w:t>
      </w:r>
      <w:r w:rsidR="00E66534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Stud</w:t>
      </w:r>
      <w:r w:rsidR="00E66534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Relig</w:t>
      </w:r>
      <w:r w:rsidR="00E66534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b/>
          <w:noProof/>
        </w:rPr>
        <w:t>1997</w:t>
      </w:r>
      <w:r>
        <w:rPr>
          <w:noProof/>
        </w:rPr>
        <w:t>,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36</w:t>
      </w:r>
      <w:r>
        <w:rPr>
          <w:noProof/>
        </w:rPr>
        <w:t>,</w:t>
      </w:r>
      <w:r w:rsidR="00813105">
        <w:rPr>
          <w:noProof/>
        </w:rPr>
        <w:t xml:space="preserve"> </w:t>
      </w:r>
      <w:r>
        <w:rPr>
          <w:noProof/>
        </w:rPr>
        <w:t>44-51.</w:t>
      </w:r>
      <w:bookmarkEnd w:id="48"/>
    </w:p>
    <w:p w14:paraId="2CACCC68" w14:textId="77777777" w:rsidR="00394132" w:rsidRDefault="00394132" w:rsidP="00E66534">
      <w:pPr>
        <w:ind w:left="461" w:hanging="461"/>
        <w:rPr>
          <w:noProof/>
        </w:rPr>
      </w:pPr>
      <w:bookmarkStart w:id="49" w:name="_ENREF_49"/>
      <w:r>
        <w:rPr>
          <w:noProof/>
        </w:rPr>
        <w:t>49.</w:t>
      </w:r>
      <w:r>
        <w:rPr>
          <w:noProof/>
        </w:rPr>
        <w:tab/>
        <w:t>Pargament,</w:t>
      </w:r>
      <w:r w:rsidR="00813105">
        <w:rPr>
          <w:noProof/>
        </w:rPr>
        <w:t xml:space="preserve"> </w:t>
      </w:r>
      <w:r>
        <w:rPr>
          <w:noProof/>
        </w:rPr>
        <w:t>K.;</w:t>
      </w:r>
      <w:r w:rsidR="00813105">
        <w:rPr>
          <w:noProof/>
        </w:rPr>
        <w:t xml:space="preserve"> </w:t>
      </w:r>
      <w:r>
        <w:rPr>
          <w:noProof/>
        </w:rPr>
        <w:t>Ensing,</w:t>
      </w:r>
      <w:r w:rsidR="00813105">
        <w:rPr>
          <w:noProof/>
        </w:rPr>
        <w:t xml:space="preserve"> </w:t>
      </w:r>
      <w:r>
        <w:rPr>
          <w:noProof/>
        </w:rPr>
        <w:t>D.;</w:t>
      </w:r>
      <w:r w:rsidR="00813105">
        <w:rPr>
          <w:noProof/>
        </w:rPr>
        <w:t xml:space="preserve"> </w:t>
      </w:r>
      <w:r>
        <w:rPr>
          <w:noProof/>
        </w:rPr>
        <w:t>Falgout,</w:t>
      </w:r>
      <w:r w:rsidR="00813105">
        <w:rPr>
          <w:noProof/>
        </w:rPr>
        <w:t xml:space="preserve"> </w:t>
      </w:r>
      <w:r>
        <w:rPr>
          <w:noProof/>
        </w:rPr>
        <w:t>K.;</w:t>
      </w:r>
      <w:r w:rsidR="00813105">
        <w:rPr>
          <w:noProof/>
        </w:rPr>
        <w:t xml:space="preserve"> </w:t>
      </w:r>
      <w:r>
        <w:rPr>
          <w:noProof/>
        </w:rPr>
        <w:t>Olsen,</w:t>
      </w:r>
      <w:r w:rsidR="00813105">
        <w:rPr>
          <w:noProof/>
        </w:rPr>
        <w:t xml:space="preserve"> </w:t>
      </w:r>
      <w:r>
        <w:rPr>
          <w:noProof/>
        </w:rPr>
        <w:t>H.</w:t>
      </w:r>
      <w:r w:rsidR="00813105">
        <w:rPr>
          <w:noProof/>
        </w:rPr>
        <w:t xml:space="preserve"> </w:t>
      </w:r>
      <w:r>
        <w:rPr>
          <w:noProof/>
        </w:rPr>
        <w:t>God</w:t>
      </w:r>
      <w:r w:rsidR="00813105">
        <w:rPr>
          <w:noProof/>
        </w:rPr>
        <w:t xml:space="preserve"> </w:t>
      </w:r>
      <w:r>
        <w:rPr>
          <w:noProof/>
        </w:rPr>
        <w:t>help</w:t>
      </w:r>
      <w:r w:rsidR="00813105">
        <w:rPr>
          <w:noProof/>
        </w:rPr>
        <w:t xml:space="preserve"> </w:t>
      </w:r>
      <w:r>
        <w:rPr>
          <w:noProof/>
        </w:rPr>
        <w:t>me:</w:t>
      </w:r>
      <w:r w:rsidR="00813105">
        <w:rPr>
          <w:noProof/>
        </w:rPr>
        <w:t xml:space="preserve"> </w:t>
      </w:r>
      <w:r>
        <w:rPr>
          <w:noProof/>
        </w:rPr>
        <w:t>I.</w:t>
      </w:r>
      <w:r w:rsidR="00813105">
        <w:rPr>
          <w:noProof/>
        </w:rPr>
        <w:t xml:space="preserve"> </w:t>
      </w:r>
      <w:r>
        <w:rPr>
          <w:noProof/>
        </w:rPr>
        <w:t>Religious</w:t>
      </w:r>
      <w:r w:rsidR="00813105">
        <w:rPr>
          <w:noProof/>
        </w:rPr>
        <w:t xml:space="preserve"> </w:t>
      </w:r>
      <w:r>
        <w:rPr>
          <w:noProof/>
        </w:rPr>
        <w:t>coping</w:t>
      </w:r>
      <w:r w:rsidR="00813105">
        <w:rPr>
          <w:noProof/>
        </w:rPr>
        <w:t xml:space="preserve"> </w:t>
      </w:r>
      <w:r>
        <w:rPr>
          <w:noProof/>
        </w:rPr>
        <w:t>efforts</w:t>
      </w:r>
      <w:r w:rsidR="00813105">
        <w:rPr>
          <w:noProof/>
        </w:rPr>
        <w:t xml:space="preserve"> </w:t>
      </w:r>
      <w:r>
        <w:rPr>
          <w:noProof/>
        </w:rPr>
        <w:t>as</w:t>
      </w:r>
      <w:r w:rsidR="00813105">
        <w:rPr>
          <w:noProof/>
        </w:rPr>
        <w:t xml:space="preserve"> </w:t>
      </w:r>
      <w:r>
        <w:rPr>
          <w:noProof/>
        </w:rPr>
        <w:t>predictors</w:t>
      </w:r>
      <w:r w:rsidR="00813105">
        <w:rPr>
          <w:noProof/>
        </w:rPr>
        <w:t xml:space="preserve"> </w:t>
      </w:r>
      <w:r>
        <w:rPr>
          <w:noProof/>
        </w:rPr>
        <w:t>of</w:t>
      </w:r>
      <w:r w:rsidR="00813105">
        <w:rPr>
          <w:noProof/>
        </w:rPr>
        <w:t xml:space="preserve"> </w:t>
      </w:r>
      <w:r>
        <w:rPr>
          <w:noProof/>
        </w:rPr>
        <w:t>the</w:t>
      </w:r>
      <w:r w:rsidR="00813105">
        <w:rPr>
          <w:noProof/>
        </w:rPr>
        <w:t xml:space="preserve"> </w:t>
      </w:r>
      <w:r>
        <w:rPr>
          <w:noProof/>
        </w:rPr>
        <w:t>outcomes</w:t>
      </w:r>
      <w:r w:rsidR="00813105">
        <w:rPr>
          <w:noProof/>
        </w:rPr>
        <w:t xml:space="preserve"> </w:t>
      </w:r>
      <w:r>
        <w:rPr>
          <w:noProof/>
        </w:rPr>
        <w:t>to</w:t>
      </w:r>
      <w:r w:rsidR="00813105">
        <w:rPr>
          <w:noProof/>
        </w:rPr>
        <w:t xml:space="preserve"> </w:t>
      </w:r>
      <w:r>
        <w:rPr>
          <w:noProof/>
        </w:rPr>
        <w:t>significant</w:t>
      </w:r>
      <w:r w:rsidR="00813105">
        <w:rPr>
          <w:noProof/>
        </w:rPr>
        <w:t xml:space="preserve"> </w:t>
      </w:r>
      <w:r>
        <w:rPr>
          <w:noProof/>
        </w:rPr>
        <w:t>negative</w:t>
      </w:r>
      <w:r w:rsidR="00813105">
        <w:rPr>
          <w:noProof/>
        </w:rPr>
        <w:t xml:space="preserve"> </w:t>
      </w:r>
      <w:r>
        <w:rPr>
          <w:noProof/>
        </w:rPr>
        <w:t>life</w:t>
      </w:r>
      <w:r w:rsidR="00813105">
        <w:rPr>
          <w:noProof/>
        </w:rPr>
        <w:t xml:space="preserve"> </w:t>
      </w:r>
      <w:r>
        <w:rPr>
          <w:noProof/>
        </w:rPr>
        <w:t>events.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Am</w:t>
      </w:r>
      <w:r w:rsidR="00E66534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J</w:t>
      </w:r>
      <w:r w:rsidR="00E66534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Commun</w:t>
      </w:r>
      <w:r w:rsidR="00E66534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Psychol</w:t>
      </w:r>
      <w:r w:rsidR="00E66534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b/>
          <w:noProof/>
        </w:rPr>
        <w:t>1990</w:t>
      </w:r>
      <w:r>
        <w:rPr>
          <w:noProof/>
        </w:rPr>
        <w:t>,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18</w:t>
      </w:r>
      <w:r>
        <w:rPr>
          <w:noProof/>
        </w:rPr>
        <w:t>,</w:t>
      </w:r>
      <w:r w:rsidR="00813105">
        <w:rPr>
          <w:noProof/>
        </w:rPr>
        <w:t xml:space="preserve"> </w:t>
      </w:r>
      <w:r>
        <w:rPr>
          <w:noProof/>
        </w:rPr>
        <w:t>793-824.</w:t>
      </w:r>
      <w:bookmarkEnd w:id="49"/>
    </w:p>
    <w:p w14:paraId="7C2A706B" w14:textId="77777777" w:rsidR="00394132" w:rsidRDefault="00394132" w:rsidP="002C7AB1">
      <w:pPr>
        <w:ind w:left="461" w:hanging="461"/>
        <w:rPr>
          <w:noProof/>
        </w:rPr>
      </w:pPr>
      <w:bookmarkStart w:id="50" w:name="_ENREF_50"/>
      <w:r>
        <w:rPr>
          <w:noProof/>
        </w:rPr>
        <w:t>50.</w:t>
      </w:r>
      <w:r>
        <w:rPr>
          <w:noProof/>
        </w:rPr>
        <w:tab/>
        <w:t>Cummings,</w:t>
      </w:r>
      <w:r w:rsidR="00813105">
        <w:rPr>
          <w:noProof/>
        </w:rPr>
        <w:t xml:space="preserve"> </w:t>
      </w:r>
      <w:r>
        <w:rPr>
          <w:noProof/>
        </w:rPr>
        <w:t>J.P.;</w:t>
      </w:r>
      <w:r w:rsidR="00813105">
        <w:rPr>
          <w:noProof/>
        </w:rPr>
        <w:t xml:space="preserve"> </w:t>
      </w:r>
      <w:r>
        <w:rPr>
          <w:noProof/>
        </w:rPr>
        <w:t>Pargament,</w:t>
      </w:r>
      <w:r w:rsidR="00813105">
        <w:rPr>
          <w:noProof/>
        </w:rPr>
        <w:t xml:space="preserve"> </w:t>
      </w:r>
      <w:r>
        <w:rPr>
          <w:noProof/>
        </w:rPr>
        <w:t>K.I.</w:t>
      </w:r>
      <w:r w:rsidR="00813105">
        <w:rPr>
          <w:noProof/>
        </w:rPr>
        <w:t xml:space="preserve"> </w:t>
      </w:r>
      <w:r>
        <w:rPr>
          <w:noProof/>
        </w:rPr>
        <w:t>Medicine</w:t>
      </w:r>
      <w:r w:rsidR="00813105">
        <w:rPr>
          <w:noProof/>
        </w:rPr>
        <w:t xml:space="preserve"> </w:t>
      </w:r>
      <w:r>
        <w:rPr>
          <w:noProof/>
        </w:rPr>
        <w:t>for</w:t>
      </w:r>
      <w:r w:rsidR="00813105">
        <w:rPr>
          <w:noProof/>
        </w:rPr>
        <w:t xml:space="preserve"> </w:t>
      </w:r>
      <w:r>
        <w:rPr>
          <w:noProof/>
        </w:rPr>
        <w:t>the</w:t>
      </w:r>
      <w:r w:rsidR="00813105">
        <w:rPr>
          <w:noProof/>
        </w:rPr>
        <w:t xml:space="preserve"> </w:t>
      </w:r>
      <w:r>
        <w:rPr>
          <w:noProof/>
        </w:rPr>
        <w:t>spirit:</w:t>
      </w:r>
      <w:r w:rsidR="00813105">
        <w:rPr>
          <w:noProof/>
        </w:rPr>
        <w:t xml:space="preserve"> </w:t>
      </w:r>
      <w:r>
        <w:rPr>
          <w:noProof/>
        </w:rPr>
        <w:t>Religious</w:t>
      </w:r>
      <w:r w:rsidR="00813105">
        <w:rPr>
          <w:noProof/>
        </w:rPr>
        <w:t xml:space="preserve"> </w:t>
      </w:r>
      <w:r>
        <w:rPr>
          <w:noProof/>
        </w:rPr>
        <w:t>coping</w:t>
      </w:r>
      <w:r w:rsidR="00813105">
        <w:rPr>
          <w:noProof/>
        </w:rPr>
        <w:t xml:space="preserve"> </w:t>
      </w:r>
      <w:r>
        <w:rPr>
          <w:noProof/>
        </w:rPr>
        <w:t>in</w:t>
      </w:r>
      <w:r w:rsidR="00813105">
        <w:rPr>
          <w:noProof/>
        </w:rPr>
        <w:t xml:space="preserve"> </w:t>
      </w:r>
      <w:r>
        <w:rPr>
          <w:noProof/>
        </w:rPr>
        <w:t>individuals</w:t>
      </w:r>
      <w:r w:rsidR="00813105">
        <w:rPr>
          <w:noProof/>
        </w:rPr>
        <w:t xml:space="preserve"> </w:t>
      </w:r>
      <w:r>
        <w:rPr>
          <w:noProof/>
        </w:rPr>
        <w:t>with</w:t>
      </w:r>
      <w:r w:rsidR="00813105">
        <w:rPr>
          <w:noProof/>
        </w:rPr>
        <w:t xml:space="preserve"> </w:t>
      </w:r>
      <w:r>
        <w:rPr>
          <w:noProof/>
        </w:rPr>
        <w:t>medical</w:t>
      </w:r>
      <w:r w:rsidR="00813105">
        <w:rPr>
          <w:noProof/>
        </w:rPr>
        <w:t xml:space="preserve"> </w:t>
      </w:r>
      <w:r>
        <w:rPr>
          <w:noProof/>
        </w:rPr>
        <w:t>conditions.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Religions</w:t>
      </w:r>
      <w:r w:rsidR="00813105">
        <w:rPr>
          <w:i/>
          <w:noProof/>
        </w:rPr>
        <w:t xml:space="preserve"> </w:t>
      </w:r>
      <w:r w:rsidRPr="00394132">
        <w:rPr>
          <w:b/>
          <w:noProof/>
        </w:rPr>
        <w:t>2010</w:t>
      </w:r>
      <w:r>
        <w:rPr>
          <w:noProof/>
        </w:rPr>
        <w:t>,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1</w:t>
      </w:r>
      <w:r>
        <w:rPr>
          <w:noProof/>
        </w:rPr>
        <w:t>,</w:t>
      </w:r>
      <w:r w:rsidR="00813105">
        <w:rPr>
          <w:noProof/>
        </w:rPr>
        <w:t xml:space="preserve"> </w:t>
      </w:r>
      <w:r>
        <w:rPr>
          <w:noProof/>
        </w:rPr>
        <w:t>28-53.</w:t>
      </w:r>
      <w:bookmarkEnd w:id="50"/>
    </w:p>
    <w:p w14:paraId="0327B362" w14:textId="546BD3B6" w:rsidR="00394132" w:rsidRDefault="00394132" w:rsidP="002C7AB1">
      <w:pPr>
        <w:ind w:left="461" w:hanging="461"/>
        <w:rPr>
          <w:noProof/>
        </w:rPr>
      </w:pPr>
      <w:bookmarkStart w:id="51" w:name="_ENREF_51"/>
      <w:r>
        <w:rPr>
          <w:noProof/>
        </w:rPr>
        <w:t>51.</w:t>
      </w:r>
      <w:r>
        <w:rPr>
          <w:noProof/>
        </w:rPr>
        <w:tab/>
        <w:t>Shear,</w:t>
      </w:r>
      <w:r w:rsidR="00813105">
        <w:rPr>
          <w:noProof/>
        </w:rPr>
        <w:t xml:space="preserve"> </w:t>
      </w:r>
      <w:r>
        <w:rPr>
          <w:noProof/>
        </w:rPr>
        <w:t>M.K.;</w:t>
      </w:r>
      <w:r w:rsidR="00813105">
        <w:rPr>
          <w:noProof/>
        </w:rPr>
        <w:t xml:space="preserve"> </w:t>
      </w:r>
      <w:r>
        <w:rPr>
          <w:noProof/>
        </w:rPr>
        <w:t>Dennard,</w:t>
      </w:r>
      <w:r w:rsidR="00813105">
        <w:rPr>
          <w:noProof/>
        </w:rPr>
        <w:t xml:space="preserve"> </w:t>
      </w:r>
      <w:r>
        <w:rPr>
          <w:noProof/>
        </w:rPr>
        <w:t>S.;</w:t>
      </w:r>
      <w:r w:rsidR="00813105">
        <w:rPr>
          <w:noProof/>
        </w:rPr>
        <w:t xml:space="preserve"> </w:t>
      </w:r>
      <w:r>
        <w:rPr>
          <w:noProof/>
        </w:rPr>
        <w:t>Crawford,</w:t>
      </w:r>
      <w:r w:rsidR="00813105">
        <w:rPr>
          <w:noProof/>
        </w:rPr>
        <w:t xml:space="preserve"> </w:t>
      </w:r>
      <w:r>
        <w:rPr>
          <w:noProof/>
        </w:rPr>
        <w:t>M.;</w:t>
      </w:r>
      <w:r w:rsidR="00813105">
        <w:rPr>
          <w:noProof/>
        </w:rPr>
        <w:t xml:space="preserve"> </w:t>
      </w:r>
      <w:r>
        <w:rPr>
          <w:noProof/>
        </w:rPr>
        <w:t>Cruz,</w:t>
      </w:r>
      <w:r w:rsidR="00813105">
        <w:rPr>
          <w:noProof/>
        </w:rPr>
        <w:t xml:space="preserve"> </w:t>
      </w:r>
      <w:r>
        <w:rPr>
          <w:noProof/>
        </w:rPr>
        <w:t>M.;</w:t>
      </w:r>
      <w:r w:rsidR="00813105">
        <w:rPr>
          <w:noProof/>
        </w:rPr>
        <w:t xml:space="preserve"> </w:t>
      </w:r>
      <w:r>
        <w:rPr>
          <w:noProof/>
        </w:rPr>
        <w:t>Gorscak,</w:t>
      </w:r>
      <w:r w:rsidR="00813105">
        <w:rPr>
          <w:noProof/>
        </w:rPr>
        <w:t xml:space="preserve"> </w:t>
      </w:r>
      <w:r w:rsidRPr="002307C9">
        <w:rPr>
          <w:noProof/>
        </w:rPr>
        <w:t>B.;</w:t>
      </w:r>
      <w:r w:rsidR="002307C9" w:rsidRPr="002307C9">
        <w:rPr>
          <w:noProof/>
        </w:rPr>
        <w:t xml:space="preserve"> Oliver, L.</w:t>
      </w:r>
      <w:r w:rsidR="00813105" w:rsidRPr="002307C9">
        <w:rPr>
          <w:noProof/>
        </w:rPr>
        <w:t xml:space="preserve"> </w:t>
      </w:r>
      <w:r w:rsidRPr="002307C9">
        <w:rPr>
          <w:noProof/>
        </w:rPr>
        <w:t>D</w:t>
      </w:r>
      <w:r>
        <w:rPr>
          <w:noProof/>
        </w:rPr>
        <w:t>eveloping</w:t>
      </w:r>
      <w:r w:rsidR="00813105">
        <w:rPr>
          <w:noProof/>
        </w:rPr>
        <w:t xml:space="preserve"> </w:t>
      </w:r>
      <w:r>
        <w:rPr>
          <w:noProof/>
        </w:rPr>
        <w:t>a</w:t>
      </w:r>
      <w:r w:rsidR="00813105">
        <w:rPr>
          <w:noProof/>
        </w:rPr>
        <w:t xml:space="preserve"> </w:t>
      </w:r>
      <w:r>
        <w:rPr>
          <w:noProof/>
        </w:rPr>
        <w:t>two-session</w:t>
      </w:r>
      <w:r w:rsidR="00813105">
        <w:rPr>
          <w:noProof/>
        </w:rPr>
        <w:t xml:space="preserve"> </w:t>
      </w:r>
      <w:r>
        <w:rPr>
          <w:noProof/>
        </w:rPr>
        <w:t>intervention</w:t>
      </w:r>
      <w:r w:rsidR="00813105">
        <w:rPr>
          <w:noProof/>
        </w:rPr>
        <w:t xml:space="preserve"> </w:t>
      </w:r>
      <w:r>
        <w:rPr>
          <w:noProof/>
        </w:rPr>
        <w:t>for</w:t>
      </w:r>
      <w:r w:rsidR="00813105">
        <w:rPr>
          <w:noProof/>
        </w:rPr>
        <w:t xml:space="preserve"> </w:t>
      </w:r>
      <w:r>
        <w:rPr>
          <w:noProof/>
        </w:rPr>
        <w:t>church-based</w:t>
      </w:r>
      <w:r w:rsidR="00813105">
        <w:rPr>
          <w:noProof/>
        </w:rPr>
        <w:t xml:space="preserve"> </w:t>
      </w:r>
      <w:r>
        <w:rPr>
          <w:noProof/>
        </w:rPr>
        <w:t>bereavement</w:t>
      </w:r>
      <w:r w:rsidR="00813105">
        <w:rPr>
          <w:noProof/>
        </w:rPr>
        <w:t xml:space="preserve"> </w:t>
      </w:r>
      <w:r>
        <w:rPr>
          <w:noProof/>
        </w:rPr>
        <w:t>support:</w:t>
      </w:r>
      <w:r w:rsidR="00813105">
        <w:rPr>
          <w:noProof/>
        </w:rPr>
        <w:t xml:space="preserve"> </w:t>
      </w:r>
      <w:r>
        <w:rPr>
          <w:noProof/>
        </w:rPr>
        <w:t>A</w:t>
      </w:r>
      <w:r w:rsidR="00813105">
        <w:rPr>
          <w:noProof/>
        </w:rPr>
        <w:t xml:space="preserve"> </w:t>
      </w:r>
      <w:r>
        <w:rPr>
          <w:noProof/>
        </w:rPr>
        <w:t>pilot</w:t>
      </w:r>
      <w:r w:rsidR="00813105">
        <w:rPr>
          <w:noProof/>
        </w:rPr>
        <w:t xml:space="preserve"> </w:t>
      </w:r>
      <w:r>
        <w:rPr>
          <w:noProof/>
        </w:rPr>
        <w:t>project.</w:t>
      </w:r>
      <w:r w:rsidR="00813105">
        <w:rPr>
          <w:noProof/>
        </w:rPr>
        <w:t xml:space="preserve"> </w:t>
      </w:r>
      <w:r w:rsidR="00212DD1">
        <w:rPr>
          <w:noProof/>
        </w:rPr>
        <w:t>Proceedings of the 22</w:t>
      </w:r>
      <w:r w:rsidR="00212DD1" w:rsidRPr="00212DD1">
        <w:rPr>
          <w:noProof/>
          <w:vertAlign w:val="superscript"/>
        </w:rPr>
        <w:t>nd</w:t>
      </w:r>
      <w:r w:rsidR="00212DD1">
        <w:rPr>
          <w:noProof/>
        </w:rPr>
        <w:t xml:space="preserve"> </w:t>
      </w:r>
      <w:r w:rsidR="002307C9" w:rsidRPr="002307C9">
        <w:rPr>
          <w:noProof/>
        </w:rPr>
        <w:t xml:space="preserve"> </w:t>
      </w:r>
      <w:r w:rsidR="00680BAA">
        <w:rPr>
          <w:noProof/>
        </w:rPr>
        <w:t xml:space="preserve">International </w:t>
      </w:r>
      <w:r w:rsidR="002307C9" w:rsidRPr="00212DD1">
        <w:rPr>
          <w:noProof/>
        </w:rPr>
        <w:t>Soc</w:t>
      </w:r>
      <w:r w:rsidR="00680BAA">
        <w:rPr>
          <w:noProof/>
        </w:rPr>
        <w:t>iety</w:t>
      </w:r>
      <w:r w:rsidR="00813105" w:rsidRPr="00212DD1">
        <w:rPr>
          <w:noProof/>
        </w:rPr>
        <w:t xml:space="preserve"> </w:t>
      </w:r>
      <w:r w:rsidR="002307C9" w:rsidRPr="00212DD1">
        <w:rPr>
          <w:noProof/>
        </w:rPr>
        <w:t>Traum</w:t>
      </w:r>
      <w:r w:rsidR="00680BAA">
        <w:rPr>
          <w:noProof/>
        </w:rPr>
        <w:t>atic</w:t>
      </w:r>
      <w:r w:rsidR="00813105" w:rsidRPr="00212DD1">
        <w:rPr>
          <w:noProof/>
        </w:rPr>
        <w:t xml:space="preserve"> </w:t>
      </w:r>
      <w:r w:rsidR="002307C9" w:rsidRPr="00212DD1">
        <w:rPr>
          <w:noProof/>
        </w:rPr>
        <w:t>Stre</w:t>
      </w:r>
      <w:r w:rsidRPr="00212DD1">
        <w:rPr>
          <w:noProof/>
        </w:rPr>
        <w:t>s</w:t>
      </w:r>
      <w:r w:rsidR="00680BAA">
        <w:rPr>
          <w:noProof/>
        </w:rPr>
        <w:t>s</w:t>
      </w:r>
      <w:r w:rsidR="00813105" w:rsidRPr="00212DD1">
        <w:rPr>
          <w:noProof/>
        </w:rPr>
        <w:t xml:space="preserve"> </w:t>
      </w:r>
      <w:r w:rsidR="002307C9" w:rsidRPr="00212DD1">
        <w:rPr>
          <w:noProof/>
        </w:rPr>
        <w:t>Stud</w:t>
      </w:r>
      <w:r w:rsidR="00680BAA">
        <w:rPr>
          <w:noProof/>
        </w:rPr>
        <w:t>ies</w:t>
      </w:r>
      <w:r w:rsidR="00E66534" w:rsidRPr="00212DD1">
        <w:rPr>
          <w:noProof/>
        </w:rPr>
        <w:t>:</w:t>
      </w:r>
      <w:r w:rsidR="00212DD1">
        <w:rPr>
          <w:noProof/>
        </w:rPr>
        <w:t xml:space="preserve"> 2006, Nov. 5-7;</w:t>
      </w:r>
      <w:r w:rsidR="00E66534" w:rsidRPr="00212DD1">
        <w:rPr>
          <w:noProof/>
        </w:rPr>
        <w:t xml:space="preserve"> </w:t>
      </w:r>
      <w:r w:rsidRPr="002307C9">
        <w:rPr>
          <w:noProof/>
        </w:rPr>
        <w:t>Hollywood,</w:t>
      </w:r>
      <w:r w:rsidR="00813105" w:rsidRPr="002307C9">
        <w:rPr>
          <w:noProof/>
        </w:rPr>
        <w:t xml:space="preserve"> </w:t>
      </w:r>
      <w:r w:rsidRPr="002307C9">
        <w:rPr>
          <w:noProof/>
        </w:rPr>
        <w:t>CA,</w:t>
      </w:r>
      <w:r w:rsidR="00813105" w:rsidRPr="002307C9">
        <w:rPr>
          <w:noProof/>
        </w:rPr>
        <w:t xml:space="preserve"> </w:t>
      </w:r>
      <w:r w:rsidR="00E66534" w:rsidRPr="002307C9">
        <w:rPr>
          <w:noProof/>
        </w:rPr>
        <w:t xml:space="preserve">USA, </w:t>
      </w:r>
      <w:bookmarkEnd w:id="51"/>
      <w:r w:rsidR="00212DD1" w:rsidRPr="002307C9">
        <w:rPr>
          <w:noProof/>
        </w:rPr>
        <w:t>2006.</w:t>
      </w:r>
    </w:p>
    <w:p w14:paraId="2519697B" w14:textId="77777777" w:rsidR="00394132" w:rsidRDefault="00394132" w:rsidP="00E66534">
      <w:pPr>
        <w:ind w:left="461" w:hanging="461"/>
        <w:rPr>
          <w:noProof/>
        </w:rPr>
      </w:pPr>
      <w:bookmarkStart w:id="52" w:name="_ENREF_52"/>
      <w:r>
        <w:rPr>
          <w:noProof/>
        </w:rPr>
        <w:t>52.</w:t>
      </w:r>
      <w:r>
        <w:rPr>
          <w:noProof/>
        </w:rPr>
        <w:tab/>
        <w:t>Batten,</w:t>
      </w:r>
      <w:r w:rsidR="00813105">
        <w:rPr>
          <w:noProof/>
        </w:rPr>
        <w:t xml:space="preserve"> </w:t>
      </w:r>
      <w:r>
        <w:rPr>
          <w:noProof/>
        </w:rPr>
        <w:t>M.;</w:t>
      </w:r>
      <w:r w:rsidR="00813105">
        <w:rPr>
          <w:noProof/>
        </w:rPr>
        <w:t xml:space="preserve"> </w:t>
      </w:r>
      <w:r>
        <w:rPr>
          <w:noProof/>
        </w:rPr>
        <w:t>Oltjenbruns,</w:t>
      </w:r>
      <w:r w:rsidR="00813105">
        <w:rPr>
          <w:noProof/>
        </w:rPr>
        <w:t xml:space="preserve"> </w:t>
      </w:r>
      <w:r>
        <w:rPr>
          <w:noProof/>
        </w:rPr>
        <w:t>K.A.</w:t>
      </w:r>
      <w:r w:rsidR="00813105">
        <w:rPr>
          <w:noProof/>
        </w:rPr>
        <w:t xml:space="preserve"> </w:t>
      </w:r>
      <w:r>
        <w:rPr>
          <w:noProof/>
        </w:rPr>
        <w:t>Adolescent</w:t>
      </w:r>
      <w:r w:rsidR="00813105">
        <w:rPr>
          <w:noProof/>
        </w:rPr>
        <w:t xml:space="preserve"> </w:t>
      </w:r>
      <w:r>
        <w:rPr>
          <w:noProof/>
        </w:rPr>
        <w:t>sibling</w:t>
      </w:r>
      <w:r w:rsidR="00813105">
        <w:rPr>
          <w:noProof/>
        </w:rPr>
        <w:t xml:space="preserve"> </w:t>
      </w:r>
      <w:r>
        <w:rPr>
          <w:noProof/>
        </w:rPr>
        <w:t>bereavement</w:t>
      </w:r>
      <w:r w:rsidR="00813105">
        <w:rPr>
          <w:noProof/>
        </w:rPr>
        <w:t xml:space="preserve"> </w:t>
      </w:r>
      <w:r>
        <w:rPr>
          <w:noProof/>
        </w:rPr>
        <w:t>as</w:t>
      </w:r>
      <w:r w:rsidR="00813105">
        <w:rPr>
          <w:noProof/>
        </w:rPr>
        <w:t xml:space="preserve"> </w:t>
      </w:r>
      <w:r>
        <w:rPr>
          <w:noProof/>
        </w:rPr>
        <w:t>a</w:t>
      </w:r>
      <w:r w:rsidR="00813105">
        <w:rPr>
          <w:noProof/>
        </w:rPr>
        <w:t xml:space="preserve"> </w:t>
      </w:r>
      <w:r>
        <w:rPr>
          <w:noProof/>
        </w:rPr>
        <w:t>catalyst</w:t>
      </w:r>
      <w:r w:rsidR="00813105">
        <w:rPr>
          <w:noProof/>
        </w:rPr>
        <w:t xml:space="preserve"> </w:t>
      </w:r>
      <w:r>
        <w:rPr>
          <w:noProof/>
        </w:rPr>
        <w:t>for</w:t>
      </w:r>
      <w:r w:rsidR="00813105">
        <w:rPr>
          <w:noProof/>
        </w:rPr>
        <w:t xml:space="preserve"> </w:t>
      </w:r>
      <w:r>
        <w:rPr>
          <w:noProof/>
        </w:rPr>
        <w:t>spiritual</w:t>
      </w:r>
      <w:r w:rsidR="00813105">
        <w:rPr>
          <w:noProof/>
        </w:rPr>
        <w:t xml:space="preserve"> </w:t>
      </w:r>
      <w:r>
        <w:rPr>
          <w:noProof/>
        </w:rPr>
        <w:t>development:</w:t>
      </w:r>
      <w:r w:rsidR="00813105">
        <w:rPr>
          <w:noProof/>
        </w:rPr>
        <w:t xml:space="preserve"> </w:t>
      </w:r>
      <w:r>
        <w:rPr>
          <w:noProof/>
        </w:rPr>
        <w:t>A</w:t>
      </w:r>
      <w:r w:rsidR="00813105">
        <w:rPr>
          <w:noProof/>
        </w:rPr>
        <w:t xml:space="preserve"> </w:t>
      </w:r>
      <w:r>
        <w:rPr>
          <w:noProof/>
        </w:rPr>
        <w:t>model</w:t>
      </w:r>
      <w:r w:rsidR="00813105">
        <w:rPr>
          <w:noProof/>
        </w:rPr>
        <w:t xml:space="preserve"> </w:t>
      </w:r>
      <w:r>
        <w:rPr>
          <w:noProof/>
        </w:rPr>
        <w:t>for</w:t>
      </w:r>
      <w:r w:rsidR="00813105">
        <w:rPr>
          <w:noProof/>
        </w:rPr>
        <w:t xml:space="preserve"> </w:t>
      </w:r>
      <w:r>
        <w:rPr>
          <w:noProof/>
        </w:rPr>
        <w:t>understanding.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Death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Stud</w:t>
      </w:r>
      <w:r w:rsidR="00E66534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b/>
          <w:noProof/>
        </w:rPr>
        <w:t>1999</w:t>
      </w:r>
      <w:r>
        <w:rPr>
          <w:noProof/>
        </w:rPr>
        <w:t>,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23</w:t>
      </w:r>
      <w:r>
        <w:rPr>
          <w:noProof/>
        </w:rPr>
        <w:t>,</w:t>
      </w:r>
      <w:r w:rsidR="00813105">
        <w:rPr>
          <w:noProof/>
        </w:rPr>
        <w:t xml:space="preserve"> </w:t>
      </w:r>
      <w:r>
        <w:rPr>
          <w:noProof/>
        </w:rPr>
        <w:t>529-546.</w:t>
      </w:r>
      <w:bookmarkEnd w:id="52"/>
    </w:p>
    <w:p w14:paraId="5AF053F9" w14:textId="1F1B73D3" w:rsidR="00394132" w:rsidRDefault="00394132" w:rsidP="002C7AB1">
      <w:pPr>
        <w:ind w:left="461" w:hanging="461"/>
        <w:rPr>
          <w:noProof/>
        </w:rPr>
      </w:pPr>
      <w:bookmarkStart w:id="53" w:name="_ENREF_53"/>
      <w:r>
        <w:rPr>
          <w:noProof/>
        </w:rPr>
        <w:t>53.</w:t>
      </w:r>
      <w:r>
        <w:rPr>
          <w:noProof/>
        </w:rPr>
        <w:tab/>
        <w:t>Exline,</w:t>
      </w:r>
      <w:r w:rsidR="00813105">
        <w:rPr>
          <w:noProof/>
        </w:rPr>
        <w:t xml:space="preserve"> </w:t>
      </w:r>
      <w:r>
        <w:rPr>
          <w:noProof/>
        </w:rPr>
        <w:t>J.J.;</w:t>
      </w:r>
      <w:r w:rsidR="00813105">
        <w:rPr>
          <w:noProof/>
        </w:rPr>
        <w:t xml:space="preserve"> </w:t>
      </w:r>
      <w:r>
        <w:rPr>
          <w:noProof/>
        </w:rPr>
        <w:t>Martin,</w:t>
      </w:r>
      <w:r w:rsidR="00813105">
        <w:rPr>
          <w:noProof/>
        </w:rPr>
        <w:t xml:space="preserve"> </w:t>
      </w:r>
      <w:r>
        <w:rPr>
          <w:noProof/>
        </w:rPr>
        <w:t>A.</w:t>
      </w:r>
      <w:r w:rsidR="00813105">
        <w:rPr>
          <w:noProof/>
        </w:rPr>
        <w:t xml:space="preserve"> </w:t>
      </w:r>
      <w:r>
        <w:rPr>
          <w:noProof/>
        </w:rPr>
        <w:t>Anger</w:t>
      </w:r>
      <w:r w:rsidR="00813105">
        <w:rPr>
          <w:noProof/>
        </w:rPr>
        <w:t xml:space="preserve"> </w:t>
      </w:r>
      <w:r>
        <w:rPr>
          <w:noProof/>
        </w:rPr>
        <w:t>toward</w:t>
      </w:r>
      <w:r w:rsidR="00813105">
        <w:rPr>
          <w:noProof/>
        </w:rPr>
        <w:t xml:space="preserve"> </w:t>
      </w:r>
      <w:r w:rsidR="00680BAA">
        <w:rPr>
          <w:noProof/>
        </w:rPr>
        <w:t>G</w:t>
      </w:r>
      <w:r>
        <w:rPr>
          <w:noProof/>
        </w:rPr>
        <w:t>od:</w:t>
      </w:r>
      <w:r w:rsidR="00813105">
        <w:rPr>
          <w:noProof/>
        </w:rPr>
        <w:t xml:space="preserve"> </w:t>
      </w:r>
      <w:r>
        <w:rPr>
          <w:noProof/>
        </w:rPr>
        <w:t>A</w:t>
      </w:r>
      <w:r w:rsidR="00813105">
        <w:rPr>
          <w:noProof/>
        </w:rPr>
        <w:t xml:space="preserve"> </w:t>
      </w:r>
      <w:r>
        <w:rPr>
          <w:noProof/>
        </w:rPr>
        <w:t>new</w:t>
      </w:r>
      <w:r w:rsidR="00813105">
        <w:rPr>
          <w:noProof/>
        </w:rPr>
        <w:t xml:space="preserve"> </w:t>
      </w:r>
      <w:r>
        <w:rPr>
          <w:noProof/>
        </w:rPr>
        <w:t>frontier</w:t>
      </w:r>
      <w:r w:rsidR="00813105">
        <w:rPr>
          <w:noProof/>
        </w:rPr>
        <w:t xml:space="preserve"> </w:t>
      </w:r>
      <w:r>
        <w:rPr>
          <w:noProof/>
        </w:rPr>
        <w:t>in</w:t>
      </w:r>
      <w:r w:rsidR="00813105">
        <w:rPr>
          <w:noProof/>
        </w:rPr>
        <w:t xml:space="preserve"> </w:t>
      </w:r>
      <w:r>
        <w:rPr>
          <w:noProof/>
        </w:rPr>
        <w:t>forgiveness</w:t>
      </w:r>
      <w:r w:rsidR="00813105">
        <w:rPr>
          <w:noProof/>
        </w:rPr>
        <w:t xml:space="preserve"> </w:t>
      </w:r>
      <w:r>
        <w:rPr>
          <w:noProof/>
        </w:rPr>
        <w:t>research.</w:t>
      </w:r>
      <w:r w:rsidR="00813105">
        <w:rPr>
          <w:noProof/>
        </w:rPr>
        <w:t xml:space="preserve"> </w:t>
      </w:r>
      <w:r>
        <w:rPr>
          <w:noProof/>
        </w:rPr>
        <w:t>In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Handbook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of</w:t>
      </w:r>
      <w:r w:rsidR="00813105">
        <w:rPr>
          <w:i/>
          <w:noProof/>
        </w:rPr>
        <w:t xml:space="preserve"> </w:t>
      </w:r>
      <w:r w:rsidR="00E66534" w:rsidRPr="00394132">
        <w:rPr>
          <w:i/>
          <w:noProof/>
        </w:rPr>
        <w:t>Forgiveness</w:t>
      </w:r>
      <w:r>
        <w:rPr>
          <w:noProof/>
        </w:rPr>
        <w:t>;</w:t>
      </w:r>
      <w:r w:rsidR="00813105">
        <w:rPr>
          <w:noProof/>
        </w:rPr>
        <w:t xml:space="preserve"> </w:t>
      </w:r>
      <w:r>
        <w:rPr>
          <w:noProof/>
        </w:rPr>
        <w:t>Worthington,</w:t>
      </w:r>
      <w:r w:rsidR="00813105">
        <w:rPr>
          <w:noProof/>
        </w:rPr>
        <w:t xml:space="preserve"> </w:t>
      </w:r>
      <w:r>
        <w:rPr>
          <w:noProof/>
        </w:rPr>
        <w:t>E.L.,</w:t>
      </w:r>
      <w:r w:rsidR="00813105">
        <w:rPr>
          <w:noProof/>
        </w:rPr>
        <w:t xml:space="preserve"> </w:t>
      </w:r>
      <w:r>
        <w:rPr>
          <w:noProof/>
        </w:rPr>
        <w:t>Ed.</w:t>
      </w:r>
      <w:r w:rsidR="00813105">
        <w:rPr>
          <w:noProof/>
        </w:rPr>
        <w:t xml:space="preserve"> </w:t>
      </w:r>
      <w:r>
        <w:rPr>
          <w:noProof/>
        </w:rPr>
        <w:t>Routledge:</w:t>
      </w:r>
      <w:r w:rsidR="00813105">
        <w:rPr>
          <w:noProof/>
        </w:rPr>
        <w:t xml:space="preserve"> </w:t>
      </w:r>
      <w:r>
        <w:rPr>
          <w:noProof/>
        </w:rPr>
        <w:t>New</w:t>
      </w:r>
      <w:r w:rsidR="00813105">
        <w:rPr>
          <w:noProof/>
        </w:rPr>
        <w:t xml:space="preserve"> </w:t>
      </w:r>
      <w:r>
        <w:rPr>
          <w:noProof/>
        </w:rPr>
        <w:t>York,</w:t>
      </w:r>
      <w:r w:rsidR="00813105">
        <w:rPr>
          <w:noProof/>
        </w:rPr>
        <w:t xml:space="preserve"> </w:t>
      </w:r>
      <w:r w:rsidR="00E66534">
        <w:rPr>
          <w:noProof/>
        </w:rPr>
        <w:t xml:space="preserve">NY, USA, </w:t>
      </w:r>
      <w:r>
        <w:rPr>
          <w:noProof/>
        </w:rPr>
        <w:t>2005;</w:t>
      </w:r>
      <w:r w:rsidR="00813105">
        <w:rPr>
          <w:noProof/>
        </w:rPr>
        <w:t xml:space="preserve"> </w:t>
      </w:r>
      <w:r>
        <w:rPr>
          <w:noProof/>
        </w:rPr>
        <w:t>pp.</w:t>
      </w:r>
      <w:r w:rsidR="00813105">
        <w:rPr>
          <w:noProof/>
        </w:rPr>
        <w:t xml:space="preserve"> </w:t>
      </w:r>
      <w:r>
        <w:rPr>
          <w:noProof/>
        </w:rPr>
        <w:t>73-88.</w:t>
      </w:r>
      <w:bookmarkEnd w:id="53"/>
    </w:p>
    <w:p w14:paraId="50D26274" w14:textId="2D06F497" w:rsidR="00394132" w:rsidRDefault="00394132" w:rsidP="002C7AB1">
      <w:pPr>
        <w:ind w:left="461" w:hanging="461"/>
        <w:rPr>
          <w:noProof/>
        </w:rPr>
      </w:pPr>
      <w:bookmarkStart w:id="54" w:name="_ENREF_54"/>
      <w:r>
        <w:rPr>
          <w:noProof/>
        </w:rPr>
        <w:t>54.</w:t>
      </w:r>
      <w:r>
        <w:rPr>
          <w:noProof/>
        </w:rPr>
        <w:tab/>
        <w:t>Schnider,</w:t>
      </w:r>
      <w:r w:rsidR="00813105">
        <w:rPr>
          <w:noProof/>
        </w:rPr>
        <w:t xml:space="preserve"> </w:t>
      </w:r>
      <w:r>
        <w:rPr>
          <w:noProof/>
        </w:rPr>
        <w:t>K.R.;</w:t>
      </w:r>
      <w:r w:rsidR="00813105">
        <w:rPr>
          <w:noProof/>
        </w:rPr>
        <w:t xml:space="preserve"> </w:t>
      </w:r>
      <w:r>
        <w:rPr>
          <w:noProof/>
        </w:rPr>
        <w:t>Elhai,</w:t>
      </w:r>
      <w:r w:rsidR="00813105">
        <w:rPr>
          <w:noProof/>
        </w:rPr>
        <w:t xml:space="preserve"> </w:t>
      </w:r>
      <w:r>
        <w:rPr>
          <w:noProof/>
        </w:rPr>
        <w:t>J.D.;</w:t>
      </w:r>
      <w:r w:rsidR="00813105">
        <w:rPr>
          <w:noProof/>
        </w:rPr>
        <w:t xml:space="preserve"> </w:t>
      </w:r>
      <w:r>
        <w:rPr>
          <w:noProof/>
        </w:rPr>
        <w:t>Gray,</w:t>
      </w:r>
      <w:r w:rsidR="00813105">
        <w:rPr>
          <w:noProof/>
        </w:rPr>
        <w:t xml:space="preserve"> </w:t>
      </w:r>
      <w:r>
        <w:rPr>
          <w:noProof/>
        </w:rPr>
        <w:t>M.J.</w:t>
      </w:r>
      <w:r w:rsidR="00813105">
        <w:rPr>
          <w:noProof/>
        </w:rPr>
        <w:t xml:space="preserve"> </w:t>
      </w:r>
      <w:r>
        <w:rPr>
          <w:noProof/>
        </w:rPr>
        <w:t>Coping</w:t>
      </w:r>
      <w:r w:rsidR="00813105">
        <w:rPr>
          <w:noProof/>
        </w:rPr>
        <w:t xml:space="preserve"> </w:t>
      </w:r>
      <w:r>
        <w:rPr>
          <w:noProof/>
        </w:rPr>
        <w:t>style</w:t>
      </w:r>
      <w:r w:rsidR="00813105">
        <w:rPr>
          <w:noProof/>
        </w:rPr>
        <w:t xml:space="preserve"> </w:t>
      </w:r>
      <w:r>
        <w:rPr>
          <w:noProof/>
        </w:rPr>
        <w:t>use</w:t>
      </w:r>
      <w:r w:rsidR="00813105">
        <w:rPr>
          <w:noProof/>
        </w:rPr>
        <w:t xml:space="preserve"> </w:t>
      </w:r>
      <w:r>
        <w:rPr>
          <w:noProof/>
        </w:rPr>
        <w:t>predicts</w:t>
      </w:r>
      <w:r w:rsidR="00813105">
        <w:rPr>
          <w:noProof/>
        </w:rPr>
        <w:t xml:space="preserve"> </w:t>
      </w:r>
      <w:r>
        <w:rPr>
          <w:noProof/>
        </w:rPr>
        <w:t>posttraumatic</w:t>
      </w:r>
      <w:r w:rsidR="00813105">
        <w:rPr>
          <w:noProof/>
        </w:rPr>
        <w:t xml:space="preserve"> </w:t>
      </w:r>
      <w:r>
        <w:rPr>
          <w:noProof/>
        </w:rPr>
        <w:t>stress</w:t>
      </w:r>
      <w:r w:rsidR="00813105">
        <w:rPr>
          <w:noProof/>
        </w:rPr>
        <w:t xml:space="preserve"> </w:t>
      </w:r>
      <w:r>
        <w:rPr>
          <w:noProof/>
        </w:rPr>
        <w:t>and</w:t>
      </w:r>
      <w:r w:rsidR="00813105">
        <w:rPr>
          <w:noProof/>
        </w:rPr>
        <w:t xml:space="preserve"> </w:t>
      </w:r>
      <w:r>
        <w:rPr>
          <w:noProof/>
        </w:rPr>
        <w:t>complicated</w:t>
      </w:r>
      <w:r w:rsidR="00813105">
        <w:rPr>
          <w:noProof/>
        </w:rPr>
        <w:t xml:space="preserve"> </w:t>
      </w:r>
      <w:r>
        <w:rPr>
          <w:noProof/>
        </w:rPr>
        <w:t>grief</w:t>
      </w:r>
      <w:r w:rsidR="00813105">
        <w:rPr>
          <w:noProof/>
        </w:rPr>
        <w:t xml:space="preserve"> </w:t>
      </w:r>
      <w:r>
        <w:rPr>
          <w:noProof/>
        </w:rPr>
        <w:t>symptom</w:t>
      </w:r>
      <w:r w:rsidR="00813105">
        <w:rPr>
          <w:noProof/>
        </w:rPr>
        <w:t xml:space="preserve"> </w:t>
      </w:r>
      <w:r>
        <w:rPr>
          <w:noProof/>
        </w:rPr>
        <w:t>severity</w:t>
      </w:r>
      <w:r w:rsidR="00813105">
        <w:rPr>
          <w:noProof/>
        </w:rPr>
        <w:t xml:space="preserve"> </w:t>
      </w:r>
      <w:r>
        <w:rPr>
          <w:noProof/>
        </w:rPr>
        <w:t>among</w:t>
      </w:r>
      <w:r w:rsidR="00813105">
        <w:rPr>
          <w:noProof/>
        </w:rPr>
        <w:t xml:space="preserve"> </w:t>
      </w:r>
      <w:r>
        <w:rPr>
          <w:noProof/>
        </w:rPr>
        <w:t>college</w:t>
      </w:r>
      <w:r w:rsidR="00813105">
        <w:rPr>
          <w:noProof/>
        </w:rPr>
        <w:t xml:space="preserve"> </w:t>
      </w:r>
      <w:r>
        <w:rPr>
          <w:noProof/>
        </w:rPr>
        <w:t>students</w:t>
      </w:r>
      <w:r w:rsidR="00813105">
        <w:rPr>
          <w:noProof/>
        </w:rPr>
        <w:t xml:space="preserve"> </w:t>
      </w:r>
      <w:r>
        <w:rPr>
          <w:noProof/>
        </w:rPr>
        <w:t>reporting</w:t>
      </w:r>
      <w:r w:rsidR="00813105">
        <w:rPr>
          <w:noProof/>
        </w:rPr>
        <w:t xml:space="preserve"> </w:t>
      </w:r>
      <w:r>
        <w:rPr>
          <w:noProof/>
        </w:rPr>
        <w:t>a</w:t>
      </w:r>
      <w:r w:rsidR="00813105">
        <w:rPr>
          <w:noProof/>
        </w:rPr>
        <w:t xml:space="preserve"> </w:t>
      </w:r>
      <w:r>
        <w:rPr>
          <w:noProof/>
        </w:rPr>
        <w:t>traumatic</w:t>
      </w:r>
      <w:r w:rsidR="00813105">
        <w:rPr>
          <w:noProof/>
        </w:rPr>
        <w:t xml:space="preserve"> </w:t>
      </w:r>
      <w:r>
        <w:rPr>
          <w:noProof/>
        </w:rPr>
        <w:t>loss.</w:t>
      </w:r>
      <w:r w:rsidR="00813105">
        <w:rPr>
          <w:noProof/>
        </w:rPr>
        <w:t xml:space="preserve"> </w:t>
      </w:r>
      <w:r w:rsidR="009C3691" w:rsidRPr="009C3691">
        <w:rPr>
          <w:i/>
          <w:noProof/>
        </w:rPr>
        <w:t>J.</w:t>
      </w:r>
      <w:r w:rsidR="00813105" w:rsidRPr="009C3691">
        <w:rPr>
          <w:i/>
          <w:noProof/>
        </w:rPr>
        <w:t xml:space="preserve"> </w:t>
      </w:r>
      <w:r w:rsidR="009C3691" w:rsidRPr="009C3691">
        <w:rPr>
          <w:i/>
          <w:noProof/>
        </w:rPr>
        <w:t>Couns.</w:t>
      </w:r>
      <w:r w:rsidR="00813105" w:rsidRPr="009C3691">
        <w:rPr>
          <w:i/>
          <w:noProof/>
        </w:rPr>
        <w:t xml:space="preserve"> </w:t>
      </w:r>
      <w:r w:rsidR="009C3691" w:rsidRPr="009C3691">
        <w:rPr>
          <w:i/>
          <w:noProof/>
        </w:rPr>
        <w:t>Psychol.</w:t>
      </w:r>
      <w:r w:rsidR="00813105">
        <w:rPr>
          <w:i/>
          <w:noProof/>
        </w:rPr>
        <w:t xml:space="preserve"> </w:t>
      </w:r>
      <w:r w:rsidRPr="00394132">
        <w:rPr>
          <w:b/>
          <w:noProof/>
        </w:rPr>
        <w:t>2007</w:t>
      </w:r>
      <w:r>
        <w:rPr>
          <w:noProof/>
        </w:rPr>
        <w:t>,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54</w:t>
      </w:r>
      <w:r>
        <w:rPr>
          <w:noProof/>
        </w:rPr>
        <w:t>,</w:t>
      </w:r>
      <w:r w:rsidR="00813105">
        <w:rPr>
          <w:noProof/>
        </w:rPr>
        <w:t xml:space="preserve"> </w:t>
      </w:r>
      <w:r>
        <w:rPr>
          <w:noProof/>
        </w:rPr>
        <w:t>344-350.</w:t>
      </w:r>
      <w:bookmarkEnd w:id="54"/>
    </w:p>
    <w:p w14:paraId="3217E4AB" w14:textId="4481A308" w:rsidR="00394132" w:rsidRDefault="00394132" w:rsidP="002C7AB1">
      <w:pPr>
        <w:ind w:left="461" w:hanging="461"/>
        <w:rPr>
          <w:noProof/>
        </w:rPr>
      </w:pPr>
      <w:bookmarkStart w:id="55" w:name="_ENREF_55"/>
      <w:r>
        <w:rPr>
          <w:noProof/>
        </w:rPr>
        <w:t>55.</w:t>
      </w:r>
      <w:r>
        <w:rPr>
          <w:noProof/>
        </w:rPr>
        <w:tab/>
        <w:t>Laurie,</w:t>
      </w:r>
      <w:r w:rsidR="00813105">
        <w:rPr>
          <w:noProof/>
        </w:rPr>
        <w:t xml:space="preserve"> </w:t>
      </w:r>
      <w:r>
        <w:rPr>
          <w:noProof/>
        </w:rPr>
        <w:t>A.;</w:t>
      </w:r>
      <w:r w:rsidR="00813105">
        <w:rPr>
          <w:noProof/>
        </w:rPr>
        <w:t xml:space="preserve"> </w:t>
      </w:r>
      <w:r>
        <w:rPr>
          <w:noProof/>
        </w:rPr>
        <w:t>Neimeyer,</w:t>
      </w:r>
      <w:r w:rsidR="00813105">
        <w:rPr>
          <w:noProof/>
        </w:rPr>
        <w:t xml:space="preserve"> </w:t>
      </w:r>
      <w:r>
        <w:rPr>
          <w:noProof/>
        </w:rPr>
        <w:t>R.A.</w:t>
      </w:r>
      <w:r w:rsidR="00813105">
        <w:rPr>
          <w:noProof/>
        </w:rPr>
        <w:t xml:space="preserve"> </w:t>
      </w:r>
      <w:r>
        <w:rPr>
          <w:noProof/>
        </w:rPr>
        <w:t>African</w:t>
      </w:r>
      <w:r w:rsidR="00813105">
        <w:rPr>
          <w:noProof/>
        </w:rPr>
        <w:t xml:space="preserve"> </w:t>
      </w:r>
      <w:r>
        <w:rPr>
          <w:noProof/>
        </w:rPr>
        <w:t>americans</w:t>
      </w:r>
      <w:r w:rsidR="00813105">
        <w:rPr>
          <w:noProof/>
        </w:rPr>
        <w:t xml:space="preserve"> </w:t>
      </w:r>
      <w:r>
        <w:rPr>
          <w:noProof/>
        </w:rPr>
        <w:t>and</w:t>
      </w:r>
      <w:r w:rsidR="00813105">
        <w:rPr>
          <w:noProof/>
        </w:rPr>
        <w:t xml:space="preserve"> </w:t>
      </w:r>
      <w:r>
        <w:rPr>
          <w:noProof/>
        </w:rPr>
        <w:t>bereavement:</w:t>
      </w:r>
      <w:r w:rsidR="00813105">
        <w:rPr>
          <w:noProof/>
        </w:rPr>
        <w:t xml:space="preserve"> </w:t>
      </w:r>
      <w:r>
        <w:rPr>
          <w:noProof/>
        </w:rPr>
        <w:t>Grief</w:t>
      </w:r>
      <w:r w:rsidR="00813105">
        <w:rPr>
          <w:noProof/>
        </w:rPr>
        <w:t xml:space="preserve"> </w:t>
      </w:r>
      <w:r>
        <w:rPr>
          <w:noProof/>
        </w:rPr>
        <w:t>as</w:t>
      </w:r>
      <w:r w:rsidR="00813105">
        <w:rPr>
          <w:noProof/>
        </w:rPr>
        <w:t xml:space="preserve"> </w:t>
      </w:r>
      <w:r>
        <w:rPr>
          <w:noProof/>
        </w:rPr>
        <w:t>a</w:t>
      </w:r>
      <w:r w:rsidR="00813105">
        <w:rPr>
          <w:noProof/>
        </w:rPr>
        <w:t xml:space="preserve"> </w:t>
      </w:r>
      <w:r>
        <w:rPr>
          <w:noProof/>
        </w:rPr>
        <w:t>function</w:t>
      </w:r>
      <w:r w:rsidR="00813105">
        <w:rPr>
          <w:noProof/>
        </w:rPr>
        <w:t xml:space="preserve"> </w:t>
      </w:r>
      <w:r>
        <w:rPr>
          <w:noProof/>
        </w:rPr>
        <w:t>of</w:t>
      </w:r>
      <w:r w:rsidR="00813105">
        <w:rPr>
          <w:noProof/>
        </w:rPr>
        <w:t xml:space="preserve"> </w:t>
      </w:r>
      <w:r>
        <w:rPr>
          <w:noProof/>
        </w:rPr>
        <w:t>ethnicity.</w:t>
      </w:r>
      <w:r w:rsidR="00813105">
        <w:rPr>
          <w:noProof/>
        </w:rPr>
        <w:t xml:space="preserve"> </w:t>
      </w:r>
      <w:r w:rsidRPr="002307C9">
        <w:rPr>
          <w:i/>
          <w:noProof/>
        </w:rPr>
        <w:t>Omega</w:t>
      </w:r>
      <w:r w:rsidR="00680BAA">
        <w:rPr>
          <w:i/>
          <w:noProof/>
        </w:rPr>
        <w:t>:</w:t>
      </w:r>
      <w:r w:rsidR="002307C9">
        <w:rPr>
          <w:i/>
          <w:noProof/>
        </w:rPr>
        <w:t xml:space="preserve"> J. Death &amp;</w:t>
      </w:r>
      <w:r w:rsidR="00FB6848">
        <w:rPr>
          <w:i/>
          <w:noProof/>
        </w:rPr>
        <w:t xml:space="preserve"> Dying</w:t>
      </w:r>
      <w:r w:rsidR="00813105">
        <w:rPr>
          <w:i/>
          <w:noProof/>
        </w:rPr>
        <w:t xml:space="preserve"> </w:t>
      </w:r>
      <w:r w:rsidRPr="00394132">
        <w:rPr>
          <w:b/>
          <w:noProof/>
        </w:rPr>
        <w:t>2008</w:t>
      </w:r>
      <w:r>
        <w:rPr>
          <w:noProof/>
        </w:rPr>
        <w:t>,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57</w:t>
      </w:r>
      <w:r>
        <w:rPr>
          <w:noProof/>
        </w:rPr>
        <w:t>,</w:t>
      </w:r>
      <w:r w:rsidR="00813105">
        <w:rPr>
          <w:noProof/>
        </w:rPr>
        <w:t xml:space="preserve"> </w:t>
      </w:r>
      <w:r>
        <w:rPr>
          <w:noProof/>
        </w:rPr>
        <w:t>173-193.</w:t>
      </w:r>
      <w:bookmarkEnd w:id="55"/>
    </w:p>
    <w:p w14:paraId="59AC3682" w14:textId="77777777" w:rsidR="00394132" w:rsidRDefault="00394132" w:rsidP="001F3DE5">
      <w:pPr>
        <w:ind w:left="461" w:hanging="461"/>
        <w:rPr>
          <w:noProof/>
        </w:rPr>
      </w:pPr>
      <w:bookmarkStart w:id="56" w:name="_ENREF_56"/>
      <w:r>
        <w:rPr>
          <w:noProof/>
        </w:rPr>
        <w:t>56.</w:t>
      </w:r>
      <w:r>
        <w:rPr>
          <w:noProof/>
        </w:rPr>
        <w:tab/>
        <w:t>Beck,</w:t>
      </w:r>
      <w:r w:rsidR="00813105">
        <w:rPr>
          <w:noProof/>
        </w:rPr>
        <w:t xml:space="preserve"> </w:t>
      </w:r>
      <w:r>
        <w:rPr>
          <w:noProof/>
        </w:rPr>
        <w:t>A.T.;</w:t>
      </w:r>
      <w:r w:rsidR="00813105">
        <w:rPr>
          <w:noProof/>
        </w:rPr>
        <w:t xml:space="preserve"> </w:t>
      </w:r>
      <w:r>
        <w:rPr>
          <w:noProof/>
        </w:rPr>
        <w:t>Steer,</w:t>
      </w:r>
      <w:r w:rsidR="00813105">
        <w:rPr>
          <w:noProof/>
        </w:rPr>
        <w:t xml:space="preserve"> </w:t>
      </w:r>
      <w:r>
        <w:rPr>
          <w:noProof/>
        </w:rPr>
        <w:t>R.A.;</w:t>
      </w:r>
      <w:r w:rsidR="00813105">
        <w:rPr>
          <w:noProof/>
        </w:rPr>
        <w:t xml:space="preserve"> </w:t>
      </w:r>
      <w:r>
        <w:rPr>
          <w:noProof/>
        </w:rPr>
        <w:t>Brown,</w:t>
      </w:r>
      <w:r w:rsidR="00813105">
        <w:rPr>
          <w:noProof/>
        </w:rPr>
        <w:t xml:space="preserve"> </w:t>
      </w:r>
      <w:r>
        <w:rPr>
          <w:noProof/>
        </w:rPr>
        <w:t>G.K.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Manual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for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the</w:t>
      </w:r>
      <w:r w:rsidR="00813105">
        <w:rPr>
          <w:i/>
          <w:noProof/>
        </w:rPr>
        <w:t xml:space="preserve"> </w:t>
      </w:r>
      <w:r w:rsidR="001F3DE5" w:rsidRPr="00394132">
        <w:rPr>
          <w:i/>
          <w:noProof/>
        </w:rPr>
        <w:t>Beck</w:t>
      </w:r>
      <w:r w:rsidR="001F3DE5">
        <w:rPr>
          <w:i/>
          <w:noProof/>
        </w:rPr>
        <w:t xml:space="preserve"> </w:t>
      </w:r>
      <w:r w:rsidR="001F3DE5" w:rsidRPr="00394132">
        <w:rPr>
          <w:i/>
          <w:noProof/>
        </w:rPr>
        <w:t>Depression</w:t>
      </w:r>
      <w:r w:rsidR="001F3DE5">
        <w:rPr>
          <w:i/>
          <w:noProof/>
        </w:rPr>
        <w:t xml:space="preserve"> </w:t>
      </w:r>
      <w:r w:rsidR="001F3DE5" w:rsidRPr="00394132">
        <w:rPr>
          <w:i/>
          <w:noProof/>
        </w:rPr>
        <w:t>Inventory</w:t>
      </w:r>
      <w:r w:rsidRPr="00394132">
        <w:rPr>
          <w:i/>
          <w:noProof/>
        </w:rPr>
        <w:t>–ii</w:t>
      </w:r>
      <w:r w:rsidR="001F3DE5">
        <w:rPr>
          <w:noProof/>
        </w:rPr>
        <w:t>;</w:t>
      </w:r>
      <w:r w:rsidR="00813105">
        <w:rPr>
          <w:noProof/>
        </w:rPr>
        <w:t xml:space="preserve"> </w:t>
      </w:r>
      <w:r>
        <w:rPr>
          <w:noProof/>
        </w:rPr>
        <w:t>Psychological</w:t>
      </w:r>
      <w:r w:rsidR="00813105">
        <w:rPr>
          <w:noProof/>
        </w:rPr>
        <w:t xml:space="preserve"> </w:t>
      </w:r>
      <w:r w:rsidR="001F3DE5">
        <w:rPr>
          <w:noProof/>
        </w:rPr>
        <w:t>Corporation</w:t>
      </w:r>
      <w:r>
        <w:rPr>
          <w:noProof/>
        </w:rPr>
        <w:t>:</w:t>
      </w:r>
      <w:r w:rsidR="00813105">
        <w:rPr>
          <w:noProof/>
        </w:rPr>
        <w:t xml:space="preserve"> </w:t>
      </w:r>
      <w:r>
        <w:rPr>
          <w:noProof/>
        </w:rPr>
        <w:t>San</w:t>
      </w:r>
      <w:r w:rsidR="00813105">
        <w:rPr>
          <w:noProof/>
        </w:rPr>
        <w:t xml:space="preserve"> </w:t>
      </w:r>
      <w:r>
        <w:rPr>
          <w:noProof/>
        </w:rPr>
        <w:t>Antonio,</w:t>
      </w:r>
      <w:r w:rsidR="00813105">
        <w:rPr>
          <w:noProof/>
        </w:rPr>
        <w:t xml:space="preserve"> </w:t>
      </w:r>
      <w:r>
        <w:rPr>
          <w:noProof/>
        </w:rPr>
        <w:t>TX,</w:t>
      </w:r>
      <w:r w:rsidR="00813105">
        <w:rPr>
          <w:noProof/>
        </w:rPr>
        <w:t xml:space="preserve"> </w:t>
      </w:r>
      <w:r w:rsidR="001F3DE5">
        <w:rPr>
          <w:noProof/>
        </w:rPr>
        <w:t xml:space="preserve">USA, </w:t>
      </w:r>
      <w:r>
        <w:rPr>
          <w:noProof/>
        </w:rPr>
        <w:t>1996.</w:t>
      </w:r>
      <w:bookmarkEnd w:id="56"/>
    </w:p>
    <w:p w14:paraId="3EB3F085" w14:textId="3674B6DA" w:rsidR="00394132" w:rsidRDefault="00394132" w:rsidP="002C7AB1">
      <w:pPr>
        <w:ind w:left="461" w:hanging="461"/>
        <w:rPr>
          <w:noProof/>
        </w:rPr>
      </w:pPr>
      <w:bookmarkStart w:id="57" w:name="_ENREF_57"/>
      <w:r>
        <w:rPr>
          <w:noProof/>
        </w:rPr>
        <w:lastRenderedPageBreak/>
        <w:t>57.</w:t>
      </w:r>
      <w:r>
        <w:rPr>
          <w:noProof/>
        </w:rPr>
        <w:tab/>
        <w:t>Scarpa,</w:t>
      </w:r>
      <w:r w:rsidR="00813105">
        <w:rPr>
          <w:noProof/>
        </w:rPr>
        <w:t xml:space="preserve"> </w:t>
      </w:r>
      <w:r>
        <w:rPr>
          <w:noProof/>
        </w:rPr>
        <w:t>A.;</w:t>
      </w:r>
      <w:r w:rsidR="00813105">
        <w:rPr>
          <w:noProof/>
        </w:rPr>
        <w:t xml:space="preserve"> </w:t>
      </w:r>
      <w:r>
        <w:rPr>
          <w:noProof/>
        </w:rPr>
        <w:t>Hurley,</w:t>
      </w:r>
      <w:r w:rsidR="00813105">
        <w:rPr>
          <w:noProof/>
        </w:rPr>
        <w:t xml:space="preserve"> </w:t>
      </w:r>
      <w:r>
        <w:rPr>
          <w:noProof/>
        </w:rPr>
        <w:t>J.D.;</w:t>
      </w:r>
      <w:r w:rsidR="00813105">
        <w:rPr>
          <w:noProof/>
        </w:rPr>
        <w:t xml:space="preserve"> </w:t>
      </w:r>
      <w:r>
        <w:rPr>
          <w:noProof/>
        </w:rPr>
        <w:t>Shumate,</w:t>
      </w:r>
      <w:r w:rsidR="00813105">
        <w:rPr>
          <w:noProof/>
        </w:rPr>
        <w:t xml:space="preserve"> </w:t>
      </w:r>
      <w:r>
        <w:rPr>
          <w:noProof/>
        </w:rPr>
        <w:t>H.W.;</w:t>
      </w:r>
      <w:r w:rsidR="00813105">
        <w:rPr>
          <w:noProof/>
        </w:rPr>
        <w:t xml:space="preserve"> </w:t>
      </w:r>
      <w:r>
        <w:rPr>
          <w:noProof/>
        </w:rPr>
        <w:t>Haden,</w:t>
      </w:r>
      <w:r w:rsidR="00813105">
        <w:rPr>
          <w:noProof/>
        </w:rPr>
        <w:t xml:space="preserve"> </w:t>
      </w:r>
      <w:r>
        <w:rPr>
          <w:noProof/>
        </w:rPr>
        <w:t>S.C.</w:t>
      </w:r>
      <w:r w:rsidR="00813105">
        <w:rPr>
          <w:noProof/>
        </w:rPr>
        <w:t xml:space="preserve"> </w:t>
      </w:r>
      <w:r>
        <w:rPr>
          <w:noProof/>
        </w:rPr>
        <w:t>Lifetime</w:t>
      </w:r>
      <w:r w:rsidR="00813105">
        <w:rPr>
          <w:noProof/>
        </w:rPr>
        <w:t xml:space="preserve"> </w:t>
      </w:r>
      <w:r>
        <w:rPr>
          <w:noProof/>
        </w:rPr>
        <w:t>prevalence</w:t>
      </w:r>
      <w:r w:rsidR="00813105">
        <w:rPr>
          <w:noProof/>
        </w:rPr>
        <w:t xml:space="preserve"> </w:t>
      </w:r>
      <w:r>
        <w:rPr>
          <w:noProof/>
        </w:rPr>
        <w:t>and</w:t>
      </w:r>
      <w:r w:rsidR="00813105">
        <w:rPr>
          <w:noProof/>
        </w:rPr>
        <w:t xml:space="preserve"> </w:t>
      </w:r>
      <w:r>
        <w:rPr>
          <w:noProof/>
        </w:rPr>
        <w:t>socioemotional</w:t>
      </w:r>
      <w:r w:rsidR="00813105">
        <w:rPr>
          <w:noProof/>
        </w:rPr>
        <w:t xml:space="preserve"> </w:t>
      </w:r>
      <w:r>
        <w:rPr>
          <w:noProof/>
        </w:rPr>
        <w:t>effects</w:t>
      </w:r>
      <w:r w:rsidR="00813105">
        <w:rPr>
          <w:noProof/>
        </w:rPr>
        <w:t xml:space="preserve"> </w:t>
      </w:r>
      <w:r>
        <w:rPr>
          <w:noProof/>
        </w:rPr>
        <w:t>of</w:t>
      </w:r>
      <w:r w:rsidR="00813105">
        <w:rPr>
          <w:noProof/>
        </w:rPr>
        <w:t xml:space="preserve"> </w:t>
      </w:r>
      <w:r>
        <w:rPr>
          <w:noProof/>
        </w:rPr>
        <w:t>hearing</w:t>
      </w:r>
      <w:r w:rsidR="00813105">
        <w:rPr>
          <w:noProof/>
        </w:rPr>
        <w:t xml:space="preserve"> </w:t>
      </w:r>
      <w:r>
        <w:rPr>
          <w:noProof/>
        </w:rPr>
        <w:t>about</w:t>
      </w:r>
      <w:r w:rsidR="00813105">
        <w:rPr>
          <w:noProof/>
        </w:rPr>
        <w:t xml:space="preserve"> </w:t>
      </w:r>
      <w:r>
        <w:rPr>
          <w:noProof/>
        </w:rPr>
        <w:t>community</w:t>
      </w:r>
      <w:r w:rsidR="00813105">
        <w:rPr>
          <w:noProof/>
        </w:rPr>
        <w:t xml:space="preserve"> </w:t>
      </w:r>
      <w:r>
        <w:rPr>
          <w:noProof/>
        </w:rPr>
        <w:t>violenc</w:t>
      </w:r>
      <w:r w:rsidRPr="002307C9">
        <w:rPr>
          <w:noProof/>
        </w:rPr>
        <w:t>e</w:t>
      </w:r>
      <w:r w:rsidR="002C7AB1" w:rsidRPr="002307C9">
        <w:rPr>
          <w:noProof/>
        </w:rPr>
        <w:t xml:space="preserve">. </w:t>
      </w:r>
      <w:r w:rsidR="00407DAC" w:rsidRPr="002307C9">
        <w:rPr>
          <w:i/>
          <w:noProof/>
        </w:rPr>
        <w:t>J.</w:t>
      </w:r>
      <w:r w:rsidR="00813105" w:rsidRPr="002307C9">
        <w:rPr>
          <w:i/>
          <w:noProof/>
        </w:rPr>
        <w:t xml:space="preserve"> </w:t>
      </w:r>
      <w:r w:rsidR="002307C9" w:rsidRPr="002307C9">
        <w:rPr>
          <w:i/>
          <w:noProof/>
        </w:rPr>
        <w:t>Interpers</w:t>
      </w:r>
      <w:r w:rsidR="00813105" w:rsidRPr="002307C9">
        <w:rPr>
          <w:i/>
          <w:noProof/>
        </w:rPr>
        <w:t xml:space="preserve"> </w:t>
      </w:r>
      <w:r w:rsidR="002307C9" w:rsidRPr="002307C9">
        <w:rPr>
          <w:i/>
          <w:noProof/>
        </w:rPr>
        <w:t>Violenc</w:t>
      </w:r>
      <w:r w:rsidR="00813105">
        <w:rPr>
          <w:i/>
          <w:noProof/>
        </w:rPr>
        <w:t xml:space="preserve"> </w:t>
      </w:r>
      <w:r w:rsidRPr="00394132">
        <w:rPr>
          <w:b/>
          <w:noProof/>
        </w:rPr>
        <w:t>2006</w:t>
      </w:r>
      <w:r>
        <w:rPr>
          <w:noProof/>
        </w:rPr>
        <w:t>,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21</w:t>
      </w:r>
      <w:r>
        <w:rPr>
          <w:noProof/>
        </w:rPr>
        <w:t>,</w:t>
      </w:r>
      <w:r w:rsidR="00813105">
        <w:rPr>
          <w:noProof/>
        </w:rPr>
        <w:t xml:space="preserve"> </w:t>
      </w:r>
      <w:r>
        <w:rPr>
          <w:noProof/>
        </w:rPr>
        <w:t>5-23.</w:t>
      </w:r>
      <w:bookmarkEnd w:id="57"/>
    </w:p>
    <w:p w14:paraId="6CDB4E27" w14:textId="23F4A7FD" w:rsidR="00212DD1" w:rsidRDefault="00394132" w:rsidP="002C7AB1">
      <w:pPr>
        <w:ind w:left="461" w:hanging="461"/>
        <w:rPr>
          <w:noProof/>
        </w:rPr>
      </w:pPr>
      <w:bookmarkStart w:id="58" w:name="_ENREF_58"/>
      <w:r>
        <w:rPr>
          <w:noProof/>
        </w:rPr>
        <w:t>58.</w:t>
      </w:r>
      <w:r>
        <w:rPr>
          <w:noProof/>
        </w:rPr>
        <w:tab/>
        <w:t>Weathers,</w:t>
      </w:r>
      <w:r w:rsidR="00813105">
        <w:rPr>
          <w:noProof/>
        </w:rPr>
        <w:t xml:space="preserve"> </w:t>
      </w:r>
      <w:r>
        <w:rPr>
          <w:noProof/>
        </w:rPr>
        <w:t>F.;</w:t>
      </w:r>
      <w:r w:rsidR="00813105">
        <w:rPr>
          <w:noProof/>
        </w:rPr>
        <w:t xml:space="preserve"> </w:t>
      </w:r>
      <w:r>
        <w:rPr>
          <w:noProof/>
        </w:rPr>
        <w:t>Litz,</w:t>
      </w:r>
      <w:r w:rsidR="00813105">
        <w:rPr>
          <w:noProof/>
        </w:rPr>
        <w:t xml:space="preserve"> </w:t>
      </w:r>
      <w:r>
        <w:rPr>
          <w:noProof/>
        </w:rPr>
        <w:t>B.;</w:t>
      </w:r>
      <w:r w:rsidR="00813105">
        <w:rPr>
          <w:noProof/>
        </w:rPr>
        <w:t xml:space="preserve"> </w:t>
      </w:r>
      <w:r>
        <w:rPr>
          <w:noProof/>
        </w:rPr>
        <w:t>Herman,</w:t>
      </w:r>
      <w:r w:rsidR="00813105">
        <w:rPr>
          <w:noProof/>
        </w:rPr>
        <w:t xml:space="preserve"> </w:t>
      </w:r>
      <w:r>
        <w:rPr>
          <w:noProof/>
        </w:rPr>
        <w:t>D.;</w:t>
      </w:r>
      <w:r w:rsidR="00813105">
        <w:rPr>
          <w:noProof/>
        </w:rPr>
        <w:t xml:space="preserve"> </w:t>
      </w:r>
      <w:r>
        <w:rPr>
          <w:noProof/>
        </w:rPr>
        <w:t>Huska,</w:t>
      </w:r>
      <w:r w:rsidR="00813105">
        <w:rPr>
          <w:noProof/>
        </w:rPr>
        <w:t xml:space="preserve"> </w:t>
      </w:r>
      <w:r>
        <w:rPr>
          <w:noProof/>
        </w:rPr>
        <w:t>J.;</w:t>
      </w:r>
      <w:r w:rsidR="00813105">
        <w:rPr>
          <w:noProof/>
        </w:rPr>
        <w:t xml:space="preserve"> </w:t>
      </w:r>
      <w:r>
        <w:rPr>
          <w:noProof/>
        </w:rPr>
        <w:t>Keane,</w:t>
      </w:r>
      <w:r w:rsidR="00813105">
        <w:rPr>
          <w:noProof/>
        </w:rPr>
        <w:t xml:space="preserve"> </w:t>
      </w:r>
      <w:r>
        <w:rPr>
          <w:noProof/>
        </w:rPr>
        <w:t>T.</w:t>
      </w:r>
      <w:r w:rsidR="00813105">
        <w:rPr>
          <w:noProof/>
        </w:rPr>
        <w:t xml:space="preserve"> </w:t>
      </w:r>
      <w:r>
        <w:rPr>
          <w:noProof/>
        </w:rPr>
        <w:t>The</w:t>
      </w:r>
      <w:r w:rsidR="00813105">
        <w:rPr>
          <w:noProof/>
        </w:rPr>
        <w:t xml:space="preserve"> </w:t>
      </w:r>
      <w:r w:rsidR="002307C9">
        <w:rPr>
          <w:noProof/>
        </w:rPr>
        <w:t>PTSD</w:t>
      </w:r>
      <w:r w:rsidR="00813105">
        <w:rPr>
          <w:noProof/>
        </w:rPr>
        <w:t xml:space="preserve"> </w:t>
      </w:r>
      <w:r>
        <w:rPr>
          <w:noProof/>
        </w:rPr>
        <w:t>checklist</w:t>
      </w:r>
      <w:r w:rsidR="00813105">
        <w:rPr>
          <w:noProof/>
        </w:rPr>
        <w:t xml:space="preserve"> </w:t>
      </w:r>
      <w:r w:rsidR="002307C9">
        <w:rPr>
          <w:noProof/>
        </w:rPr>
        <w:t>(PCL</w:t>
      </w:r>
      <w:r>
        <w:rPr>
          <w:noProof/>
        </w:rPr>
        <w:t>):</w:t>
      </w:r>
      <w:r w:rsidR="00813105">
        <w:rPr>
          <w:noProof/>
        </w:rPr>
        <w:t xml:space="preserve"> </w:t>
      </w:r>
      <w:r>
        <w:rPr>
          <w:noProof/>
        </w:rPr>
        <w:t>Reliability,</w:t>
      </w:r>
      <w:r w:rsidR="00813105">
        <w:rPr>
          <w:noProof/>
        </w:rPr>
        <w:t xml:space="preserve"> </w:t>
      </w:r>
      <w:r>
        <w:rPr>
          <w:noProof/>
        </w:rPr>
        <w:t>validity,</w:t>
      </w:r>
      <w:r w:rsidR="00813105">
        <w:rPr>
          <w:noProof/>
        </w:rPr>
        <w:t xml:space="preserve"> </w:t>
      </w:r>
      <w:r>
        <w:rPr>
          <w:noProof/>
        </w:rPr>
        <w:t>and</w:t>
      </w:r>
      <w:r w:rsidR="00813105">
        <w:rPr>
          <w:noProof/>
        </w:rPr>
        <w:t xml:space="preserve"> </w:t>
      </w:r>
      <w:r>
        <w:rPr>
          <w:noProof/>
        </w:rPr>
        <w:t>diagnostic</w:t>
      </w:r>
      <w:r w:rsidR="00813105">
        <w:rPr>
          <w:noProof/>
        </w:rPr>
        <w:t xml:space="preserve"> </w:t>
      </w:r>
      <w:r>
        <w:rPr>
          <w:noProof/>
        </w:rPr>
        <w:t>utility.</w:t>
      </w:r>
      <w:r w:rsidR="00813105">
        <w:rPr>
          <w:noProof/>
        </w:rPr>
        <w:t xml:space="preserve"> </w:t>
      </w:r>
      <w:bookmarkEnd w:id="58"/>
      <w:r w:rsidR="00212DD1">
        <w:rPr>
          <w:noProof/>
        </w:rPr>
        <w:t>Proceedings of the 11</w:t>
      </w:r>
      <w:r w:rsidR="00212DD1">
        <w:rPr>
          <w:noProof/>
          <w:vertAlign w:val="superscript"/>
        </w:rPr>
        <w:t>th</w:t>
      </w:r>
      <w:r w:rsidR="00212DD1">
        <w:rPr>
          <w:noProof/>
        </w:rPr>
        <w:t xml:space="preserve"> </w:t>
      </w:r>
      <w:r w:rsidR="00212DD1" w:rsidRPr="002307C9">
        <w:rPr>
          <w:noProof/>
        </w:rPr>
        <w:t xml:space="preserve"> </w:t>
      </w:r>
      <w:r w:rsidR="00680BAA">
        <w:rPr>
          <w:noProof/>
        </w:rPr>
        <w:t xml:space="preserve">International </w:t>
      </w:r>
      <w:r w:rsidR="00680BAA" w:rsidRPr="00212DD1">
        <w:rPr>
          <w:noProof/>
        </w:rPr>
        <w:t>Soc</w:t>
      </w:r>
      <w:r w:rsidR="00680BAA">
        <w:rPr>
          <w:noProof/>
        </w:rPr>
        <w:t>iety</w:t>
      </w:r>
      <w:r w:rsidR="00680BAA" w:rsidRPr="00212DD1">
        <w:rPr>
          <w:noProof/>
        </w:rPr>
        <w:t xml:space="preserve"> Traum</w:t>
      </w:r>
      <w:r w:rsidR="00680BAA">
        <w:rPr>
          <w:noProof/>
        </w:rPr>
        <w:t>atic</w:t>
      </w:r>
      <w:r w:rsidR="00680BAA" w:rsidRPr="00212DD1">
        <w:rPr>
          <w:noProof/>
        </w:rPr>
        <w:t xml:space="preserve"> Stres</w:t>
      </w:r>
      <w:r w:rsidR="00680BAA">
        <w:rPr>
          <w:noProof/>
        </w:rPr>
        <w:t>s</w:t>
      </w:r>
      <w:r w:rsidR="00680BAA" w:rsidRPr="00212DD1">
        <w:rPr>
          <w:noProof/>
        </w:rPr>
        <w:t xml:space="preserve"> Stud</w:t>
      </w:r>
      <w:r w:rsidR="00680BAA">
        <w:rPr>
          <w:noProof/>
        </w:rPr>
        <w:t>ies</w:t>
      </w:r>
      <w:r w:rsidR="00212DD1" w:rsidRPr="00212DD1">
        <w:rPr>
          <w:noProof/>
        </w:rPr>
        <w:t>:</w:t>
      </w:r>
      <w:r w:rsidR="00212DD1">
        <w:rPr>
          <w:noProof/>
        </w:rPr>
        <w:t xml:space="preserve"> 2006, Nov. 5-7;</w:t>
      </w:r>
      <w:r w:rsidR="00212DD1" w:rsidRPr="00212DD1">
        <w:rPr>
          <w:noProof/>
        </w:rPr>
        <w:t xml:space="preserve"> </w:t>
      </w:r>
      <w:r w:rsidR="00212DD1">
        <w:rPr>
          <w:noProof/>
        </w:rPr>
        <w:t>San Antonio</w:t>
      </w:r>
      <w:r w:rsidR="00212DD1" w:rsidRPr="002307C9">
        <w:rPr>
          <w:noProof/>
        </w:rPr>
        <w:t>,</w:t>
      </w:r>
      <w:r w:rsidR="00212DD1">
        <w:rPr>
          <w:noProof/>
        </w:rPr>
        <w:t xml:space="preserve"> TX,</w:t>
      </w:r>
      <w:r w:rsidR="00212DD1" w:rsidRPr="002307C9">
        <w:rPr>
          <w:noProof/>
        </w:rPr>
        <w:t xml:space="preserve"> USA, 2006.</w:t>
      </w:r>
    </w:p>
    <w:p w14:paraId="74E6E1F0" w14:textId="208ED0B5" w:rsidR="00394132" w:rsidRDefault="00394132" w:rsidP="002C7AB1">
      <w:pPr>
        <w:ind w:left="461" w:hanging="461"/>
        <w:rPr>
          <w:noProof/>
        </w:rPr>
      </w:pPr>
      <w:bookmarkStart w:id="59" w:name="_ENREF_59"/>
      <w:r>
        <w:rPr>
          <w:noProof/>
        </w:rPr>
        <w:t>59.</w:t>
      </w:r>
      <w:r>
        <w:rPr>
          <w:noProof/>
        </w:rPr>
        <w:tab/>
        <w:t>Tabachnick,</w:t>
      </w:r>
      <w:r w:rsidR="00813105">
        <w:rPr>
          <w:noProof/>
        </w:rPr>
        <w:t xml:space="preserve"> </w:t>
      </w:r>
      <w:r>
        <w:rPr>
          <w:noProof/>
        </w:rPr>
        <w:t>B.G.;</w:t>
      </w:r>
      <w:r w:rsidR="00813105">
        <w:rPr>
          <w:noProof/>
        </w:rPr>
        <w:t xml:space="preserve"> </w:t>
      </w:r>
      <w:r>
        <w:rPr>
          <w:noProof/>
        </w:rPr>
        <w:t>Fidell,</w:t>
      </w:r>
      <w:r w:rsidR="00813105">
        <w:rPr>
          <w:noProof/>
        </w:rPr>
        <w:t xml:space="preserve"> </w:t>
      </w:r>
      <w:r>
        <w:rPr>
          <w:noProof/>
        </w:rPr>
        <w:t>L.S.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Using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multivariate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statistics</w:t>
      </w:r>
      <w:r w:rsidR="00397B69" w:rsidRPr="00397B69">
        <w:rPr>
          <w:iCs/>
          <w:noProof/>
        </w:rPr>
        <w:t>,</w:t>
      </w:r>
      <w:r w:rsidR="00813105">
        <w:rPr>
          <w:i/>
          <w:noProof/>
        </w:rPr>
        <w:t xml:space="preserve"> </w:t>
      </w:r>
      <w:r>
        <w:rPr>
          <w:noProof/>
        </w:rPr>
        <w:t>5th</w:t>
      </w:r>
      <w:r w:rsidR="00813105">
        <w:rPr>
          <w:noProof/>
        </w:rPr>
        <w:t xml:space="preserve"> </w:t>
      </w:r>
      <w:r>
        <w:rPr>
          <w:noProof/>
        </w:rPr>
        <w:t>ed.;</w:t>
      </w:r>
      <w:r w:rsidR="00813105">
        <w:rPr>
          <w:noProof/>
        </w:rPr>
        <w:t xml:space="preserve"> </w:t>
      </w:r>
      <w:r>
        <w:rPr>
          <w:noProof/>
        </w:rPr>
        <w:t>Allyn</w:t>
      </w:r>
      <w:r w:rsidR="00813105">
        <w:rPr>
          <w:noProof/>
        </w:rPr>
        <w:t xml:space="preserve"> </w:t>
      </w:r>
      <w:r>
        <w:rPr>
          <w:noProof/>
        </w:rPr>
        <w:t>and</w:t>
      </w:r>
      <w:r w:rsidR="00813105">
        <w:rPr>
          <w:noProof/>
        </w:rPr>
        <w:t xml:space="preserve"> </w:t>
      </w:r>
      <w:r>
        <w:rPr>
          <w:noProof/>
        </w:rPr>
        <w:t>Bacon:</w:t>
      </w:r>
      <w:r w:rsidR="00813105">
        <w:rPr>
          <w:noProof/>
        </w:rPr>
        <w:t xml:space="preserve"> </w:t>
      </w:r>
      <w:r w:rsidR="00407DAC">
        <w:rPr>
          <w:noProof/>
        </w:rPr>
        <w:t>Boston, MA</w:t>
      </w:r>
      <w:r w:rsidR="00397B69">
        <w:rPr>
          <w:noProof/>
        </w:rPr>
        <w:t>, USA,</w:t>
      </w:r>
      <w:r w:rsidR="00813105">
        <w:rPr>
          <w:noProof/>
        </w:rPr>
        <w:t xml:space="preserve"> </w:t>
      </w:r>
      <w:r>
        <w:rPr>
          <w:noProof/>
        </w:rPr>
        <w:t>2007.</w:t>
      </w:r>
      <w:bookmarkEnd w:id="59"/>
    </w:p>
    <w:p w14:paraId="58769C09" w14:textId="77777777" w:rsidR="00394132" w:rsidRDefault="00394132" w:rsidP="00397B69">
      <w:pPr>
        <w:ind w:left="461" w:hanging="461"/>
        <w:rPr>
          <w:noProof/>
        </w:rPr>
      </w:pPr>
      <w:bookmarkStart w:id="60" w:name="_ENREF_60"/>
      <w:r>
        <w:rPr>
          <w:noProof/>
        </w:rPr>
        <w:t>60.</w:t>
      </w:r>
      <w:r>
        <w:rPr>
          <w:noProof/>
        </w:rPr>
        <w:tab/>
        <w:t>Howell,</w:t>
      </w:r>
      <w:r w:rsidR="00813105">
        <w:rPr>
          <w:noProof/>
        </w:rPr>
        <w:t xml:space="preserve"> </w:t>
      </w:r>
      <w:r>
        <w:rPr>
          <w:noProof/>
        </w:rPr>
        <w:t>D.C.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Statistical</w:t>
      </w:r>
      <w:r w:rsidR="00813105">
        <w:rPr>
          <w:i/>
          <w:noProof/>
        </w:rPr>
        <w:t xml:space="preserve"> </w:t>
      </w:r>
      <w:r w:rsidR="00397B69" w:rsidRPr="00394132">
        <w:rPr>
          <w:i/>
          <w:noProof/>
        </w:rPr>
        <w:t>Methods</w:t>
      </w:r>
      <w:r w:rsidR="00397B69">
        <w:rPr>
          <w:i/>
          <w:noProof/>
        </w:rPr>
        <w:t xml:space="preserve"> </w:t>
      </w:r>
      <w:r w:rsidRPr="00394132">
        <w:rPr>
          <w:i/>
          <w:noProof/>
        </w:rPr>
        <w:t>for</w:t>
      </w:r>
      <w:r w:rsidR="00813105">
        <w:rPr>
          <w:i/>
          <w:noProof/>
        </w:rPr>
        <w:t xml:space="preserve"> </w:t>
      </w:r>
      <w:r w:rsidR="00397B69" w:rsidRPr="00394132">
        <w:rPr>
          <w:i/>
          <w:noProof/>
        </w:rPr>
        <w:t>Psychology</w:t>
      </w:r>
      <w:r w:rsidR="00397B69">
        <w:rPr>
          <w:noProof/>
        </w:rPr>
        <w:t>,</w:t>
      </w:r>
      <w:r w:rsidR="00813105">
        <w:rPr>
          <w:noProof/>
        </w:rPr>
        <w:t xml:space="preserve"> </w:t>
      </w:r>
      <w:r>
        <w:rPr>
          <w:noProof/>
        </w:rPr>
        <w:t>6th</w:t>
      </w:r>
      <w:r w:rsidR="00813105">
        <w:rPr>
          <w:noProof/>
        </w:rPr>
        <w:t xml:space="preserve"> </w:t>
      </w:r>
      <w:r>
        <w:rPr>
          <w:noProof/>
        </w:rPr>
        <w:t>ed.;</w:t>
      </w:r>
      <w:r w:rsidR="00813105">
        <w:rPr>
          <w:noProof/>
        </w:rPr>
        <w:t xml:space="preserve"> </w:t>
      </w:r>
      <w:r>
        <w:rPr>
          <w:noProof/>
        </w:rPr>
        <w:t>Thomson</w:t>
      </w:r>
      <w:r w:rsidR="00813105">
        <w:rPr>
          <w:noProof/>
        </w:rPr>
        <w:t xml:space="preserve"> </w:t>
      </w:r>
      <w:r>
        <w:rPr>
          <w:noProof/>
        </w:rPr>
        <w:t>Wadsworth:</w:t>
      </w:r>
      <w:r w:rsidR="00813105">
        <w:rPr>
          <w:noProof/>
        </w:rPr>
        <w:t xml:space="preserve"> </w:t>
      </w:r>
      <w:r>
        <w:rPr>
          <w:noProof/>
        </w:rPr>
        <w:t>Belmont,</w:t>
      </w:r>
      <w:r w:rsidR="00813105">
        <w:rPr>
          <w:noProof/>
        </w:rPr>
        <w:t xml:space="preserve"> </w:t>
      </w:r>
      <w:r>
        <w:rPr>
          <w:noProof/>
        </w:rPr>
        <w:t>CA,</w:t>
      </w:r>
      <w:r w:rsidR="00813105">
        <w:rPr>
          <w:noProof/>
        </w:rPr>
        <w:t xml:space="preserve"> </w:t>
      </w:r>
      <w:r>
        <w:rPr>
          <w:noProof/>
        </w:rPr>
        <w:t>2007.</w:t>
      </w:r>
      <w:bookmarkEnd w:id="60"/>
    </w:p>
    <w:p w14:paraId="594CFC2E" w14:textId="77777777" w:rsidR="00394132" w:rsidRDefault="00394132" w:rsidP="00397B69">
      <w:pPr>
        <w:ind w:left="461" w:hanging="461"/>
        <w:rPr>
          <w:noProof/>
        </w:rPr>
      </w:pPr>
      <w:bookmarkStart w:id="61" w:name="_ENREF_61"/>
      <w:r>
        <w:rPr>
          <w:noProof/>
        </w:rPr>
        <w:t>61.</w:t>
      </w:r>
      <w:r>
        <w:rPr>
          <w:noProof/>
        </w:rPr>
        <w:tab/>
        <w:t>Neimeyer,</w:t>
      </w:r>
      <w:r w:rsidR="00813105">
        <w:rPr>
          <w:noProof/>
        </w:rPr>
        <w:t xml:space="preserve"> </w:t>
      </w:r>
      <w:r>
        <w:rPr>
          <w:noProof/>
        </w:rPr>
        <w:t>R.A.;</w:t>
      </w:r>
      <w:r w:rsidR="00813105">
        <w:rPr>
          <w:noProof/>
        </w:rPr>
        <w:t xml:space="preserve"> </w:t>
      </w:r>
      <w:r>
        <w:rPr>
          <w:noProof/>
        </w:rPr>
        <w:t>Baldwin,</w:t>
      </w:r>
      <w:r w:rsidR="00813105">
        <w:rPr>
          <w:noProof/>
        </w:rPr>
        <w:t xml:space="preserve"> </w:t>
      </w:r>
      <w:r>
        <w:rPr>
          <w:noProof/>
        </w:rPr>
        <w:t>S.A.;</w:t>
      </w:r>
      <w:r w:rsidR="00813105">
        <w:rPr>
          <w:noProof/>
        </w:rPr>
        <w:t xml:space="preserve"> </w:t>
      </w:r>
      <w:r>
        <w:rPr>
          <w:noProof/>
        </w:rPr>
        <w:t>Gillies,</w:t>
      </w:r>
      <w:r w:rsidR="00813105">
        <w:rPr>
          <w:noProof/>
        </w:rPr>
        <w:t xml:space="preserve"> </w:t>
      </w:r>
      <w:r>
        <w:rPr>
          <w:noProof/>
        </w:rPr>
        <w:t>J.</w:t>
      </w:r>
      <w:r w:rsidR="00813105">
        <w:rPr>
          <w:noProof/>
        </w:rPr>
        <w:t xml:space="preserve"> </w:t>
      </w:r>
      <w:r>
        <w:rPr>
          <w:noProof/>
        </w:rPr>
        <w:t>Continuing</w:t>
      </w:r>
      <w:r w:rsidR="00813105">
        <w:rPr>
          <w:noProof/>
        </w:rPr>
        <w:t xml:space="preserve"> </w:t>
      </w:r>
      <w:r>
        <w:rPr>
          <w:noProof/>
        </w:rPr>
        <w:t>bonds</w:t>
      </w:r>
      <w:r w:rsidR="00813105">
        <w:rPr>
          <w:noProof/>
        </w:rPr>
        <w:t xml:space="preserve"> </w:t>
      </w:r>
      <w:r>
        <w:rPr>
          <w:noProof/>
        </w:rPr>
        <w:t>and</w:t>
      </w:r>
      <w:r w:rsidR="00813105">
        <w:rPr>
          <w:noProof/>
        </w:rPr>
        <w:t xml:space="preserve"> </w:t>
      </w:r>
      <w:r>
        <w:rPr>
          <w:noProof/>
        </w:rPr>
        <w:t>reconstructing</w:t>
      </w:r>
      <w:r w:rsidR="00813105">
        <w:rPr>
          <w:noProof/>
        </w:rPr>
        <w:t xml:space="preserve"> </w:t>
      </w:r>
      <w:r>
        <w:rPr>
          <w:noProof/>
        </w:rPr>
        <w:t>meaning:</w:t>
      </w:r>
      <w:r w:rsidR="00813105">
        <w:rPr>
          <w:noProof/>
        </w:rPr>
        <w:t xml:space="preserve"> </w:t>
      </w:r>
      <w:r>
        <w:rPr>
          <w:noProof/>
        </w:rPr>
        <w:t>Mitigating</w:t>
      </w:r>
      <w:r w:rsidR="00813105">
        <w:rPr>
          <w:noProof/>
        </w:rPr>
        <w:t xml:space="preserve"> </w:t>
      </w:r>
      <w:r>
        <w:rPr>
          <w:noProof/>
        </w:rPr>
        <w:t>complications</w:t>
      </w:r>
      <w:r w:rsidR="00813105">
        <w:rPr>
          <w:noProof/>
        </w:rPr>
        <w:t xml:space="preserve"> </w:t>
      </w:r>
      <w:r>
        <w:rPr>
          <w:noProof/>
        </w:rPr>
        <w:t>in</w:t>
      </w:r>
      <w:r w:rsidR="00813105">
        <w:rPr>
          <w:noProof/>
        </w:rPr>
        <w:t xml:space="preserve"> </w:t>
      </w:r>
      <w:r>
        <w:rPr>
          <w:noProof/>
        </w:rPr>
        <w:t>bereavement.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Death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Stud</w:t>
      </w:r>
      <w:r w:rsidR="00397B69">
        <w:rPr>
          <w:i/>
          <w:noProof/>
        </w:rPr>
        <w:t>.</w:t>
      </w:r>
      <w:r w:rsidR="00813105">
        <w:rPr>
          <w:i/>
          <w:noProof/>
        </w:rPr>
        <w:t xml:space="preserve"> </w:t>
      </w:r>
      <w:r w:rsidRPr="00394132">
        <w:rPr>
          <w:b/>
          <w:noProof/>
        </w:rPr>
        <w:t>2006</w:t>
      </w:r>
      <w:r>
        <w:rPr>
          <w:noProof/>
        </w:rPr>
        <w:t>,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30</w:t>
      </w:r>
      <w:r>
        <w:rPr>
          <w:noProof/>
        </w:rPr>
        <w:t>,</w:t>
      </w:r>
      <w:r w:rsidR="00813105">
        <w:rPr>
          <w:noProof/>
        </w:rPr>
        <w:t xml:space="preserve"> </w:t>
      </w:r>
      <w:r>
        <w:rPr>
          <w:noProof/>
        </w:rPr>
        <w:t>715-738.</w:t>
      </w:r>
      <w:bookmarkEnd w:id="61"/>
    </w:p>
    <w:p w14:paraId="797354A9" w14:textId="2FFFD60D" w:rsidR="00394132" w:rsidRPr="00F132A5" w:rsidRDefault="00394132" w:rsidP="002C7AB1">
      <w:pPr>
        <w:ind w:left="461" w:hanging="461"/>
        <w:rPr>
          <w:noProof/>
        </w:rPr>
      </w:pPr>
      <w:bookmarkStart w:id="62" w:name="_ENREF_62"/>
      <w:r>
        <w:rPr>
          <w:noProof/>
        </w:rPr>
        <w:t>62.</w:t>
      </w:r>
      <w:r>
        <w:rPr>
          <w:noProof/>
        </w:rPr>
        <w:tab/>
        <w:t>Ramchand,</w:t>
      </w:r>
      <w:r w:rsidR="00813105">
        <w:rPr>
          <w:noProof/>
        </w:rPr>
        <w:t xml:space="preserve"> </w:t>
      </w:r>
      <w:r>
        <w:rPr>
          <w:noProof/>
        </w:rPr>
        <w:t>R.;</w:t>
      </w:r>
      <w:r w:rsidR="00813105">
        <w:rPr>
          <w:noProof/>
        </w:rPr>
        <w:t xml:space="preserve"> </w:t>
      </w:r>
      <w:r>
        <w:rPr>
          <w:noProof/>
        </w:rPr>
        <w:t>Marshall,</w:t>
      </w:r>
      <w:r w:rsidR="00813105">
        <w:rPr>
          <w:noProof/>
        </w:rPr>
        <w:t xml:space="preserve"> </w:t>
      </w:r>
      <w:r>
        <w:rPr>
          <w:noProof/>
        </w:rPr>
        <w:t>G.N.;</w:t>
      </w:r>
      <w:r w:rsidR="00813105">
        <w:rPr>
          <w:noProof/>
        </w:rPr>
        <w:t xml:space="preserve"> </w:t>
      </w:r>
      <w:r>
        <w:rPr>
          <w:noProof/>
        </w:rPr>
        <w:t>Schell,</w:t>
      </w:r>
      <w:r w:rsidR="00813105">
        <w:rPr>
          <w:noProof/>
        </w:rPr>
        <w:t xml:space="preserve"> </w:t>
      </w:r>
      <w:r>
        <w:rPr>
          <w:noProof/>
        </w:rPr>
        <w:t>T.L.;</w:t>
      </w:r>
      <w:r w:rsidR="00813105">
        <w:rPr>
          <w:noProof/>
        </w:rPr>
        <w:t xml:space="preserve"> </w:t>
      </w:r>
      <w:r>
        <w:rPr>
          <w:noProof/>
        </w:rPr>
        <w:t>Jaycox,</w:t>
      </w:r>
      <w:r w:rsidR="00813105">
        <w:rPr>
          <w:noProof/>
        </w:rPr>
        <w:t xml:space="preserve"> </w:t>
      </w:r>
      <w:r>
        <w:rPr>
          <w:noProof/>
        </w:rPr>
        <w:t>L.H.</w:t>
      </w:r>
      <w:r w:rsidR="00813105">
        <w:rPr>
          <w:noProof/>
        </w:rPr>
        <w:t xml:space="preserve"> </w:t>
      </w:r>
      <w:r>
        <w:rPr>
          <w:noProof/>
        </w:rPr>
        <w:t>Posttraumatic</w:t>
      </w:r>
      <w:r w:rsidR="00813105">
        <w:rPr>
          <w:noProof/>
        </w:rPr>
        <w:t xml:space="preserve"> </w:t>
      </w:r>
      <w:r>
        <w:rPr>
          <w:noProof/>
        </w:rPr>
        <w:t>distress</w:t>
      </w:r>
      <w:r w:rsidR="00813105">
        <w:rPr>
          <w:noProof/>
        </w:rPr>
        <w:t xml:space="preserve"> </w:t>
      </w:r>
      <w:r>
        <w:rPr>
          <w:noProof/>
        </w:rPr>
        <w:t>and</w:t>
      </w:r>
      <w:r w:rsidR="00813105">
        <w:rPr>
          <w:noProof/>
        </w:rPr>
        <w:t xml:space="preserve"> </w:t>
      </w:r>
      <w:r>
        <w:rPr>
          <w:noProof/>
        </w:rPr>
        <w:t>physical</w:t>
      </w:r>
      <w:r w:rsidR="00813105">
        <w:rPr>
          <w:noProof/>
        </w:rPr>
        <w:t xml:space="preserve"> </w:t>
      </w:r>
      <w:r>
        <w:rPr>
          <w:noProof/>
        </w:rPr>
        <w:t>functioning:</w:t>
      </w:r>
      <w:r w:rsidR="00813105">
        <w:rPr>
          <w:noProof/>
        </w:rPr>
        <w:t xml:space="preserve"> </w:t>
      </w:r>
      <w:r>
        <w:rPr>
          <w:noProof/>
        </w:rPr>
        <w:t>A</w:t>
      </w:r>
      <w:r w:rsidR="00813105">
        <w:rPr>
          <w:noProof/>
        </w:rPr>
        <w:t xml:space="preserve"> </w:t>
      </w:r>
      <w:r>
        <w:rPr>
          <w:noProof/>
        </w:rPr>
        <w:t>longitudinal</w:t>
      </w:r>
      <w:r w:rsidR="00813105">
        <w:rPr>
          <w:noProof/>
        </w:rPr>
        <w:t xml:space="preserve"> </w:t>
      </w:r>
      <w:r>
        <w:rPr>
          <w:noProof/>
        </w:rPr>
        <w:t>study</w:t>
      </w:r>
      <w:r w:rsidR="00813105">
        <w:rPr>
          <w:noProof/>
        </w:rPr>
        <w:t xml:space="preserve"> </w:t>
      </w:r>
      <w:r>
        <w:rPr>
          <w:noProof/>
        </w:rPr>
        <w:t>of</w:t>
      </w:r>
      <w:r w:rsidR="00813105">
        <w:rPr>
          <w:noProof/>
        </w:rPr>
        <w:t xml:space="preserve"> </w:t>
      </w:r>
      <w:r>
        <w:rPr>
          <w:noProof/>
        </w:rPr>
        <w:t>injured</w:t>
      </w:r>
      <w:r w:rsidR="00813105">
        <w:rPr>
          <w:noProof/>
        </w:rPr>
        <w:t xml:space="preserve"> </w:t>
      </w:r>
      <w:r>
        <w:rPr>
          <w:noProof/>
        </w:rPr>
        <w:t>survivors</w:t>
      </w:r>
      <w:r w:rsidR="00813105">
        <w:rPr>
          <w:noProof/>
        </w:rPr>
        <w:t xml:space="preserve"> </w:t>
      </w:r>
      <w:r>
        <w:rPr>
          <w:noProof/>
        </w:rPr>
        <w:t>of</w:t>
      </w:r>
      <w:r w:rsidR="00813105">
        <w:rPr>
          <w:noProof/>
        </w:rPr>
        <w:t xml:space="preserve"> </w:t>
      </w:r>
      <w:r>
        <w:rPr>
          <w:noProof/>
        </w:rPr>
        <w:t>community</w:t>
      </w:r>
      <w:r w:rsidR="00813105">
        <w:rPr>
          <w:noProof/>
        </w:rPr>
        <w:t xml:space="preserve"> </w:t>
      </w:r>
      <w:r>
        <w:rPr>
          <w:noProof/>
        </w:rPr>
        <w:t>violence.</w:t>
      </w:r>
      <w:r w:rsidR="00813105">
        <w:rPr>
          <w:noProof/>
        </w:rPr>
        <w:t xml:space="preserve"> </w:t>
      </w:r>
      <w:r w:rsidR="000D461D" w:rsidRPr="00F132A5">
        <w:rPr>
          <w:i/>
          <w:noProof/>
        </w:rPr>
        <w:t>J.</w:t>
      </w:r>
      <w:r w:rsidR="00813105" w:rsidRPr="00F132A5">
        <w:rPr>
          <w:i/>
          <w:noProof/>
        </w:rPr>
        <w:t xml:space="preserve"> </w:t>
      </w:r>
      <w:r w:rsidR="000D461D" w:rsidRPr="00F132A5">
        <w:rPr>
          <w:i/>
          <w:noProof/>
        </w:rPr>
        <w:t>Consult.</w:t>
      </w:r>
      <w:r w:rsidR="00813105" w:rsidRPr="00F132A5">
        <w:rPr>
          <w:i/>
          <w:noProof/>
        </w:rPr>
        <w:t xml:space="preserve"> </w:t>
      </w:r>
      <w:r w:rsidRPr="00F132A5">
        <w:rPr>
          <w:i/>
          <w:noProof/>
        </w:rPr>
        <w:t>and</w:t>
      </w:r>
      <w:r w:rsidR="00813105" w:rsidRPr="00F132A5">
        <w:rPr>
          <w:i/>
          <w:noProof/>
        </w:rPr>
        <w:t xml:space="preserve"> </w:t>
      </w:r>
      <w:r w:rsidR="000D461D" w:rsidRPr="00F132A5">
        <w:rPr>
          <w:i/>
          <w:noProof/>
        </w:rPr>
        <w:t>Clin.</w:t>
      </w:r>
      <w:r w:rsidR="00813105" w:rsidRPr="00F132A5">
        <w:rPr>
          <w:i/>
          <w:noProof/>
        </w:rPr>
        <w:t xml:space="preserve"> </w:t>
      </w:r>
      <w:r w:rsidR="000D461D" w:rsidRPr="00F132A5">
        <w:rPr>
          <w:i/>
          <w:noProof/>
        </w:rPr>
        <w:t>Psychol.</w:t>
      </w:r>
      <w:r w:rsidR="00813105" w:rsidRPr="00F132A5">
        <w:rPr>
          <w:i/>
          <w:noProof/>
        </w:rPr>
        <w:t xml:space="preserve"> </w:t>
      </w:r>
      <w:r w:rsidRPr="00F132A5">
        <w:rPr>
          <w:b/>
          <w:noProof/>
        </w:rPr>
        <w:t>2008</w:t>
      </w:r>
      <w:r w:rsidRPr="00F132A5">
        <w:rPr>
          <w:noProof/>
        </w:rPr>
        <w:t>,</w:t>
      </w:r>
      <w:r w:rsidR="00813105" w:rsidRPr="00F132A5">
        <w:rPr>
          <w:noProof/>
        </w:rPr>
        <w:t xml:space="preserve"> </w:t>
      </w:r>
      <w:r w:rsidRPr="00F132A5">
        <w:rPr>
          <w:i/>
          <w:noProof/>
        </w:rPr>
        <w:t>76</w:t>
      </w:r>
      <w:r w:rsidRPr="00F132A5">
        <w:rPr>
          <w:noProof/>
        </w:rPr>
        <w:t>,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668-676.</w:t>
      </w:r>
      <w:bookmarkEnd w:id="62"/>
    </w:p>
    <w:p w14:paraId="5883E36F" w14:textId="77777777" w:rsidR="00394132" w:rsidRPr="00F132A5" w:rsidRDefault="00394132" w:rsidP="00397B69">
      <w:pPr>
        <w:ind w:left="461" w:hanging="461"/>
        <w:rPr>
          <w:noProof/>
        </w:rPr>
      </w:pPr>
      <w:bookmarkStart w:id="63" w:name="_ENREF_63"/>
      <w:r w:rsidRPr="00F132A5">
        <w:rPr>
          <w:noProof/>
        </w:rPr>
        <w:t>63.</w:t>
      </w:r>
      <w:r w:rsidRPr="00F132A5">
        <w:rPr>
          <w:noProof/>
        </w:rPr>
        <w:tab/>
        <w:t>Coleman,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R.A.;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Neimeyer,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R.A.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Measuring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meaning: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Searching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for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and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making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sense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of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spousal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loss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in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later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life.</w:t>
      </w:r>
      <w:r w:rsidR="00813105" w:rsidRPr="00F132A5">
        <w:rPr>
          <w:noProof/>
        </w:rPr>
        <w:t xml:space="preserve"> </w:t>
      </w:r>
      <w:r w:rsidRPr="00F132A5">
        <w:rPr>
          <w:i/>
          <w:noProof/>
        </w:rPr>
        <w:t>Death</w:t>
      </w:r>
      <w:r w:rsidR="00813105" w:rsidRPr="00F132A5">
        <w:rPr>
          <w:i/>
          <w:noProof/>
        </w:rPr>
        <w:t xml:space="preserve"> </w:t>
      </w:r>
      <w:r w:rsidRPr="00F132A5">
        <w:rPr>
          <w:i/>
          <w:noProof/>
        </w:rPr>
        <w:t>Stud</w:t>
      </w:r>
      <w:r w:rsidR="00397B69" w:rsidRPr="00F132A5">
        <w:rPr>
          <w:i/>
          <w:noProof/>
        </w:rPr>
        <w:t>.</w:t>
      </w:r>
      <w:r w:rsidR="00813105" w:rsidRPr="00F132A5">
        <w:rPr>
          <w:i/>
          <w:noProof/>
        </w:rPr>
        <w:t xml:space="preserve"> </w:t>
      </w:r>
      <w:r w:rsidRPr="00F132A5">
        <w:rPr>
          <w:b/>
          <w:noProof/>
        </w:rPr>
        <w:t>2010</w:t>
      </w:r>
      <w:r w:rsidRPr="00F132A5">
        <w:rPr>
          <w:noProof/>
        </w:rPr>
        <w:t>,</w:t>
      </w:r>
      <w:r w:rsidR="00813105" w:rsidRPr="00F132A5">
        <w:rPr>
          <w:noProof/>
        </w:rPr>
        <w:t xml:space="preserve"> </w:t>
      </w:r>
      <w:r w:rsidRPr="00F132A5">
        <w:rPr>
          <w:i/>
          <w:noProof/>
        </w:rPr>
        <w:t>34</w:t>
      </w:r>
      <w:r w:rsidRPr="00F132A5">
        <w:rPr>
          <w:noProof/>
        </w:rPr>
        <w:t>,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804-834.</w:t>
      </w:r>
      <w:bookmarkEnd w:id="63"/>
    </w:p>
    <w:p w14:paraId="56B905E5" w14:textId="77777777" w:rsidR="00394132" w:rsidRPr="00F132A5" w:rsidRDefault="00394132" w:rsidP="00397B69">
      <w:pPr>
        <w:ind w:left="461" w:hanging="461"/>
        <w:rPr>
          <w:noProof/>
        </w:rPr>
      </w:pPr>
      <w:bookmarkStart w:id="64" w:name="_ENREF_64"/>
      <w:r w:rsidRPr="00F132A5">
        <w:rPr>
          <w:noProof/>
        </w:rPr>
        <w:t>64.</w:t>
      </w:r>
      <w:r w:rsidRPr="00F132A5">
        <w:rPr>
          <w:noProof/>
        </w:rPr>
        <w:tab/>
        <w:t>Lichtenthal,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W.G.;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Currier,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J.M.;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Neimeyer,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R.A.;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Keesee,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N.J.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Sense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and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significance: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A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mixed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methods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examination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of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meaning-making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following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the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loss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of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one’s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child.</w:t>
      </w:r>
      <w:r w:rsidR="00813105" w:rsidRPr="00F132A5">
        <w:rPr>
          <w:noProof/>
        </w:rPr>
        <w:t xml:space="preserve"> </w:t>
      </w:r>
      <w:r w:rsidRPr="00F132A5">
        <w:rPr>
          <w:i/>
          <w:noProof/>
        </w:rPr>
        <w:t>J</w:t>
      </w:r>
      <w:r w:rsidR="00397B69" w:rsidRPr="00F132A5">
        <w:rPr>
          <w:i/>
          <w:noProof/>
        </w:rPr>
        <w:t>.</w:t>
      </w:r>
      <w:r w:rsidR="00813105" w:rsidRPr="00F132A5">
        <w:rPr>
          <w:i/>
          <w:noProof/>
        </w:rPr>
        <w:t xml:space="preserve"> </w:t>
      </w:r>
      <w:r w:rsidRPr="00F132A5">
        <w:rPr>
          <w:i/>
          <w:noProof/>
        </w:rPr>
        <w:t>Clin</w:t>
      </w:r>
      <w:r w:rsidR="00397B69" w:rsidRPr="00F132A5">
        <w:rPr>
          <w:i/>
          <w:noProof/>
        </w:rPr>
        <w:t>.</w:t>
      </w:r>
      <w:r w:rsidR="00813105" w:rsidRPr="00F132A5">
        <w:rPr>
          <w:i/>
          <w:noProof/>
        </w:rPr>
        <w:t xml:space="preserve"> </w:t>
      </w:r>
      <w:r w:rsidRPr="00F132A5">
        <w:rPr>
          <w:i/>
          <w:noProof/>
        </w:rPr>
        <w:t>Psychol</w:t>
      </w:r>
      <w:r w:rsidR="00397B69" w:rsidRPr="00F132A5">
        <w:rPr>
          <w:i/>
          <w:noProof/>
        </w:rPr>
        <w:t>.</w:t>
      </w:r>
      <w:r w:rsidR="00813105" w:rsidRPr="00F132A5">
        <w:rPr>
          <w:i/>
          <w:noProof/>
        </w:rPr>
        <w:t xml:space="preserve"> </w:t>
      </w:r>
      <w:r w:rsidRPr="00F132A5">
        <w:rPr>
          <w:b/>
          <w:noProof/>
        </w:rPr>
        <w:t>2010</w:t>
      </w:r>
      <w:r w:rsidRPr="00F132A5">
        <w:rPr>
          <w:noProof/>
        </w:rPr>
        <w:t>,</w:t>
      </w:r>
      <w:r w:rsidR="00813105" w:rsidRPr="00F132A5">
        <w:rPr>
          <w:noProof/>
        </w:rPr>
        <w:t xml:space="preserve"> </w:t>
      </w:r>
      <w:r w:rsidRPr="00F132A5">
        <w:rPr>
          <w:i/>
          <w:noProof/>
        </w:rPr>
        <w:t>66</w:t>
      </w:r>
      <w:r w:rsidRPr="00F132A5">
        <w:rPr>
          <w:noProof/>
        </w:rPr>
        <w:t>,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791-812.</w:t>
      </w:r>
      <w:bookmarkEnd w:id="64"/>
    </w:p>
    <w:p w14:paraId="1324039A" w14:textId="12D61A25" w:rsidR="00394132" w:rsidRPr="00F132A5" w:rsidRDefault="00394132" w:rsidP="002C7AB1">
      <w:pPr>
        <w:ind w:left="461" w:hanging="461"/>
        <w:rPr>
          <w:noProof/>
        </w:rPr>
      </w:pPr>
      <w:bookmarkStart w:id="65" w:name="_ENREF_65"/>
      <w:r w:rsidRPr="00F132A5">
        <w:rPr>
          <w:noProof/>
        </w:rPr>
        <w:t>65.</w:t>
      </w:r>
      <w:r w:rsidRPr="00F132A5">
        <w:rPr>
          <w:noProof/>
        </w:rPr>
        <w:tab/>
        <w:t>Currier,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J.M.;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Neimeyer,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R.A.;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Berman,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J.S.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The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effectiveness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of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psychotherapeutic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interventions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for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the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bereaved: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A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comprehensive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quantitative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review.</w:t>
      </w:r>
      <w:r w:rsidR="00813105" w:rsidRPr="00F132A5">
        <w:rPr>
          <w:noProof/>
        </w:rPr>
        <w:t xml:space="preserve"> </w:t>
      </w:r>
      <w:r w:rsidRPr="00F132A5">
        <w:rPr>
          <w:i/>
          <w:noProof/>
        </w:rPr>
        <w:t>P</w:t>
      </w:r>
      <w:r w:rsidR="00680BAA">
        <w:rPr>
          <w:i/>
          <w:noProof/>
        </w:rPr>
        <w:t>sych</w:t>
      </w:r>
      <w:r w:rsidR="00D1278F" w:rsidRPr="00F132A5">
        <w:rPr>
          <w:i/>
          <w:noProof/>
        </w:rPr>
        <w:t>.</w:t>
      </w:r>
      <w:r w:rsidR="00813105" w:rsidRPr="00F132A5">
        <w:rPr>
          <w:i/>
          <w:noProof/>
        </w:rPr>
        <w:t xml:space="preserve"> </w:t>
      </w:r>
      <w:r w:rsidR="00D1278F" w:rsidRPr="00F132A5">
        <w:rPr>
          <w:i/>
          <w:noProof/>
        </w:rPr>
        <w:t>Bul.</w:t>
      </w:r>
      <w:r w:rsidR="00813105" w:rsidRPr="00F132A5">
        <w:rPr>
          <w:i/>
          <w:noProof/>
        </w:rPr>
        <w:t xml:space="preserve"> </w:t>
      </w:r>
      <w:r w:rsidRPr="00F132A5">
        <w:rPr>
          <w:b/>
          <w:noProof/>
        </w:rPr>
        <w:t>2008</w:t>
      </w:r>
      <w:r w:rsidRPr="00F132A5">
        <w:rPr>
          <w:noProof/>
        </w:rPr>
        <w:t>,</w:t>
      </w:r>
      <w:r w:rsidR="00813105" w:rsidRPr="00F132A5">
        <w:rPr>
          <w:noProof/>
        </w:rPr>
        <w:t xml:space="preserve"> </w:t>
      </w:r>
      <w:r w:rsidRPr="00F132A5">
        <w:rPr>
          <w:i/>
          <w:noProof/>
        </w:rPr>
        <w:t>134</w:t>
      </w:r>
      <w:r w:rsidRPr="00F132A5">
        <w:rPr>
          <w:noProof/>
        </w:rPr>
        <w:t>,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648-661.</w:t>
      </w:r>
      <w:bookmarkEnd w:id="65"/>
    </w:p>
    <w:p w14:paraId="67AAE384" w14:textId="77777777" w:rsidR="00394132" w:rsidRDefault="00394132" w:rsidP="00CA0E13">
      <w:pPr>
        <w:ind w:left="461" w:hanging="461"/>
        <w:rPr>
          <w:noProof/>
        </w:rPr>
      </w:pPr>
      <w:bookmarkStart w:id="66" w:name="_ENREF_66"/>
      <w:r w:rsidRPr="00F132A5">
        <w:rPr>
          <w:noProof/>
        </w:rPr>
        <w:t>66.</w:t>
      </w:r>
      <w:r w:rsidRPr="00F132A5">
        <w:rPr>
          <w:noProof/>
        </w:rPr>
        <w:tab/>
        <w:t>Shear,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K.;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Boelen,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P.;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Neimeyer,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R.A.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Treating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complicated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grief: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Converging</w:t>
      </w:r>
      <w:r w:rsidR="00813105" w:rsidRPr="00F132A5">
        <w:rPr>
          <w:noProof/>
        </w:rPr>
        <w:t xml:space="preserve"> </w:t>
      </w:r>
      <w:r w:rsidRPr="00F132A5">
        <w:rPr>
          <w:noProof/>
        </w:rPr>
        <w:t>approac</w:t>
      </w:r>
      <w:r>
        <w:rPr>
          <w:noProof/>
        </w:rPr>
        <w:t>hes.</w:t>
      </w:r>
      <w:r w:rsidR="00813105">
        <w:rPr>
          <w:noProof/>
        </w:rPr>
        <w:t xml:space="preserve"> </w:t>
      </w:r>
      <w:r>
        <w:rPr>
          <w:noProof/>
        </w:rPr>
        <w:t>In</w:t>
      </w:r>
      <w:r w:rsidR="00813105">
        <w:rPr>
          <w:noProof/>
        </w:rPr>
        <w:t xml:space="preserve"> </w:t>
      </w:r>
      <w:r w:rsidRPr="00394132">
        <w:rPr>
          <w:i/>
          <w:noProof/>
        </w:rPr>
        <w:t>Grief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and</w:t>
      </w:r>
      <w:r w:rsidR="00813105">
        <w:rPr>
          <w:i/>
          <w:noProof/>
        </w:rPr>
        <w:t xml:space="preserve"> </w:t>
      </w:r>
      <w:r w:rsidR="00CA0E13" w:rsidRPr="00394132">
        <w:rPr>
          <w:i/>
          <w:noProof/>
        </w:rPr>
        <w:t>Bereavement</w:t>
      </w:r>
      <w:r w:rsidR="00CA0E13">
        <w:rPr>
          <w:i/>
          <w:noProof/>
        </w:rPr>
        <w:t xml:space="preserve"> </w:t>
      </w:r>
      <w:r w:rsidRPr="00394132">
        <w:rPr>
          <w:i/>
          <w:noProof/>
        </w:rPr>
        <w:t>in</w:t>
      </w:r>
      <w:r w:rsidR="00813105">
        <w:rPr>
          <w:i/>
          <w:noProof/>
        </w:rPr>
        <w:t xml:space="preserve"> </w:t>
      </w:r>
      <w:r w:rsidR="00CA0E13" w:rsidRPr="00394132">
        <w:rPr>
          <w:i/>
          <w:noProof/>
        </w:rPr>
        <w:t>Contemporary</w:t>
      </w:r>
      <w:r w:rsidR="00CA0E13">
        <w:rPr>
          <w:i/>
          <w:noProof/>
        </w:rPr>
        <w:t xml:space="preserve"> </w:t>
      </w:r>
      <w:r w:rsidR="00CA0E13" w:rsidRPr="00394132">
        <w:rPr>
          <w:i/>
          <w:noProof/>
        </w:rPr>
        <w:t>Society</w:t>
      </w:r>
      <w:r w:rsidRPr="00394132">
        <w:rPr>
          <w:i/>
          <w:noProof/>
        </w:rPr>
        <w:t>:</w:t>
      </w:r>
      <w:r w:rsidR="00813105">
        <w:rPr>
          <w:i/>
          <w:noProof/>
        </w:rPr>
        <w:t xml:space="preserve"> </w:t>
      </w:r>
      <w:r w:rsidRPr="00394132">
        <w:rPr>
          <w:i/>
          <w:noProof/>
        </w:rPr>
        <w:t>Bridging</w:t>
      </w:r>
      <w:r w:rsidR="00813105">
        <w:rPr>
          <w:i/>
          <w:noProof/>
        </w:rPr>
        <w:t xml:space="preserve"> </w:t>
      </w:r>
      <w:r w:rsidR="00CA0E13" w:rsidRPr="00394132">
        <w:rPr>
          <w:i/>
          <w:noProof/>
        </w:rPr>
        <w:t>Research</w:t>
      </w:r>
      <w:r w:rsidR="00CA0E13">
        <w:rPr>
          <w:i/>
          <w:noProof/>
        </w:rPr>
        <w:t xml:space="preserve"> </w:t>
      </w:r>
      <w:r w:rsidRPr="00394132">
        <w:rPr>
          <w:i/>
          <w:noProof/>
        </w:rPr>
        <w:t>and</w:t>
      </w:r>
      <w:r w:rsidR="00813105">
        <w:rPr>
          <w:i/>
          <w:noProof/>
        </w:rPr>
        <w:t xml:space="preserve"> </w:t>
      </w:r>
      <w:r w:rsidR="00CA0E13" w:rsidRPr="00394132">
        <w:rPr>
          <w:i/>
          <w:noProof/>
        </w:rPr>
        <w:t>Practice</w:t>
      </w:r>
      <w:r>
        <w:rPr>
          <w:noProof/>
        </w:rPr>
        <w:t>;</w:t>
      </w:r>
      <w:r w:rsidR="00813105">
        <w:rPr>
          <w:noProof/>
        </w:rPr>
        <w:t xml:space="preserve"> </w:t>
      </w:r>
      <w:r>
        <w:rPr>
          <w:noProof/>
        </w:rPr>
        <w:t>Neimeyer,</w:t>
      </w:r>
      <w:r w:rsidR="00813105">
        <w:rPr>
          <w:noProof/>
        </w:rPr>
        <w:t xml:space="preserve"> </w:t>
      </w:r>
      <w:r w:rsidR="00CA0E13">
        <w:rPr>
          <w:noProof/>
        </w:rPr>
        <w:t>R.A.,</w:t>
      </w:r>
      <w:r w:rsidR="00813105">
        <w:rPr>
          <w:noProof/>
        </w:rPr>
        <w:t xml:space="preserve"> </w:t>
      </w:r>
      <w:r>
        <w:rPr>
          <w:noProof/>
        </w:rPr>
        <w:t>Harris,</w:t>
      </w:r>
      <w:r w:rsidR="00813105">
        <w:rPr>
          <w:noProof/>
        </w:rPr>
        <w:t xml:space="preserve"> </w:t>
      </w:r>
      <w:r>
        <w:rPr>
          <w:noProof/>
        </w:rPr>
        <w:t>D.</w:t>
      </w:r>
      <w:r w:rsidR="00CA0E13">
        <w:rPr>
          <w:noProof/>
        </w:rPr>
        <w:t>,</w:t>
      </w:r>
      <w:r w:rsidR="00813105">
        <w:rPr>
          <w:noProof/>
        </w:rPr>
        <w:t xml:space="preserve"> </w:t>
      </w:r>
      <w:r>
        <w:rPr>
          <w:noProof/>
        </w:rPr>
        <w:t>Winokuer,</w:t>
      </w:r>
      <w:r w:rsidR="00813105">
        <w:rPr>
          <w:noProof/>
        </w:rPr>
        <w:t xml:space="preserve"> </w:t>
      </w:r>
      <w:r>
        <w:rPr>
          <w:noProof/>
        </w:rPr>
        <w:t>H.</w:t>
      </w:r>
      <w:r w:rsidR="00CA0E13">
        <w:rPr>
          <w:noProof/>
        </w:rPr>
        <w:t>,</w:t>
      </w:r>
      <w:r w:rsidR="00813105">
        <w:rPr>
          <w:noProof/>
        </w:rPr>
        <w:t xml:space="preserve"> </w:t>
      </w:r>
      <w:r>
        <w:rPr>
          <w:noProof/>
        </w:rPr>
        <w:t>Thornton,</w:t>
      </w:r>
      <w:r w:rsidR="00813105">
        <w:rPr>
          <w:noProof/>
        </w:rPr>
        <w:t xml:space="preserve"> </w:t>
      </w:r>
      <w:r>
        <w:rPr>
          <w:noProof/>
        </w:rPr>
        <w:t>G.,</w:t>
      </w:r>
      <w:r w:rsidR="00813105">
        <w:rPr>
          <w:noProof/>
        </w:rPr>
        <w:t xml:space="preserve"> </w:t>
      </w:r>
      <w:r>
        <w:rPr>
          <w:noProof/>
        </w:rPr>
        <w:t>Eds.;</w:t>
      </w:r>
      <w:r w:rsidR="00813105">
        <w:rPr>
          <w:noProof/>
        </w:rPr>
        <w:t xml:space="preserve"> </w:t>
      </w:r>
      <w:r>
        <w:rPr>
          <w:noProof/>
        </w:rPr>
        <w:t>Routledge:</w:t>
      </w:r>
      <w:r w:rsidR="00813105">
        <w:rPr>
          <w:noProof/>
        </w:rPr>
        <w:t xml:space="preserve"> </w:t>
      </w:r>
      <w:r>
        <w:rPr>
          <w:noProof/>
        </w:rPr>
        <w:t>New</w:t>
      </w:r>
      <w:r w:rsidR="00813105">
        <w:rPr>
          <w:noProof/>
        </w:rPr>
        <w:t xml:space="preserve"> </w:t>
      </w:r>
      <w:r>
        <w:rPr>
          <w:noProof/>
        </w:rPr>
        <w:t>York,</w:t>
      </w:r>
      <w:r w:rsidR="00813105">
        <w:rPr>
          <w:noProof/>
        </w:rPr>
        <w:t xml:space="preserve"> </w:t>
      </w:r>
      <w:r w:rsidR="00CA0E13">
        <w:rPr>
          <w:noProof/>
        </w:rPr>
        <w:t xml:space="preserve">NY, USA, </w:t>
      </w:r>
      <w:r>
        <w:rPr>
          <w:noProof/>
        </w:rPr>
        <w:t>2011;</w:t>
      </w:r>
      <w:r w:rsidR="00813105">
        <w:rPr>
          <w:noProof/>
        </w:rPr>
        <w:t xml:space="preserve"> </w:t>
      </w:r>
      <w:r>
        <w:rPr>
          <w:noProof/>
        </w:rPr>
        <w:t>pp.</w:t>
      </w:r>
      <w:r w:rsidR="00813105">
        <w:rPr>
          <w:noProof/>
        </w:rPr>
        <w:t xml:space="preserve"> </w:t>
      </w:r>
      <w:r>
        <w:rPr>
          <w:noProof/>
        </w:rPr>
        <w:t>139-162.</w:t>
      </w:r>
      <w:bookmarkEnd w:id="66"/>
    </w:p>
    <w:p w14:paraId="21E71E1D" w14:textId="77777777" w:rsidR="00394132" w:rsidRDefault="00394132" w:rsidP="00394132">
      <w:pPr>
        <w:spacing w:line="240" w:lineRule="atLeast"/>
        <w:rPr>
          <w:noProof/>
        </w:rPr>
      </w:pPr>
    </w:p>
    <w:p w14:paraId="3A7B0C3D" w14:textId="77777777" w:rsidR="00E9742E" w:rsidRPr="00CA0E13" w:rsidRDefault="00C36476" w:rsidP="00CA0E13">
      <w:pPr>
        <w:rPr>
          <w:rFonts w:eastAsia="SimSun"/>
          <w:lang w:eastAsia="zh-CN"/>
        </w:rPr>
      </w:pPr>
      <w:r w:rsidRPr="00DF1247">
        <w:fldChar w:fldCharType="end"/>
      </w:r>
      <w:r w:rsidR="00E9742E">
        <w:rPr>
          <w:lang w:eastAsia="en-US"/>
        </w:rPr>
        <w:t>©</w:t>
      </w:r>
      <w:r w:rsidR="00813105">
        <w:rPr>
          <w:lang w:eastAsia="en-US"/>
        </w:rPr>
        <w:t xml:space="preserve"> </w:t>
      </w:r>
      <w:r w:rsidR="00E9742E">
        <w:rPr>
          <w:lang w:eastAsia="en-US"/>
        </w:rPr>
        <w:t>2011</w:t>
      </w:r>
      <w:r w:rsidR="00813105">
        <w:rPr>
          <w:lang w:eastAsia="en-US"/>
        </w:rPr>
        <w:t xml:space="preserve"> </w:t>
      </w:r>
      <w:r w:rsidR="00E9742E">
        <w:rPr>
          <w:lang w:eastAsia="en-US"/>
        </w:rPr>
        <w:t>by</w:t>
      </w:r>
      <w:r w:rsidR="00813105">
        <w:rPr>
          <w:lang w:eastAsia="en-US"/>
        </w:rPr>
        <w:t xml:space="preserve"> </w:t>
      </w:r>
      <w:r w:rsidR="00E9742E">
        <w:rPr>
          <w:lang w:eastAsia="en-US"/>
        </w:rPr>
        <w:t>the</w:t>
      </w:r>
      <w:r w:rsidR="00813105">
        <w:rPr>
          <w:lang w:eastAsia="en-US"/>
        </w:rPr>
        <w:t xml:space="preserve"> </w:t>
      </w:r>
      <w:r w:rsidR="00E9742E">
        <w:rPr>
          <w:lang w:eastAsia="en-US"/>
        </w:rPr>
        <w:t>authors;</w:t>
      </w:r>
      <w:r w:rsidR="00813105">
        <w:rPr>
          <w:lang w:eastAsia="en-US"/>
        </w:rPr>
        <w:t xml:space="preserve"> </w:t>
      </w:r>
      <w:r w:rsidR="00E9742E">
        <w:rPr>
          <w:lang w:eastAsia="en-US"/>
        </w:rPr>
        <w:t>licensee</w:t>
      </w:r>
      <w:r w:rsidR="00813105">
        <w:rPr>
          <w:lang w:eastAsia="en-US"/>
        </w:rPr>
        <w:t xml:space="preserve"> </w:t>
      </w:r>
      <w:r w:rsidR="00E9742E">
        <w:rPr>
          <w:lang w:eastAsia="en-US"/>
        </w:rPr>
        <w:t>MDPI,</w:t>
      </w:r>
      <w:r w:rsidR="00813105">
        <w:rPr>
          <w:lang w:eastAsia="en-US"/>
        </w:rPr>
        <w:t xml:space="preserve"> </w:t>
      </w:r>
      <w:r w:rsidR="00E9742E">
        <w:rPr>
          <w:lang w:eastAsia="en-US"/>
        </w:rPr>
        <w:t>Basel,</w:t>
      </w:r>
      <w:r w:rsidR="00813105">
        <w:rPr>
          <w:lang w:eastAsia="en-US"/>
        </w:rPr>
        <w:t xml:space="preserve"> </w:t>
      </w:r>
      <w:r w:rsidR="00E9742E">
        <w:rPr>
          <w:lang w:eastAsia="en-US"/>
        </w:rPr>
        <w:t>Switzerland.</w:t>
      </w:r>
      <w:r w:rsidR="00813105">
        <w:rPr>
          <w:lang w:eastAsia="en-US"/>
        </w:rPr>
        <w:t xml:space="preserve"> </w:t>
      </w:r>
      <w:r w:rsidR="00E9742E">
        <w:rPr>
          <w:lang w:eastAsia="en-US"/>
        </w:rPr>
        <w:t>This</w:t>
      </w:r>
      <w:r w:rsidR="00813105">
        <w:rPr>
          <w:lang w:eastAsia="en-US"/>
        </w:rPr>
        <w:t xml:space="preserve"> </w:t>
      </w:r>
      <w:r w:rsidR="00E9742E">
        <w:rPr>
          <w:lang w:eastAsia="en-US"/>
        </w:rPr>
        <w:t>article</w:t>
      </w:r>
      <w:r w:rsidR="00813105">
        <w:rPr>
          <w:lang w:eastAsia="en-US"/>
        </w:rPr>
        <w:t xml:space="preserve"> </w:t>
      </w:r>
      <w:r w:rsidR="00E9742E">
        <w:rPr>
          <w:lang w:eastAsia="en-US"/>
        </w:rPr>
        <w:t>is</w:t>
      </w:r>
      <w:r w:rsidR="00813105">
        <w:rPr>
          <w:lang w:eastAsia="en-US"/>
        </w:rPr>
        <w:t xml:space="preserve"> </w:t>
      </w:r>
      <w:r w:rsidR="00E9742E">
        <w:rPr>
          <w:lang w:eastAsia="en-US"/>
        </w:rPr>
        <w:t>an</w:t>
      </w:r>
      <w:r w:rsidR="00813105">
        <w:rPr>
          <w:lang w:eastAsia="en-US"/>
        </w:rPr>
        <w:t xml:space="preserve"> </w:t>
      </w:r>
      <w:r w:rsidR="00E9742E">
        <w:rPr>
          <w:lang w:eastAsia="en-US"/>
        </w:rPr>
        <w:t>open</w:t>
      </w:r>
      <w:r w:rsidR="00813105">
        <w:rPr>
          <w:rFonts w:eastAsia="SimSun"/>
          <w:lang w:eastAsia="zh-CN"/>
        </w:rPr>
        <w:t xml:space="preserve"> </w:t>
      </w:r>
      <w:r w:rsidR="00E9742E">
        <w:rPr>
          <w:lang w:eastAsia="en-US"/>
        </w:rPr>
        <w:t>access</w:t>
      </w:r>
      <w:r w:rsidR="00813105">
        <w:rPr>
          <w:lang w:eastAsia="en-US"/>
        </w:rPr>
        <w:t xml:space="preserve"> </w:t>
      </w:r>
      <w:r w:rsidR="00E9742E">
        <w:rPr>
          <w:lang w:eastAsia="en-US"/>
        </w:rPr>
        <w:t>article</w:t>
      </w:r>
      <w:r w:rsidR="00813105">
        <w:rPr>
          <w:lang w:eastAsia="en-US"/>
        </w:rPr>
        <w:t xml:space="preserve"> </w:t>
      </w:r>
      <w:r w:rsidR="00E9742E">
        <w:rPr>
          <w:lang w:eastAsia="en-US"/>
        </w:rPr>
        <w:t>distributed</w:t>
      </w:r>
      <w:r w:rsidR="00813105">
        <w:rPr>
          <w:lang w:eastAsia="en-US"/>
        </w:rPr>
        <w:t xml:space="preserve"> </w:t>
      </w:r>
      <w:r w:rsidR="00E9742E">
        <w:rPr>
          <w:lang w:eastAsia="en-US"/>
        </w:rPr>
        <w:t>under</w:t>
      </w:r>
      <w:r w:rsidR="00813105">
        <w:rPr>
          <w:lang w:eastAsia="en-US"/>
        </w:rPr>
        <w:t xml:space="preserve"> </w:t>
      </w:r>
      <w:r w:rsidR="00E9742E">
        <w:rPr>
          <w:lang w:eastAsia="en-US"/>
        </w:rPr>
        <w:t>the</w:t>
      </w:r>
      <w:r w:rsidR="00813105">
        <w:rPr>
          <w:lang w:eastAsia="en-US"/>
        </w:rPr>
        <w:t xml:space="preserve"> </w:t>
      </w:r>
      <w:r w:rsidR="00E9742E">
        <w:rPr>
          <w:lang w:eastAsia="en-US"/>
        </w:rPr>
        <w:t>terms</w:t>
      </w:r>
      <w:r w:rsidR="00813105">
        <w:rPr>
          <w:lang w:eastAsia="en-US"/>
        </w:rPr>
        <w:t xml:space="preserve"> </w:t>
      </w:r>
      <w:r w:rsidR="00E9742E">
        <w:rPr>
          <w:lang w:eastAsia="en-US"/>
        </w:rPr>
        <w:t>and</w:t>
      </w:r>
      <w:r w:rsidR="00813105">
        <w:rPr>
          <w:lang w:eastAsia="en-US"/>
        </w:rPr>
        <w:t xml:space="preserve"> </w:t>
      </w:r>
      <w:r w:rsidR="00E9742E">
        <w:rPr>
          <w:lang w:eastAsia="en-US"/>
        </w:rPr>
        <w:t>conditions</w:t>
      </w:r>
      <w:r w:rsidR="00813105">
        <w:rPr>
          <w:lang w:eastAsia="en-US"/>
        </w:rPr>
        <w:t xml:space="preserve"> </w:t>
      </w:r>
      <w:r w:rsidR="00E9742E">
        <w:rPr>
          <w:lang w:eastAsia="en-US"/>
        </w:rPr>
        <w:t>of</w:t>
      </w:r>
      <w:r w:rsidR="00813105">
        <w:rPr>
          <w:lang w:eastAsia="en-US"/>
        </w:rPr>
        <w:t xml:space="preserve"> </w:t>
      </w:r>
      <w:r w:rsidR="00E9742E">
        <w:rPr>
          <w:lang w:eastAsia="en-US"/>
        </w:rPr>
        <w:t>the</w:t>
      </w:r>
      <w:r w:rsidR="00813105">
        <w:rPr>
          <w:lang w:eastAsia="en-US"/>
        </w:rPr>
        <w:t xml:space="preserve"> </w:t>
      </w:r>
      <w:r w:rsidR="00E9742E">
        <w:rPr>
          <w:lang w:eastAsia="en-US"/>
        </w:rPr>
        <w:t>Creative</w:t>
      </w:r>
      <w:r w:rsidR="00813105">
        <w:rPr>
          <w:lang w:eastAsia="en-US"/>
        </w:rPr>
        <w:t xml:space="preserve"> </w:t>
      </w:r>
      <w:r w:rsidR="00E9742E">
        <w:rPr>
          <w:lang w:eastAsia="en-US"/>
        </w:rPr>
        <w:t>Commons</w:t>
      </w:r>
      <w:r w:rsidR="00813105">
        <w:rPr>
          <w:lang w:eastAsia="en-US"/>
        </w:rPr>
        <w:t xml:space="preserve"> </w:t>
      </w:r>
      <w:r w:rsidR="00E9742E">
        <w:rPr>
          <w:lang w:eastAsia="en-US"/>
        </w:rPr>
        <w:t>Attribution</w:t>
      </w:r>
      <w:r w:rsidR="00813105">
        <w:rPr>
          <w:lang w:eastAsia="en-US"/>
        </w:rPr>
        <w:t xml:space="preserve"> </w:t>
      </w:r>
      <w:r w:rsidR="00E9742E">
        <w:rPr>
          <w:lang w:eastAsia="en-US"/>
        </w:rPr>
        <w:t>license</w:t>
      </w:r>
      <w:r w:rsidR="00813105">
        <w:rPr>
          <w:lang w:eastAsia="en-US"/>
        </w:rPr>
        <w:t xml:space="preserve"> </w:t>
      </w:r>
      <w:r w:rsidR="00E9742E">
        <w:rPr>
          <w:lang w:eastAsia="en-US"/>
        </w:rPr>
        <w:t>(http://creativecommons.org/licenses/by/3.0/).</w:t>
      </w:r>
    </w:p>
    <w:sectPr w:rsidR="00E9742E" w:rsidRPr="00CA0E13" w:rsidSect="00952A60">
      <w:headerReference w:type="default" r:id="rId12"/>
      <w:pgSz w:w="11907" w:h="16839" w:code="9"/>
      <w:pgMar w:top="994" w:right="994" w:bottom="994" w:left="994" w:header="850" w:footer="562" w:gutter="0"/>
      <w:pgNumType w:start="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35FBD" w14:textId="77777777" w:rsidR="00935DA9" w:rsidRDefault="00935DA9" w:rsidP="00645301">
      <w:pPr>
        <w:spacing w:line="240" w:lineRule="auto"/>
      </w:pPr>
      <w:r>
        <w:separator/>
      </w:r>
    </w:p>
  </w:endnote>
  <w:endnote w:type="continuationSeparator" w:id="0">
    <w:p w14:paraId="55BAD689" w14:textId="77777777" w:rsidR="00935DA9" w:rsidRDefault="00935DA9" w:rsidP="006453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dvTimes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dvPSBASK-R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inLibertine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ealpageBAS4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 New Roman Greek">
    <w:altName w:val="Times New Roman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AdvPSBASK-I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 New Roman Italic"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4F4A1" w14:textId="77777777" w:rsidR="00935DA9" w:rsidRDefault="00935DA9" w:rsidP="00645301">
      <w:pPr>
        <w:spacing w:line="240" w:lineRule="auto"/>
      </w:pPr>
      <w:r>
        <w:separator/>
      </w:r>
    </w:p>
  </w:footnote>
  <w:footnote w:type="continuationSeparator" w:id="0">
    <w:p w14:paraId="07C1AF0A" w14:textId="77777777" w:rsidR="00935DA9" w:rsidRDefault="00935DA9" w:rsidP="006453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883D4" w14:textId="77777777" w:rsidR="00935DA9" w:rsidRDefault="00935DA9" w:rsidP="00952A60">
    <w:pPr>
      <w:pStyle w:val="Header"/>
      <w:framePr w:wrap="around" w:vAnchor="text" w:hAnchor="margin" w:xAlign="right" w:y="1"/>
      <w:rPr>
        <w:rStyle w:val="PageNumber"/>
        <w:color w:val="000000"/>
        <w:spacing w:val="0"/>
        <w:sz w:val="24"/>
        <w:lang w:eastAsia="de-DE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E8636C0" w14:textId="77777777" w:rsidR="00935DA9" w:rsidRDefault="00935DA9" w:rsidP="00952A6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97BA9" w14:textId="77777777" w:rsidR="00935DA9" w:rsidRPr="00964133" w:rsidRDefault="00935DA9" w:rsidP="00964133">
    <w:pPr>
      <w:pStyle w:val="Header"/>
      <w:framePr w:h="263" w:hRule="exact" w:wrap="around" w:vAnchor="text" w:hAnchor="margin" w:xAlign="right" w:y="2"/>
      <w:rPr>
        <w:rStyle w:val="PageNumber"/>
        <w:color w:val="000000"/>
        <w:spacing w:val="0"/>
        <w:sz w:val="32"/>
        <w:szCs w:val="24"/>
        <w:lang w:eastAsia="de-DE"/>
      </w:rPr>
    </w:pPr>
    <w:r w:rsidRPr="00964133">
      <w:rPr>
        <w:rStyle w:val="PageNumber"/>
        <w:sz w:val="24"/>
        <w:szCs w:val="24"/>
      </w:rPr>
      <w:fldChar w:fldCharType="begin"/>
    </w:r>
    <w:r w:rsidRPr="00964133">
      <w:rPr>
        <w:rStyle w:val="PageNumber"/>
        <w:sz w:val="24"/>
        <w:szCs w:val="24"/>
      </w:rPr>
      <w:instrText xml:space="preserve">PAGE  </w:instrText>
    </w:r>
    <w:r w:rsidRPr="00964133">
      <w:rPr>
        <w:rStyle w:val="PageNumber"/>
        <w:sz w:val="24"/>
        <w:szCs w:val="24"/>
      </w:rPr>
      <w:fldChar w:fldCharType="separate"/>
    </w:r>
    <w:r w:rsidR="00CC4E31">
      <w:rPr>
        <w:rStyle w:val="PageNumber"/>
        <w:noProof/>
        <w:sz w:val="24"/>
        <w:szCs w:val="24"/>
      </w:rPr>
      <w:t>12</w:t>
    </w:r>
    <w:r w:rsidRPr="00964133">
      <w:rPr>
        <w:rStyle w:val="PageNumber"/>
        <w:sz w:val="24"/>
        <w:szCs w:val="24"/>
      </w:rPr>
      <w:fldChar w:fldCharType="end"/>
    </w:r>
  </w:p>
  <w:p w14:paraId="27F9E30E" w14:textId="77777777" w:rsidR="00935DA9" w:rsidRPr="00964133" w:rsidRDefault="00935DA9" w:rsidP="00964133">
    <w:pPr>
      <w:pStyle w:val="Header"/>
      <w:adjustRightInd w:val="0"/>
      <w:snapToGrid w:val="0"/>
      <w:spacing w:after="0" w:line="340" w:lineRule="atLeast"/>
      <w:rPr>
        <w:i/>
        <w:sz w:val="24"/>
        <w:szCs w:val="24"/>
        <w:lang w:val="fr-CH"/>
      </w:rPr>
    </w:pPr>
    <w:r w:rsidRPr="00964133">
      <w:rPr>
        <w:i/>
        <w:sz w:val="24"/>
        <w:szCs w:val="24"/>
        <w:lang w:val="fr-CH"/>
      </w:rPr>
      <w:t>Religions</w:t>
    </w:r>
    <w:r w:rsidRPr="00964133">
      <w:rPr>
        <w:iCs/>
        <w:sz w:val="24"/>
        <w:szCs w:val="24"/>
        <w:lang w:val="fr-CH"/>
      </w:rPr>
      <w:t xml:space="preserve"> </w:t>
    </w:r>
    <w:r w:rsidRPr="00964133">
      <w:rPr>
        <w:b/>
        <w:bCs/>
        <w:iCs/>
        <w:sz w:val="24"/>
        <w:szCs w:val="24"/>
        <w:lang w:val="fr-CH"/>
      </w:rPr>
      <w:t>2011</w:t>
    </w:r>
    <w:r w:rsidRPr="00964133">
      <w:rPr>
        <w:iCs/>
        <w:sz w:val="24"/>
        <w:szCs w:val="24"/>
        <w:lang w:val="fr-CH"/>
      </w:rPr>
      <w:t xml:space="preserve">, </w:t>
    </w:r>
    <w:r w:rsidRPr="00964133">
      <w:rPr>
        <w:i/>
        <w:sz w:val="24"/>
        <w:szCs w:val="24"/>
        <w:lang w:val="fr-CH"/>
      </w:rPr>
      <w:t>2</w:t>
    </w:r>
  </w:p>
  <w:p w14:paraId="38884FB3" w14:textId="77777777" w:rsidR="00935DA9" w:rsidRDefault="00935DA9" w:rsidP="00964133">
    <w:pPr>
      <w:pStyle w:val="Header"/>
      <w:adjustRightInd w:val="0"/>
      <w:snapToGrid w:val="0"/>
      <w:spacing w:after="0" w:line="340" w:lineRule="atLea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1EB39" w14:textId="77777777" w:rsidR="00935DA9" w:rsidRPr="00813105" w:rsidRDefault="00935DA9" w:rsidP="00813105">
    <w:pPr>
      <w:pStyle w:val="Header"/>
      <w:framePr w:h="276" w:hRule="exact" w:wrap="around" w:vAnchor="text" w:hAnchor="margin" w:xAlign="right" w:y="2"/>
      <w:rPr>
        <w:rStyle w:val="PageNumber"/>
        <w:color w:val="000000"/>
        <w:spacing w:val="0"/>
        <w:sz w:val="32"/>
        <w:szCs w:val="24"/>
        <w:lang w:eastAsia="de-DE"/>
      </w:rPr>
    </w:pPr>
    <w:r w:rsidRPr="00813105">
      <w:rPr>
        <w:rStyle w:val="PageNumber"/>
        <w:sz w:val="24"/>
        <w:szCs w:val="24"/>
      </w:rPr>
      <w:fldChar w:fldCharType="begin"/>
    </w:r>
    <w:r w:rsidRPr="00813105">
      <w:rPr>
        <w:rStyle w:val="PageNumber"/>
        <w:sz w:val="24"/>
        <w:szCs w:val="24"/>
      </w:rPr>
      <w:instrText xml:space="preserve">PAGE  </w:instrText>
    </w:r>
    <w:r w:rsidRPr="00813105">
      <w:rPr>
        <w:rStyle w:val="PageNumber"/>
        <w:sz w:val="24"/>
        <w:szCs w:val="24"/>
      </w:rPr>
      <w:fldChar w:fldCharType="separate"/>
    </w:r>
    <w:r w:rsidR="00CC4E31">
      <w:rPr>
        <w:rStyle w:val="PageNumber"/>
        <w:noProof/>
        <w:sz w:val="24"/>
        <w:szCs w:val="24"/>
      </w:rPr>
      <w:t>27</w:t>
    </w:r>
    <w:r w:rsidRPr="00813105">
      <w:rPr>
        <w:rStyle w:val="PageNumber"/>
        <w:sz w:val="24"/>
        <w:szCs w:val="24"/>
      </w:rPr>
      <w:fldChar w:fldCharType="end"/>
    </w:r>
  </w:p>
  <w:p w14:paraId="6B99CE42" w14:textId="77777777" w:rsidR="00935DA9" w:rsidRDefault="00935DA9" w:rsidP="00952A60">
    <w:r>
      <w:rPr>
        <w:i/>
      </w:rPr>
      <w:t xml:space="preserve">Religions </w:t>
    </w:r>
    <w:r>
      <w:rPr>
        <w:b/>
        <w:bCs/>
        <w:iCs/>
        <w:lang w:val="fr-FR"/>
      </w:rPr>
      <w:t>2011</w:t>
    </w:r>
    <w:r>
      <w:rPr>
        <w:iCs/>
        <w:lang w:val="fr-FR"/>
      </w:rPr>
      <w:t xml:space="preserve">, </w:t>
    </w:r>
    <w:r>
      <w:rPr>
        <w:i/>
        <w:iCs/>
        <w:lang w:val="fr-FR"/>
      </w:rPr>
      <w:t>2</w:t>
    </w:r>
  </w:p>
  <w:p w14:paraId="068AB10B" w14:textId="77777777" w:rsidR="00935DA9" w:rsidRDefault="00935DA9" w:rsidP="00952A6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65E3048"/>
    <w:lvl w:ilvl="0">
      <w:start w:val="1"/>
      <w:numFmt w:val="decimal"/>
      <w:pStyle w:val="sbirtop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6B4A780"/>
    <w:lvl w:ilvl="0">
      <w:start w:val="1"/>
      <w:numFmt w:val="decimal"/>
      <w:pStyle w:val="List2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FA62BDE"/>
    <w:lvl w:ilvl="0">
      <w:start w:val="1"/>
      <w:numFmt w:val="decimal"/>
      <w:pStyle w:val="ListNumber4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85EB59C"/>
    <w:lvl w:ilvl="0">
      <w:start w:val="1"/>
      <w:numFmt w:val="decimal"/>
      <w:pStyle w:val="ListNumber3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05668D8"/>
    <w:lvl w:ilvl="0">
      <w:start w:val="1"/>
      <w:numFmt w:val="bullet"/>
      <w:pStyle w:val="ListNumber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05DC2"/>
    <w:lvl w:ilvl="0">
      <w:start w:val="1"/>
      <w:numFmt w:val="bullet"/>
      <w:pStyle w:val="ListBullet5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70C446"/>
    <w:lvl w:ilvl="0">
      <w:start w:val="1"/>
      <w:numFmt w:val="bullet"/>
      <w:pStyle w:val="ListBullet4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C2728E"/>
    <w:lvl w:ilvl="0">
      <w:start w:val="1"/>
      <w:numFmt w:val="bullet"/>
      <w:pStyle w:val="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C637AE"/>
    <w:lvl w:ilvl="0">
      <w:start w:val="1"/>
      <w:numFmt w:val="decimal"/>
      <w:pStyle w:val="ListNumber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B44C02"/>
    <w:lvl w:ilvl="0">
      <w:start w:val="1"/>
      <w:numFmt w:val="bullet"/>
      <w:pStyle w:val="List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28B43361"/>
    <w:multiLevelType w:val="singleLevel"/>
    <w:tmpl w:val="CBC4AECA"/>
    <w:lvl w:ilvl="0">
      <w:start w:val="1"/>
      <w:numFmt w:val="bullet"/>
      <w:pStyle w:val="ReminderList3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>
    <w:nsid w:val="600154A7"/>
    <w:multiLevelType w:val="singleLevel"/>
    <w:tmpl w:val="CA7233C6"/>
    <w:lvl w:ilvl="0">
      <w:start w:val="1"/>
      <w:numFmt w:val="bullet"/>
      <w:pStyle w:val="NoSpac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3">
    <w:nsid w:val="70E727C8"/>
    <w:multiLevelType w:val="multilevel"/>
    <w:tmpl w:val="EAAC784E"/>
    <w:lvl w:ilvl="0">
      <w:start w:val="10"/>
      <w:numFmt w:val="upperLetter"/>
      <w:pStyle w:val="ReminderList1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9"/>
  </w:num>
  <w:num w:numId="13">
    <w:abstractNumId w:val="1"/>
  </w:num>
  <w:num w:numId="14">
    <w:abstractNumId w:val="11"/>
  </w:num>
  <w:num w:numId="15">
    <w:abstractNumId w:val="12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DPI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645301"/>
    <w:rsid w:val="00000481"/>
    <w:rsid w:val="00006D7F"/>
    <w:rsid w:val="00017253"/>
    <w:rsid w:val="000178A4"/>
    <w:rsid w:val="00020B1C"/>
    <w:rsid w:val="00040001"/>
    <w:rsid w:val="00060BC8"/>
    <w:rsid w:val="00075A39"/>
    <w:rsid w:val="00075A50"/>
    <w:rsid w:val="00075A60"/>
    <w:rsid w:val="000B2A8B"/>
    <w:rsid w:val="000B2D95"/>
    <w:rsid w:val="000B79A9"/>
    <w:rsid w:val="000D461D"/>
    <w:rsid w:val="00107836"/>
    <w:rsid w:val="00117486"/>
    <w:rsid w:val="00126CB5"/>
    <w:rsid w:val="0013557B"/>
    <w:rsid w:val="001547B3"/>
    <w:rsid w:val="00161041"/>
    <w:rsid w:val="00173524"/>
    <w:rsid w:val="001874A8"/>
    <w:rsid w:val="00195377"/>
    <w:rsid w:val="001C309B"/>
    <w:rsid w:val="001C5B4E"/>
    <w:rsid w:val="001D3FD7"/>
    <w:rsid w:val="001F3DE5"/>
    <w:rsid w:val="00202020"/>
    <w:rsid w:val="00212CC2"/>
    <w:rsid w:val="00212DD1"/>
    <w:rsid w:val="002157C7"/>
    <w:rsid w:val="002211BA"/>
    <w:rsid w:val="002307C9"/>
    <w:rsid w:val="0024598E"/>
    <w:rsid w:val="0025224E"/>
    <w:rsid w:val="00257A3B"/>
    <w:rsid w:val="0026140F"/>
    <w:rsid w:val="002720CA"/>
    <w:rsid w:val="00272B76"/>
    <w:rsid w:val="002766DD"/>
    <w:rsid w:val="0028220F"/>
    <w:rsid w:val="00291D1F"/>
    <w:rsid w:val="00295817"/>
    <w:rsid w:val="002C75FF"/>
    <w:rsid w:val="002C7AB1"/>
    <w:rsid w:val="002D282C"/>
    <w:rsid w:val="002E2D9F"/>
    <w:rsid w:val="002F7AE8"/>
    <w:rsid w:val="003012C1"/>
    <w:rsid w:val="00301FCA"/>
    <w:rsid w:val="00303C5F"/>
    <w:rsid w:val="00313DBB"/>
    <w:rsid w:val="0035046F"/>
    <w:rsid w:val="00354129"/>
    <w:rsid w:val="00364414"/>
    <w:rsid w:val="003812CB"/>
    <w:rsid w:val="0039007A"/>
    <w:rsid w:val="00394132"/>
    <w:rsid w:val="00397B69"/>
    <w:rsid w:val="003A49B4"/>
    <w:rsid w:val="003B4A3A"/>
    <w:rsid w:val="003B5066"/>
    <w:rsid w:val="003C2666"/>
    <w:rsid w:val="003C5CCB"/>
    <w:rsid w:val="003D04AC"/>
    <w:rsid w:val="003D7C04"/>
    <w:rsid w:val="003E485B"/>
    <w:rsid w:val="00406205"/>
    <w:rsid w:val="00407DAC"/>
    <w:rsid w:val="00414EFA"/>
    <w:rsid w:val="00430B17"/>
    <w:rsid w:val="00445551"/>
    <w:rsid w:val="00452EBF"/>
    <w:rsid w:val="004670FD"/>
    <w:rsid w:val="004837A2"/>
    <w:rsid w:val="00496267"/>
    <w:rsid w:val="004C799D"/>
    <w:rsid w:val="004D34A9"/>
    <w:rsid w:val="004D365C"/>
    <w:rsid w:val="004D46EF"/>
    <w:rsid w:val="004D6F89"/>
    <w:rsid w:val="004E5440"/>
    <w:rsid w:val="0050542B"/>
    <w:rsid w:val="005139EE"/>
    <w:rsid w:val="005250FC"/>
    <w:rsid w:val="005268EC"/>
    <w:rsid w:val="0052719A"/>
    <w:rsid w:val="005512DF"/>
    <w:rsid w:val="005710DA"/>
    <w:rsid w:val="0058207E"/>
    <w:rsid w:val="005A0E68"/>
    <w:rsid w:val="005A3D56"/>
    <w:rsid w:val="005A4B42"/>
    <w:rsid w:val="005A7C0D"/>
    <w:rsid w:val="005C16AF"/>
    <w:rsid w:val="005C44AE"/>
    <w:rsid w:val="005E7AF4"/>
    <w:rsid w:val="00602744"/>
    <w:rsid w:val="006107AA"/>
    <w:rsid w:val="00615F7A"/>
    <w:rsid w:val="00627A6C"/>
    <w:rsid w:val="00632835"/>
    <w:rsid w:val="00645301"/>
    <w:rsid w:val="00646EC3"/>
    <w:rsid w:val="00652AE6"/>
    <w:rsid w:val="00660F9A"/>
    <w:rsid w:val="00675341"/>
    <w:rsid w:val="00676748"/>
    <w:rsid w:val="006773ED"/>
    <w:rsid w:val="00680BAA"/>
    <w:rsid w:val="0068137E"/>
    <w:rsid w:val="00696910"/>
    <w:rsid w:val="006C14AF"/>
    <w:rsid w:val="006D60DC"/>
    <w:rsid w:val="006E4BAA"/>
    <w:rsid w:val="00714AC7"/>
    <w:rsid w:val="00735E34"/>
    <w:rsid w:val="00752F33"/>
    <w:rsid w:val="0076006E"/>
    <w:rsid w:val="007700C8"/>
    <w:rsid w:val="00770FEF"/>
    <w:rsid w:val="0077757C"/>
    <w:rsid w:val="007A2210"/>
    <w:rsid w:val="007C5BB5"/>
    <w:rsid w:val="007C615B"/>
    <w:rsid w:val="007C747C"/>
    <w:rsid w:val="007D3CB3"/>
    <w:rsid w:val="007D614B"/>
    <w:rsid w:val="007D6F0E"/>
    <w:rsid w:val="007E11F1"/>
    <w:rsid w:val="007E53A8"/>
    <w:rsid w:val="007F6CB2"/>
    <w:rsid w:val="00802B65"/>
    <w:rsid w:val="00806F50"/>
    <w:rsid w:val="00807B55"/>
    <w:rsid w:val="00807D1E"/>
    <w:rsid w:val="00813105"/>
    <w:rsid w:val="0081458C"/>
    <w:rsid w:val="00817A24"/>
    <w:rsid w:val="00825833"/>
    <w:rsid w:val="00846FD3"/>
    <w:rsid w:val="0087103E"/>
    <w:rsid w:val="00873806"/>
    <w:rsid w:val="00881D4B"/>
    <w:rsid w:val="00894161"/>
    <w:rsid w:val="00894CB2"/>
    <w:rsid w:val="00897930"/>
    <w:rsid w:val="008C089E"/>
    <w:rsid w:val="008D0F0A"/>
    <w:rsid w:val="008D3A50"/>
    <w:rsid w:val="008D4ED6"/>
    <w:rsid w:val="008E04B1"/>
    <w:rsid w:val="00915C6B"/>
    <w:rsid w:val="00921236"/>
    <w:rsid w:val="00935DA9"/>
    <w:rsid w:val="00952518"/>
    <w:rsid w:val="00952A60"/>
    <w:rsid w:val="009538E2"/>
    <w:rsid w:val="00960425"/>
    <w:rsid w:val="00964133"/>
    <w:rsid w:val="00981DEE"/>
    <w:rsid w:val="00994DD7"/>
    <w:rsid w:val="009A12BA"/>
    <w:rsid w:val="009B68AC"/>
    <w:rsid w:val="009B776F"/>
    <w:rsid w:val="009C0737"/>
    <w:rsid w:val="009C3652"/>
    <w:rsid w:val="009C3691"/>
    <w:rsid w:val="009C6077"/>
    <w:rsid w:val="009C79BC"/>
    <w:rsid w:val="009E6BDE"/>
    <w:rsid w:val="009F4EF2"/>
    <w:rsid w:val="009F59F0"/>
    <w:rsid w:val="00A051B3"/>
    <w:rsid w:val="00A14613"/>
    <w:rsid w:val="00A20B1A"/>
    <w:rsid w:val="00A65256"/>
    <w:rsid w:val="00A66CD9"/>
    <w:rsid w:val="00A70A04"/>
    <w:rsid w:val="00A71149"/>
    <w:rsid w:val="00A951C4"/>
    <w:rsid w:val="00AA5D17"/>
    <w:rsid w:val="00AB7DEF"/>
    <w:rsid w:val="00AC1D51"/>
    <w:rsid w:val="00AC50E2"/>
    <w:rsid w:val="00AE2520"/>
    <w:rsid w:val="00AE35C0"/>
    <w:rsid w:val="00B00156"/>
    <w:rsid w:val="00B03172"/>
    <w:rsid w:val="00B05742"/>
    <w:rsid w:val="00B06FA5"/>
    <w:rsid w:val="00B1477C"/>
    <w:rsid w:val="00B2412D"/>
    <w:rsid w:val="00B34C4B"/>
    <w:rsid w:val="00B34F47"/>
    <w:rsid w:val="00B42CCC"/>
    <w:rsid w:val="00B51B3B"/>
    <w:rsid w:val="00B53772"/>
    <w:rsid w:val="00BA4258"/>
    <w:rsid w:val="00BE2E21"/>
    <w:rsid w:val="00C20FC7"/>
    <w:rsid w:val="00C237B3"/>
    <w:rsid w:val="00C31F1A"/>
    <w:rsid w:val="00C36476"/>
    <w:rsid w:val="00C4137E"/>
    <w:rsid w:val="00C52C3E"/>
    <w:rsid w:val="00C6127C"/>
    <w:rsid w:val="00C63234"/>
    <w:rsid w:val="00C67667"/>
    <w:rsid w:val="00C70821"/>
    <w:rsid w:val="00C82B5C"/>
    <w:rsid w:val="00C87D7E"/>
    <w:rsid w:val="00C93B8E"/>
    <w:rsid w:val="00CA0E13"/>
    <w:rsid w:val="00CB39A4"/>
    <w:rsid w:val="00CC4106"/>
    <w:rsid w:val="00CC4E31"/>
    <w:rsid w:val="00CE1B19"/>
    <w:rsid w:val="00CE7744"/>
    <w:rsid w:val="00D0121D"/>
    <w:rsid w:val="00D1278F"/>
    <w:rsid w:val="00D42982"/>
    <w:rsid w:val="00D622E0"/>
    <w:rsid w:val="00D624A5"/>
    <w:rsid w:val="00D64312"/>
    <w:rsid w:val="00D72033"/>
    <w:rsid w:val="00D87D05"/>
    <w:rsid w:val="00DB30C4"/>
    <w:rsid w:val="00DC3AC5"/>
    <w:rsid w:val="00DC757F"/>
    <w:rsid w:val="00DD0A2C"/>
    <w:rsid w:val="00DD2540"/>
    <w:rsid w:val="00DE46EA"/>
    <w:rsid w:val="00DF1247"/>
    <w:rsid w:val="00DF4AAA"/>
    <w:rsid w:val="00DF5F40"/>
    <w:rsid w:val="00DF6DD9"/>
    <w:rsid w:val="00E004D2"/>
    <w:rsid w:val="00E06C09"/>
    <w:rsid w:val="00E44506"/>
    <w:rsid w:val="00E570C2"/>
    <w:rsid w:val="00E66534"/>
    <w:rsid w:val="00E70035"/>
    <w:rsid w:val="00E9742E"/>
    <w:rsid w:val="00EA49FC"/>
    <w:rsid w:val="00EC0194"/>
    <w:rsid w:val="00EC6434"/>
    <w:rsid w:val="00ED4A2A"/>
    <w:rsid w:val="00EE1DD5"/>
    <w:rsid w:val="00EE55DC"/>
    <w:rsid w:val="00F132A5"/>
    <w:rsid w:val="00F16F86"/>
    <w:rsid w:val="00F44EA5"/>
    <w:rsid w:val="00F51F95"/>
    <w:rsid w:val="00F533C6"/>
    <w:rsid w:val="00F61D43"/>
    <w:rsid w:val="00F63F4D"/>
    <w:rsid w:val="00F73C23"/>
    <w:rsid w:val="00F765BB"/>
    <w:rsid w:val="00F9021F"/>
    <w:rsid w:val="00FA36B0"/>
    <w:rsid w:val="00FB6848"/>
    <w:rsid w:val="00FB69E7"/>
    <w:rsid w:val="00FC2E7B"/>
    <w:rsid w:val="00FC5D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61F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line number" w:unhideWhenUsed="1"/>
    <w:lsdException w:name="endnote reference" w:unhideWhenUsed="1"/>
    <w:lsdException w:name="macro" w:unhideWhenUsed="1"/>
    <w:lsdException w:name="Title" w:semiHidden="0" w:qFormat="1"/>
    <w:lsdException w:name="Subtitle" w:semiHidden="0" w:qFormat="1"/>
    <w:lsdException w:name="Strong" w:semiHidden="0" w:qFormat="1"/>
    <w:lsdException w:name="Emphasis" w:semiHidden="0" w:qFormat="1"/>
    <w:lsdException w:name="HTML Acronym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45301"/>
    <w:pPr>
      <w:spacing w:line="340" w:lineRule="atLeast"/>
      <w:jc w:val="both"/>
    </w:pPr>
    <w:rPr>
      <w:rFonts w:ascii="Times New Roman" w:hAnsi="Times New Roman"/>
      <w:color w:val="000000"/>
      <w:sz w:val="24"/>
      <w:lang w:eastAsia="de-DE"/>
    </w:rPr>
  </w:style>
  <w:style w:type="paragraph" w:styleId="Heading1">
    <w:name w:val="heading 1"/>
    <w:aliases w:val="x"/>
    <w:basedOn w:val="Normal"/>
    <w:next w:val="Normal"/>
    <w:link w:val="Heading1Char"/>
    <w:uiPriority w:val="99"/>
    <w:qFormat/>
    <w:rsid w:val="00645301"/>
    <w:pPr>
      <w:keepNext/>
      <w:suppressAutoHyphens/>
      <w:spacing w:before="240" w:after="60" w:line="240" w:lineRule="auto"/>
      <w:jc w:val="left"/>
      <w:outlineLvl w:val="0"/>
    </w:pPr>
    <w:rPr>
      <w:rFonts w:ascii="Arial" w:hAnsi="Arial"/>
      <w:b/>
      <w:bCs/>
      <w:color w:val="auto"/>
      <w:kern w:val="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5301"/>
    <w:pPr>
      <w:keepNext/>
      <w:widowControl w:val="0"/>
      <w:suppressAutoHyphens/>
      <w:spacing w:before="240" w:after="60" w:line="240" w:lineRule="auto"/>
      <w:jc w:val="left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5301"/>
    <w:pPr>
      <w:keepNext/>
      <w:widowControl w:val="0"/>
      <w:suppressAutoHyphens/>
      <w:spacing w:before="240" w:after="60" w:line="240" w:lineRule="auto"/>
      <w:jc w:val="left"/>
      <w:outlineLvl w:val="2"/>
    </w:pPr>
    <w:rPr>
      <w:rFonts w:ascii="Calibri" w:hAnsi="Calibri"/>
      <w:b/>
      <w:bCs/>
      <w:color w:val="4F81BD"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5301"/>
    <w:pPr>
      <w:keepNext/>
      <w:widowControl w:val="0"/>
      <w:suppressAutoHyphens/>
      <w:spacing w:before="240" w:after="60" w:line="240" w:lineRule="auto"/>
      <w:jc w:val="left"/>
      <w:outlineLvl w:val="3"/>
    </w:pPr>
    <w:rPr>
      <w:rFonts w:ascii="Calibri" w:hAnsi="Calibri"/>
      <w:b/>
      <w:bCs/>
      <w:i/>
      <w:iCs/>
      <w:color w:val="4F81BD"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5301"/>
    <w:pPr>
      <w:widowControl w:val="0"/>
      <w:suppressAutoHyphens/>
      <w:spacing w:before="240" w:after="60" w:line="240" w:lineRule="auto"/>
      <w:jc w:val="left"/>
      <w:outlineLvl w:val="4"/>
    </w:pPr>
    <w:rPr>
      <w:rFonts w:ascii="Calibri" w:hAnsi="Calibri"/>
      <w:color w:val="244061"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45301"/>
    <w:pPr>
      <w:widowControl w:val="0"/>
      <w:suppressAutoHyphens/>
      <w:spacing w:before="240" w:after="60" w:line="240" w:lineRule="auto"/>
      <w:jc w:val="left"/>
      <w:outlineLvl w:val="5"/>
    </w:pPr>
    <w:rPr>
      <w:rFonts w:ascii="Calibri" w:hAnsi="Calibri"/>
      <w:i/>
      <w:iCs/>
      <w:color w:val="244061"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45301"/>
    <w:pPr>
      <w:widowControl w:val="0"/>
      <w:suppressAutoHyphens/>
      <w:spacing w:before="240" w:after="60" w:line="240" w:lineRule="auto"/>
      <w:jc w:val="left"/>
      <w:outlineLvl w:val="6"/>
    </w:pPr>
    <w:rPr>
      <w:rFonts w:ascii="Calibri" w:hAnsi="Calibri"/>
      <w:i/>
      <w:iCs/>
      <w:color w:val="404040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45301"/>
    <w:pPr>
      <w:widowControl w:val="0"/>
      <w:suppressAutoHyphens/>
      <w:spacing w:before="240" w:after="60" w:line="240" w:lineRule="auto"/>
      <w:jc w:val="left"/>
      <w:outlineLvl w:val="7"/>
    </w:pPr>
    <w:rPr>
      <w:rFonts w:ascii="Calibri" w:hAnsi="Calibri"/>
      <w:color w:val="363636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45301"/>
    <w:pPr>
      <w:autoSpaceDE w:val="0"/>
      <w:autoSpaceDN w:val="0"/>
      <w:spacing w:before="240" w:after="60" w:line="240" w:lineRule="auto"/>
      <w:jc w:val="left"/>
      <w:outlineLvl w:val="8"/>
    </w:pPr>
    <w:rPr>
      <w:rFonts w:ascii="Arial" w:hAnsi="Arial"/>
      <w:b/>
      <w:bCs/>
      <w:i/>
      <w:iCs/>
      <w:color w:val="auto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x Char"/>
    <w:basedOn w:val="DefaultParagraphFont"/>
    <w:link w:val="Heading1"/>
    <w:uiPriority w:val="99"/>
    <w:rsid w:val="00645301"/>
    <w:rPr>
      <w:rFonts w:ascii="Arial" w:hAnsi="Arial" w:cs="Times New Roman"/>
      <w:b/>
      <w:bCs/>
      <w:kern w:val="1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645301"/>
    <w:rPr>
      <w:rFonts w:ascii="Calibri" w:hAnsi="Calibri" w:cs="Times New Roman"/>
      <w:b/>
      <w:bCs/>
      <w:color w:val="4F81BD"/>
      <w:sz w:val="26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645301"/>
    <w:rPr>
      <w:rFonts w:ascii="Calibri" w:hAnsi="Calibri" w:cs="Times New Roman"/>
      <w:b/>
      <w:bCs/>
      <w:color w:val="4F81BD"/>
      <w:sz w:val="20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645301"/>
    <w:rPr>
      <w:rFonts w:ascii="Calibri" w:hAnsi="Calibri" w:cs="Times New Roman"/>
      <w:b/>
      <w:bCs/>
      <w:i/>
      <w:iCs/>
      <w:color w:val="4F81BD"/>
      <w:sz w:val="20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645301"/>
    <w:rPr>
      <w:rFonts w:ascii="Calibri" w:hAnsi="Calibri" w:cs="Times New Roman"/>
      <w:color w:val="244061"/>
      <w:sz w:val="20"/>
      <w:lang w:eastAsia="de-DE"/>
    </w:rPr>
  </w:style>
  <w:style w:type="character" w:customStyle="1" w:styleId="Heading6Char">
    <w:name w:val="Heading 6 Char"/>
    <w:basedOn w:val="DefaultParagraphFont"/>
    <w:link w:val="Heading6"/>
    <w:uiPriority w:val="99"/>
    <w:rsid w:val="00645301"/>
    <w:rPr>
      <w:rFonts w:ascii="Calibri" w:hAnsi="Calibri" w:cs="Times New Roman"/>
      <w:i/>
      <w:iCs/>
      <w:color w:val="244061"/>
      <w:sz w:val="20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645301"/>
    <w:rPr>
      <w:rFonts w:ascii="Calibri" w:hAnsi="Calibri" w:cs="Times New Roman"/>
      <w:i/>
      <w:iCs/>
      <w:color w:val="404040"/>
      <w:sz w:val="20"/>
      <w:lang w:eastAsia="de-DE"/>
    </w:rPr>
  </w:style>
  <w:style w:type="character" w:customStyle="1" w:styleId="Heading8Char">
    <w:name w:val="Heading 8 Char"/>
    <w:basedOn w:val="DefaultParagraphFont"/>
    <w:link w:val="Heading8"/>
    <w:uiPriority w:val="99"/>
    <w:rsid w:val="00645301"/>
    <w:rPr>
      <w:rFonts w:ascii="Calibri" w:hAnsi="Calibri" w:cs="Times New Roman"/>
      <w:color w:val="363636"/>
      <w:sz w:val="20"/>
      <w:lang w:eastAsia="de-DE"/>
    </w:rPr>
  </w:style>
  <w:style w:type="character" w:customStyle="1" w:styleId="Heading9Char">
    <w:name w:val="Heading 9 Char"/>
    <w:basedOn w:val="DefaultParagraphFont"/>
    <w:link w:val="Heading9"/>
    <w:uiPriority w:val="99"/>
    <w:rsid w:val="00645301"/>
    <w:rPr>
      <w:rFonts w:ascii="Arial" w:hAnsi="Arial" w:cs="Times New Roman"/>
      <w:b/>
      <w:bCs/>
      <w:i/>
      <w:iCs/>
      <w:sz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45301"/>
    <w:pPr>
      <w:spacing w:line="240" w:lineRule="auto"/>
      <w:jc w:val="left"/>
    </w:pPr>
    <w:rPr>
      <w:rFonts w:ascii="Lucida Grande" w:hAnsi="Lucida Grande"/>
      <w:color w:val="auto"/>
      <w:spacing w:val="-4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301"/>
    <w:rPr>
      <w:rFonts w:ascii="Lucida Grande" w:hAnsi="Lucida Grande" w:cs="Times New Roman"/>
      <w:spacing w:val="-4"/>
      <w:sz w:val="18"/>
      <w:lang w:eastAsia="en-US"/>
    </w:rPr>
  </w:style>
  <w:style w:type="paragraph" w:customStyle="1" w:styleId="MHeading2">
    <w:name w:val="M_Heading2"/>
    <w:basedOn w:val="Normal"/>
    <w:uiPriority w:val="99"/>
    <w:rsid w:val="00645301"/>
    <w:pPr>
      <w:spacing w:before="240" w:after="240"/>
    </w:pPr>
    <w:rPr>
      <w:i/>
    </w:rPr>
  </w:style>
  <w:style w:type="paragraph" w:customStyle="1" w:styleId="Mabstract">
    <w:name w:val="M_abstract"/>
    <w:basedOn w:val="Normal"/>
    <w:uiPriority w:val="99"/>
    <w:rsid w:val="00645301"/>
    <w:pPr>
      <w:spacing w:before="240"/>
      <w:ind w:left="510" w:right="510"/>
    </w:pPr>
  </w:style>
  <w:style w:type="paragraph" w:customStyle="1" w:styleId="Maddress">
    <w:name w:val="M_address"/>
    <w:basedOn w:val="Normal"/>
    <w:uiPriority w:val="99"/>
    <w:rsid w:val="00645301"/>
    <w:pPr>
      <w:spacing w:before="240"/>
      <w:jc w:val="left"/>
    </w:pPr>
  </w:style>
  <w:style w:type="paragraph" w:customStyle="1" w:styleId="Mauthor">
    <w:name w:val="M_author"/>
    <w:basedOn w:val="Normal"/>
    <w:uiPriority w:val="99"/>
    <w:rsid w:val="00645301"/>
    <w:pPr>
      <w:spacing w:before="240"/>
      <w:jc w:val="left"/>
    </w:pPr>
    <w:rPr>
      <w:b/>
      <w:lang w:val="it-IT"/>
    </w:rPr>
  </w:style>
  <w:style w:type="paragraph" w:customStyle="1" w:styleId="Mreceived">
    <w:name w:val="M_received"/>
    <w:basedOn w:val="Maddress"/>
    <w:uiPriority w:val="99"/>
    <w:rsid w:val="00645301"/>
    <w:rPr>
      <w:i/>
    </w:rPr>
  </w:style>
  <w:style w:type="paragraph" w:customStyle="1" w:styleId="Mline1">
    <w:name w:val="M_line1"/>
    <w:basedOn w:val="Normal"/>
    <w:uiPriority w:val="99"/>
    <w:rsid w:val="00645301"/>
    <w:pPr>
      <w:pBdr>
        <w:bottom w:val="single" w:sz="6" w:space="1" w:color="auto"/>
      </w:pBdr>
    </w:pPr>
  </w:style>
  <w:style w:type="character" w:styleId="Hyperlink">
    <w:name w:val="Hyperlink"/>
    <w:basedOn w:val="DefaultParagraphFont"/>
    <w:uiPriority w:val="99"/>
    <w:rsid w:val="0064530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45301"/>
    <w:pPr>
      <w:tabs>
        <w:tab w:val="center" w:pos="4320"/>
        <w:tab w:val="right" w:pos="8640"/>
      </w:tabs>
      <w:spacing w:after="200" w:line="240" w:lineRule="auto"/>
      <w:jc w:val="left"/>
    </w:pPr>
    <w:rPr>
      <w:color w:val="auto"/>
      <w:spacing w:val="-4"/>
      <w:sz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45301"/>
    <w:rPr>
      <w:rFonts w:ascii="Times New Roman" w:hAnsi="Times New Roman" w:cs="Times New Roman"/>
      <w:spacing w:val="-4"/>
      <w:sz w:val="20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645301"/>
    <w:pPr>
      <w:tabs>
        <w:tab w:val="center" w:pos="4320"/>
        <w:tab w:val="right" w:pos="8640"/>
      </w:tabs>
      <w:spacing w:after="200" w:line="240" w:lineRule="auto"/>
      <w:jc w:val="left"/>
    </w:pPr>
    <w:rPr>
      <w:color w:val="auto"/>
      <w:spacing w:val="-4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45301"/>
    <w:rPr>
      <w:rFonts w:ascii="Times New Roman" w:hAnsi="Times New Roman" w:cs="Times New Roman"/>
      <w:spacing w:val="-4"/>
      <w:sz w:val="20"/>
      <w:lang w:eastAsia="en-US"/>
    </w:rPr>
  </w:style>
  <w:style w:type="character" w:styleId="PageNumber">
    <w:name w:val="page number"/>
    <w:basedOn w:val="DefaultParagraphFont"/>
    <w:uiPriority w:val="99"/>
    <w:rsid w:val="00645301"/>
    <w:rPr>
      <w:rFonts w:cs="Times New Roman"/>
    </w:rPr>
  </w:style>
  <w:style w:type="paragraph" w:customStyle="1" w:styleId="Level1">
    <w:name w:val="Level 1"/>
    <w:basedOn w:val="Normal"/>
    <w:uiPriority w:val="99"/>
    <w:rsid w:val="00645301"/>
    <w:pPr>
      <w:widowControl w:val="0"/>
      <w:numPr>
        <w:numId w:val="1"/>
      </w:numPr>
      <w:tabs>
        <w:tab w:val="clear" w:pos="720"/>
      </w:tabs>
      <w:spacing w:line="240" w:lineRule="auto"/>
      <w:ind w:left="432" w:hanging="432"/>
      <w:jc w:val="left"/>
      <w:outlineLvl w:val="0"/>
    </w:pPr>
    <w:rPr>
      <w:color w:val="auto"/>
      <w:sz w:val="22"/>
      <w:lang w:eastAsia="en-US"/>
    </w:rPr>
  </w:style>
  <w:style w:type="character" w:customStyle="1" w:styleId="Heading2Char2">
    <w:name w:val="Heading 2 Char2"/>
    <w:uiPriority w:val="99"/>
    <w:rsid w:val="00645301"/>
    <w:rPr>
      <w:rFonts w:ascii="Calibri" w:hAnsi="Calibri"/>
      <w:b/>
      <w:i/>
      <w:sz w:val="28"/>
    </w:rPr>
  </w:style>
  <w:style w:type="character" w:customStyle="1" w:styleId="Heading3Char2">
    <w:name w:val="Heading 3 Char2"/>
    <w:uiPriority w:val="99"/>
    <w:rsid w:val="00645301"/>
    <w:rPr>
      <w:rFonts w:ascii="Calibri" w:hAnsi="Calibri"/>
      <w:b/>
      <w:sz w:val="26"/>
    </w:rPr>
  </w:style>
  <w:style w:type="character" w:customStyle="1" w:styleId="Heading4Char2">
    <w:name w:val="Heading 4 Char2"/>
    <w:uiPriority w:val="99"/>
    <w:rsid w:val="00645301"/>
    <w:rPr>
      <w:rFonts w:ascii="Cambria" w:hAnsi="Cambria"/>
      <w:b/>
      <w:sz w:val="28"/>
    </w:rPr>
  </w:style>
  <w:style w:type="character" w:customStyle="1" w:styleId="Heading5Char2">
    <w:name w:val="Heading 5 Char2"/>
    <w:uiPriority w:val="99"/>
    <w:rsid w:val="00645301"/>
    <w:rPr>
      <w:rFonts w:ascii="Cambria" w:hAnsi="Cambria"/>
      <w:b/>
      <w:i/>
      <w:sz w:val="26"/>
    </w:rPr>
  </w:style>
  <w:style w:type="character" w:customStyle="1" w:styleId="Heading6Char2">
    <w:name w:val="Heading 6 Char2"/>
    <w:uiPriority w:val="99"/>
    <w:rsid w:val="00645301"/>
    <w:rPr>
      <w:rFonts w:ascii="Cambria" w:hAnsi="Cambria"/>
      <w:b/>
      <w:sz w:val="22"/>
    </w:rPr>
  </w:style>
  <w:style w:type="character" w:customStyle="1" w:styleId="Heading7Char2">
    <w:name w:val="Heading 7 Char2"/>
    <w:uiPriority w:val="99"/>
    <w:rsid w:val="00645301"/>
    <w:rPr>
      <w:rFonts w:ascii="Cambria" w:hAnsi="Cambria"/>
    </w:rPr>
  </w:style>
  <w:style w:type="character" w:customStyle="1" w:styleId="Heading8Char2">
    <w:name w:val="Heading 8 Char2"/>
    <w:uiPriority w:val="99"/>
    <w:rsid w:val="00645301"/>
    <w:rPr>
      <w:rFonts w:ascii="Cambria" w:hAnsi="Cambria"/>
      <w:i/>
    </w:rPr>
  </w:style>
  <w:style w:type="character" w:styleId="CommentReference">
    <w:name w:val="annotation reference"/>
    <w:basedOn w:val="DefaultParagraphFont"/>
    <w:uiPriority w:val="99"/>
    <w:semiHidden/>
    <w:rsid w:val="00645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45301"/>
    <w:pPr>
      <w:spacing w:after="200" w:line="240" w:lineRule="auto"/>
      <w:jc w:val="left"/>
    </w:pPr>
    <w:rPr>
      <w:color w:val="auto"/>
      <w:spacing w:val="-4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301"/>
    <w:rPr>
      <w:rFonts w:ascii="Times New Roman" w:hAnsi="Times New Roman" w:cs="Times New Roman"/>
      <w:spacing w:val="-4"/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45301"/>
    <w:pPr>
      <w:spacing w:after="200" w:line="240" w:lineRule="auto"/>
      <w:jc w:val="left"/>
    </w:pPr>
    <w:rPr>
      <w:color w:val="auto"/>
      <w:spacing w:val="-4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301"/>
    <w:rPr>
      <w:rFonts w:ascii="Times New Roman" w:hAnsi="Times New Roman" w:cs="Times New Roman"/>
      <w:spacing w:val="-4"/>
      <w:sz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645301"/>
    <w:rPr>
      <w:rFonts w:cs="Times New Roman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5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301"/>
    <w:rPr>
      <w:rFonts w:ascii="Times New Roman" w:hAnsi="Times New Roman" w:cs="Times New Roman"/>
      <w:b/>
      <w:bCs/>
      <w:spacing w:val="-4"/>
      <w:sz w:val="20"/>
      <w:lang w:eastAsia="en-US"/>
    </w:rPr>
  </w:style>
  <w:style w:type="paragraph" w:styleId="NormalWeb">
    <w:name w:val="Normal (Web)"/>
    <w:basedOn w:val="Normal"/>
    <w:uiPriority w:val="99"/>
    <w:rsid w:val="00645301"/>
    <w:pPr>
      <w:spacing w:beforeLines="1" w:afterLines="1" w:line="240" w:lineRule="auto"/>
      <w:jc w:val="left"/>
    </w:pPr>
    <w:rPr>
      <w:rFonts w:ascii="Times" w:hAnsi="Times"/>
      <w:color w:val="auto"/>
      <w:sz w:val="20"/>
      <w:lang w:eastAsia="en-US"/>
    </w:rPr>
  </w:style>
  <w:style w:type="character" w:customStyle="1" w:styleId="CharChar16">
    <w:name w:val="Char Char16"/>
    <w:uiPriority w:val="99"/>
    <w:rsid w:val="00645301"/>
    <w:rPr>
      <w:rFonts w:ascii="Times New Roman" w:hAnsi="Times New Roman"/>
      <w:i/>
    </w:rPr>
  </w:style>
  <w:style w:type="character" w:customStyle="1" w:styleId="CharChar8">
    <w:name w:val="Char Char8"/>
    <w:uiPriority w:val="99"/>
    <w:rsid w:val="00645301"/>
    <w:rPr>
      <w:rFonts w:ascii="Times New Roman" w:hAnsi="Times New Roman"/>
    </w:rPr>
  </w:style>
  <w:style w:type="character" w:customStyle="1" w:styleId="CharChar7">
    <w:name w:val="Char Char7"/>
    <w:uiPriority w:val="99"/>
    <w:rsid w:val="00645301"/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rsid w:val="00645301"/>
    <w:pPr>
      <w:widowControl w:val="0"/>
      <w:autoSpaceDE w:val="0"/>
      <w:autoSpaceDN w:val="0"/>
      <w:adjustRightInd w:val="0"/>
      <w:spacing w:line="480" w:lineRule="auto"/>
      <w:ind w:firstLine="720"/>
      <w:jc w:val="left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45301"/>
    <w:rPr>
      <w:rFonts w:ascii="Times New Roman" w:hAnsi="Times New Roman" w:cs="Times New Roman"/>
      <w:color w:val="000000"/>
      <w:sz w:val="20"/>
      <w:lang w:eastAsia="de-DE"/>
    </w:rPr>
  </w:style>
  <w:style w:type="character" w:customStyle="1" w:styleId="BodyTextIndentChar2">
    <w:name w:val="Body Text Indent Char2"/>
    <w:uiPriority w:val="99"/>
    <w:rsid w:val="00645301"/>
    <w:rPr>
      <w:rFonts w:ascii="Times New Roman" w:hAnsi="Times New Roman"/>
    </w:rPr>
  </w:style>
  <w:style w:type="character" w:customStyle="1" w:styleId="CharChar5">
    <w:name w:val="Char Char5"/>
    <w:uiPriority w:val="99"/>
    <w:rsid w:val="00645301"/>
    <w:rPr>
      <w:rFonts w:ascii="Times New Roman" w:hAnsi="Times New Roman"/>
    </w:rPr>
  </w:style>
  <w:style w:type="character" w:customStyle="1" w:styleId="CharChar4">
    <w:name w:val="Char Char4"/>
    <w:uiPriority w:val="99"/>
    <w:rsid w:val="00645301"/>
    <w:rPr>
      <w:rFonts w:ascii="Times New Roman" w:hAnsi="Times New Roman"/>
      <w:b/>
      <w:sz w:val="20"/>
    </w:rPr>
  </w:style>
  <w:style w:type="character" w:customStyle="1" w:styleId="CharChar3">
    <w:name w:val="Char Char3"/>
    <w:uiPriority w:val="99"/>
    <w:rsid w:val="00645301"/>
    <w:rPr>
      <w:rFonts w:ascii="Lucida Grande" w:hAnsi="Lucida Grande"/>
      <w:sz w:val="18"/>
    </w:rPr>
  </w:style>
  <w:style w:type="paragraph" w:styleId="BodyText">
    <w:name w:val="Body Text"/>
    <w:basedOn w:val="Normal"/>
    <w:link w:val="BodyTextChar"/>
    <w:uiPriority w:val="99"/>
    <w:rsid w:val="00645301"/>
    <w:pPr>
      <w:widowControl w:val="0"/>
      <w:suppressAutoHyphens/>
      <w:spacing w:after="120" w:line="240" w:lineRule="auto"/>
      <w:jc w:val="left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45301"/>
    <w:rPr>
      <w:rFonts w:ascii="Times New Roman" w:hAnsi="Times New Roman" w:cs="Times New Roman"/>
      <w:color w:val="000000"/>
      <w:sz w:val="20"/>
      <w:lang w:eastAsia="de-DE"/>
    </w:rPr>
  </w:style>
  <w:style w:type="character" w:customStyle="1" w:styleId="BodyTextChar2">
    <w:name w:val="Body Text Char2"/>
    <w:uiPriority w:val="99"/>
    <w:rsid w:val="00645301"/>
    <w:rPr>
      <w:rFonts w:ascii="Times New Roman" w:hAnsi="Times New Roman"/>
    </w:rPr>
  </w:style>
  <w:style w:type="paragraph" w:styleId="Title">
    <w:name w:val="Title"/>
    <w:basedOn w:val="Normal"/>
    <w:link w:val="TitleChar"/>
    <w:uiPriority w:val="99"/>
    <w:qFormat/>
    <w:rsid w:val="00645301"/>
    <w:pPr>
      <w:spacing w:line="240" w:lineRule="auto"/>
      <w:jc w:val="center"/>
    </w:pPr>
    <w:rPr>
      <w:rFonts w:ascii="Calibri" w:hAnsi="Calibri"/>
      <w:color w:val="183A6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45301"/>
    <w:rPr>
      <w:rFonts w:ascii="Calibri" w:hAnsi="Calibri" w:cs="Times New Roman"/>
      <w:color w:val="183A63"/>
      <w:spacing w:val="5"/>
      <w:kern w:val="28"/>
      <w:sz w:val="52"/>
      <w:lang w:eastAsia="de-DE"/>
    </w:rPr>
  </w:style>
  <w:style w:type="character" w:customStyle="1" w:styleId="TitleChar2">
    <w:name w:val="Title Char2"/>
    <w:uiPriority w:val="99"/>
    <w:rsid w:val="00645301"/>
    <w:rPr>
      <w:rFonts w:ascii="Times New Roman" w:hAnsi="Times New Roman"/>
      <w:b/>
      <w:sz w:val="28"/>
      <w:u w:val="single"/>
    </w:rPr>
  </w:style>
  <w:style w:type="paragraph" w:styleId="List">
    <w:name w:val="List"/>
    <w:basedOn w:val="Normal"/>
    <w:uiPriority w:val="99"/>
    <w:semiHidden/>
    <w:rsid w:val="00645301"/>
    <w:pPr>
      <w:widowControl w:val="0"/>
      <w:suppressAutoHyphens/>
      <w:spacing w:line="240" w:lineRule="auto"/>
      <w:ind w:left="360" w:hanging="360"/>
      <w:contextualSpacing/>
      <w:jc w:val="left"/>
    </w:pPr>
    <w:rPr>
      <w:color w:val="auto"/>
      <w:szCs w:val="24"/>
    </w:rPr>
  </w:style>
  <w:style w:type="paragraph" w:styleId="List2">
    <w:name w:val="List 2"/>
    <w:basedOn w:val="Normal"/>
    <w:uiPriority w:val="99"/>
    <w:rsid w:val="00645301"/>
    <w:pPr>
      <w:widowControl w:val="0"/>
      <w:numPr>
        <w:numId w:val="13"/>
      </w:numPr>
      <w:tabs>
        <w:tab w:val="clear" w:pos="1440"/>
      </w:tabs>
      <w:suppressAutoHyphens/>
      <w:spacing w:line="240" w:lineRule="auto"/>
      <w:ind w:left="720"/>
      <w:contextualSpacing/>
      <w:jc w:val="left"/>
    </w:pPr>
    <w:rPr>
      <w:color w:val="auto"/>
      <w:szCs w:val="24"/>
    </w:rPr>
  </w:style>
  <w:style w:type="paragraph" w:styleId="ListBullet2">
    <w:name w:val="List Bullet 2"/>
    <w:basedOn w:val="Normal"/>
    <w:uiPriority w:val="99"/>
    <w:rsid w:val="00645301"/>
    <w:pPr>
      <w:widowControl w:val="0"/>
      <w:tabs>
        <w:tab w:val="num" w:pos="720"/>
      </w:tabs>
      <w:suppressAutoHyphens/>
      <w:spacing w:line="240" w:lineRule="auto"/>
      <w:ind w:left="720" w:hanging="360"/>
      <w:contextualSpacing/>
      <w:jc w:val="left"/>
    </w:pPr>
    <w:rPr>
      <w:color w:val="auto"/>
      <w:szCs w:val="24"/>
    </w:rPr>
  </w:style>
  <w:style w:type="paragraph" w:styleId="ListContinue">
    <w:name w:val="List Continue"/>
    <w:basedOn w:val="Normal"/>
    <w:uiPriority w:val="99"/>
    <w:rsid w:val="00645301"/>
    <w:pPr>
      <w:widowControl w:val="0"/>
      <w:suppressAutoHyphens/>
      <w:spacing w:after="120" w:line="240" w:lineRule="auto"/>
      <w:ind w:left="360"/>
      <w:contextualSpacing/>
      <w:jc w:val="left"/>
    </w:pPr>
    <w:rPr>
      <w:color w:val="auto"/>
      <w:szCs w:val="24"/>
    </w:rPr>
  </w:style>
  <w:style w:type="paragraph" w:styleId="ListContinue2">
    <w:name w:val="List Continue 2"/>
    <w:basedOn w:val="Normal"/>
    <w:uiPriority w:val="99"/>
    <w:rsid w:val="00645301"/>
    <w:pPr>
      <w:widowControl w:val="0"/>
      <w:suppressAutoHyphens/>
      <w:spacing w:after="120" w:line="240" w:lineRule="auto"/>
      <w:ind w:left="720"/>
      <w:contextualSpacing/>
      <w:jc w:val="left"/>
    </w:pPr>
    <w:rPr>
      <w:color w:val="auto"/>
      <w:szCs w:val="24"/>
    </w:rPr>
  </w:style>
  <w:style w:type="paragraph" w:styleId="Caption">
    <w:name w:val="caption"/>
    <w:basedOn w:val="Normal"/>
    <w:next w:val="Normal"/>
    <w:uiPriority w:val="99"/>
    <w:qFormat/>
    <w:rsid w:val="00645301"/>
    <w:pPr>
      <w:widowControl w:val="0"/>
      <w:suppressAutoHyphens/>
      <w:spacing w:line="240" w:lineRule="auto"/>
      <w:jc w:val="left"/>
    </w:pPr>
    <w:rPr>
      <w:b/>
      <w:bCs/>
      <w:color w:val="auto"/>
      <w:sz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645301"/>
    <w:pPr>
      <w:widowControl w:val="0"/>
      <w:suppressAutoHyphens/>
      <w:spacing w:after="60" w:line="240" w:lineRule="auto"/>
      <w:jc w:val="center"/>
      <w:outlineLvl w:val="1"/>
    </w:pPr>
    <w:rPr>
      <w:rFonts w:ascii="Calibri" w:hAnsi="Calibri"/>
      <w:i/>
      <w:iCs/>
      <w:color w:val="4F81BD"/>
      <w:spacing w:val="15"/>
      <w:sz w:val="20"/>
    </w:rPr>
  </w:style>
  <w:style w:type="character" w:customStyle="1" w:styleId="SubtitleChar">
    <w:name w:val="Subtitle Char"/>
    <w:basedOn w:val="DefaultParagraphFont"/>
    <w:link w:val="Subtitle"/>
    <w:uiPriority w:val="99"/>
    <w:rsid w:val="00645301"/>
    <w:rPr>
      <w:rFonts w:ascii="Calibri" w:hAnsi="Calibri" w:cs="Times New Roman"/>
      <w:i/>
      <w:iCs/>
      <w:color w:val="4F81BD"/>
      <w:spacing w:val="15"/>
      <w:sz w:val="20"/>
      <w:lang w:eastAsia="de-DE"/>
    </w:rPr>
  </w:style>
  <w:style w:type="character" w:customStyle="1" w:styleId="SubtitleChar2">
    <w:name w:val="Subtitle Char2"/>
    <w:uiPriority w:val="99"/>
    <w:rsid w:val="00645301"/>
    <w:rPr>
      <w:rFonts w:ascii="Calibri" w:hAnsi="Calibri"/>
    </w:rPr>
  </w:style>
  <w:style w:type="paragraph" w:styleId="NormalIndent">
    <w:name w:val="Normal Indent"/>
    <w:basedOn w:val="Normal"/>
    <w:uiPriority w:val="99"/>
    <w:rsid w:val="00645301"/>
    <w:pPr>
      <w:widowControl w:val="0"/>
      <w:suppressAutoHyphens/>
      <w:spacing w:line="240" w:lineRule="auto"/>
      <w:ind w:left="720"/>
      <w:jc w:val="left"/>
    </w:pPr>
    <w:rPr>
      <w:color w:val="auto"/>
      <w:szCs w:val="24"/>
    </w:rPr>
  </w:style>
  <w:style w:type="character" w:customStyle="1" w:styleId="title-link-wrapper">
    <w:name w:val="title-link-wrapper"/>
    <w:uiPriority w:val="99"/>
    <w:rsid w:val="00645301"/>
  </w:style>
  <w:style w:type="character" w:customStyle="1" w:styleId="medium-font">
    <w:name w:val="medium-font"/>
    <w:uiPriority w:val="99"/>
    <w:rsid w:val="00645301"/>
  </w:style>
  <w:style w:type="character" w:styleId="Strong">
    <w:name w:val="Strong"/>
    <w:basedOn w:val="DefaultParagraphFont"/>
    <w:uiPriority w:val="99"/>
    <w:qFormat/>
    <w:rsid w:val="00645301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645301"/>
    <w:rPr>
      <w:rFonts w:cs="Times New Roman"/>
      <w:color w:val="800080"/>
      <w:u w:val="single"/>
    </w:rPr>
  </w:style>
  <w:style w:type="character" w:customStyle="1" w:styleId="Heading2Char1">
    <w:name w:val="Heading 2 Char1"/>
    <w:uiPriority w:val="99"/>
    <w:rsid w:val="00645301"/>
    <w:rPr>
      <w:rFonts w:ascii="Calibri" w:hAnsi="Calibri"/>
      <w:b/>
      <w:i/>
      <w:sz w:val="28"/>
    </w:rPr>
  </w:style>
  <w:style w:type="character" w:customStyle="1" w:styleId="Heading3Char1">
    <w:name w:val="Heading 3 Char1"/>
    <w:uiPriority w:val="99"/>
    <w:rsid w:val="00645301"/>
    <w:rPr>
      <w:rFonts w:ascii="Calibri" w:hAnsi="Calibri"/>
      <w:b/>
      <w:sz w:val="26"/>
    </w:rPr>
  </w:style>
  <w:style w:type="character" w:customStyle="1" w:styleId="Heading4Char1">
    <w:name w:val="Heading 4 Char1"/>
    <w:uiPriority w:val="99"/>
    <w:rsid w:val="00645301"/>
    <w:rPr>
      <w:rFonts w:ascii="Cambria" w:hAnsi="Cambria"/>
      <w:b/>
      <w:sz w:val="28"/>
    </w:rPr>
  </w:style>
  <w:style w:type="character" w:customStyle="1" w:styleId="Heading5Char1">
    <w:name w:val="Heading 5 Char1"/>
    <w:uiPriority w:val="99"/>
    <w:rsid w:val="00645301"/>
    <w:rPr>
      <w:rFonts w:ascii="Cambria" w:hAnsi="Cambria"/>
      <w:b/>
      <w:i/>
      <w:sz w:val="26"/>
    </w:rPr>
  </w:style>
  <w:style w:type="character" w:customStyle="1" w:styleId="Heading6Char1">
    <w:name w:val="Heading 6 Char1"/>
    <w:uiPriority w:val="99"/>
    <w:rsid w:val="00645301"/>
    <w:rPr>
      <w:rFonts w:ascii="Cambria" w:hAnsi="Cambria"/>
      <w:b/>
      <w:sz w:val="22"/>
    </w:rPr>
  </w:style>
  <w:style w:type="character" w:customStyle="1" w:styleId="Heading7Char1">
    <w:name w:val="Heading 7 Char1"/>
    <w:uiPriority w:val="99"/>
    <w:rsid w:val="00645301"/>
    <w:rPr>
      <w:rFonts w:ascii="Cambria" w:hAnsi="Cambria"/>
    </w:rPr>
  </w:style>
  <w:style w:type="character" w:customStyle="1" w:styleId="Heading8Char1">
    <w:name w:val="Heading 8 Char1"/>
    <w:uiPriority w:val="99"/>
    <w:rsid w:val="00645301"/>
    <w:rPr>
      <w:rFonts w:ascii="Cambria" w:hAnsi="Cambria"/>
      <w:i/>
    </w:rPr>
  </w:style>
  <w:style w:type="character" w:customStyle="1" w:styleId="BodyTextIndentChar1">
    <w:name w:val="Body Text Indent Char1"/>
    <w:uiPriority w:val="99"/>
    <w:rsid w:val="00645301"/>
    <w:rPr>
      <w:rFonts w:ascii="Times New Roman" w:hAnsi="Times New Roman"/>
    </w:rPr>
  </w:style>
  <w:style w:type="paragraph" w:customStyle="1" w:styleId="ColorfulList-Accent11">
    <w:name w:val="Colorful List - Accent 11"/>
    <w:basedOn w:val="Normal"/>
    <w:uiPriority w:val="99"/>
    <w:rsid w:val="00645301"/>
    <w:pPr>
      <w:widowControl w:val="0"/>
      <w:suppressAutoHyphens/>
      <w:spacing w:line="240" w:lineRule="auto"/>
      <w:ind w:left="720"/>
      <w:contextualSpacing/>
      <w:jc w:val="left"/>
    </w:pPr>
    <w:rPr>
      <w:color w:val="auto"/>
      <w:szCs w:val="24"/>
    </w:rPr>
  </w:style>
  <w:style w:type="character" w:customStyle="1" w:styleId="BodyTextChar1">
    <w:name w:val="Body Text Char1"/>
    <w:uiPriority w:val="99"/>
    <w:rsid w:val="00645301"/>
    <w:rPr>
      <w:rFonts w:ascii="Times New Roman" w:hAnsi="Times New Roman"/>
    </w:rPr>
  </w:style>
  <w:style w:type="character" w:customStyle="1" w:styleId="TitleChar1">
    <w:name w:val="Title Char1"/>
    <w:uiPriority w:val="99"/>
    <w:rsid w:val="00645301"/>
    <w:rPr>
      <w:rFonts w:ascii="Times New Roman" w:hAnsi="Times New Roman"/>
      <w:b/>
      <w:sz w:val="28"/>
      <w:u w:val="single"/>
    </w:rPr>
  </w:style>
  <w:style w:type="character" w:customStyle="1" w:styleId="SubtitleChar1">
    <w:name w:val="Subtitle Char1"/>
    <w:uiPriority w:val="99"/>
    <w:rsid w:val="00645301"/>
    <w:rPr>
      <w:rFonts w:ascii="Calibri" w:hAnsi="Calibri"/>
    </w:rPr>
  </w:style>
  <w:style w:type="character" w:customStyle="1" w:styleId="medium-normal">
    <w:name w:val="medium-normal"/>
    <w:uiPriority w:val="99"/>
    <w:rsid w:val="00645301"/>
  </w:style>
  <w:style w:type="paragraph" w:styleId="BodyText2">
    <w:name w:val="Body Text 2"/>
    <w:basedOn w:val="Normal"/>
    <w:link w:val="BodyText2Char"/>
    <w:uiPriority w:val="99"/>
    <w:rsid w:val="00645301"/>
    <w:pPr>
      <w:spacing w:after="120" w:line="480" w:lineRule="auto"/>
      <w:jc w:val="left"/>
    </w:pPr>
    <w:rPr>
      <w:rFonts w:ascii="Times" w:hAnsi="Times"/>
      <w:color w:val="auto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45301"/>
    <w:rPr>
      <w:rFonts w:ascii="Times" w:hAnsi="Times" w:cs="Times New Roman"/>
      <w:sz w:val="20"/>
      <w:lang w:eastAsia="en-US"/>
    </w:rPr>
  </w:style>
  <w:style w:type="paragraph" w:styleId="z-BottomofForm">
    <w:name w:val="HTML Bottom of Form"/>
    <w:basedOn w:val="Normal"/>
    <w:next w:val="Normal"/>
    <w:link w:val="z-BottomofFormChar"/>
    <w:uiPriority w:val="99"/>
    <w:rsid w:val="00645301"/>
    <w:pPr>
      <w:pBdr>
        <w:top w:val="single" w:sz="6" w:space="1" w:color="4D0100"/>
      </w:pBdr>
      <w:spacing w:before="100" w:after="100" w:line="240" w:lineRule="auto"/>
      <w:jc w:val="center"/>
    </w:pPr>
    <w:rPr>
      <w:rFonts w:ascii="Arial" w:hAnsi="Arial"/>
      <w:vanish/>
      <w:color w:val="auto"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45301"/>
    <w:rPr>
      <w:rFonts w:ascii="Arial" w:hAnsi="Arial" w:cs="Times New Roman"/>
      <w:vanish/>
      <w:sz w:val="16"/>
      <w:lang w:eastAsia="en-US"/>
    </w:rPr>
  </w:style>
  <w:style w:type="paragraph" w:styleId="z-TopofForm">
    <w:name w:val="HTML Top of Form"/>
    <w:basedOn w:val="Normal"/>
    <w:next w:val="Normal"/>
    <w:link w:val="z-TopofFormChar"/>
    <w:uiPriority w:val="99"/>
    <w:rsid w:val="00645301"/>
    <w:pPr>
      <w:pBdr>
        <w:bottom w:val="single" w:sz="6" w:space="1" w:color="000000"/>
      </w:pBdr>
      <w:spacing w:before="100" w:after="100" w:line="240" w:lineRule="auto"/>
      <w:jc w:val="center"/>
    </w:pPr>
    <w:rPr>
      <w:rFonts w:ascii="Arial" w:hAnsi="Arial"/>
      <w:vanish/>
      <w:color w:val="auto"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645301"/>
    <w:rPr>
      <w:rFonts w:ascii="Arial" w:hAnsi="Arial" w:cs="Times New Roman"/>
      <w:vanish/>
      <w:sz w:val="16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645301"/>
    <w:pPr>
      <w:widowControl w:val="0"/>
      <w:spacing w:line="240" w:lineRule="auto"/>
      <w:ind w:left="3420" w:hanging="1170"/>
      <w:jc w:val="left"/>
    </w:pPr>
    <w:rPr>
      <w:sz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45301"/>
    <w:rPr>
      <w:rFonts w:ascii="Times New Roman" w:hAnsi="Times New Roman" w:cs="Times New Roman"/>
      <w:color w:val="000000"/>
      <w:sz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645301"/>
    <w:pPr>
      <w:spacing w:line="240" w:lineRule="auto"/>
      <w:ind w:left="3420" w:hanging="1180"/>
      <w:jc w:val="left"/>
    </w:pPr>
    <w:rPr>
      <w:rFonts w:ascii="New York" w:hAnsi="New York"/>
      <w:color w:val="auto"/>
      <w:sz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45301"/>
    <w:rPr>
      <w:rFonts w:ascii="New York" w:hAnsi="New York" w:cs="Times New Roman"/>
      <w:sz w:val="20"/>
      <w:lang w:eastAsia="en-US"/>
    </w:rPr>
  </w:style>
  <w:style w:type="paragraph" w:customStyle="1" w:styleId="Default">
    <w:name w:val="Default"/>
    <w:uiPriority w:val="99"/>
    <w:rsid w:val="0064530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645301"/>
    <w:pPr>
      <w:tabs>
        <w:tab w:val="left" w:pos="90"/>
      </w:tabs>
      <w:spacing w:line="240" w:lineRule="auto"/>
      <w:ind w:left="1440"/>
      <w:jc w:val="left"/>
    </w:pPr>
    <w:rPr>
      <w:rFonts w:ascii="Times" w:hAnsi="Times"/>
      <w:color w:val="auto"/>
      <w:sz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301"/>
    <w:rPr>
      <w:rFonts w:ascii="Times" w:hAnsi="Times" w:cs="Times New Roman"/>
      <w:sz w:val="20"/>
      <w:lang w:eastAsia="en-US"/>
    </w:rPr>
  </w:style>
  <w:style w:type="paragraph" w:styleId="BlockText">
    <w:name w:val="Block Text"/>
    <w:basedOn w:val="Normal"/>
    <w:uiPriority w:val="99"/>
    <w:rsid w:val="00645301"/>
    <w:pPr>
      <w:spacing w:line="240" w:lineRule="auto"/>
      <w:ind w:left="360" w:right="360"/>
      <w:jc w:val="left"/>
    </w:pPr>
    <w:rPr>
      <w:color w:val="auto"/>
      <w:sz w:val="20"/>
      <w:lang w:eastAsia="en-US"/>
    </w:rPr>
  </w:style>
  <w:style w:type="paragraph" w:customStyle="1" w:styleId="checkbox">
    <w:name w:val="checkbox"/>
    <w:basedOn w:val="Normal"/>
    <w:uiPriority w:val="99"/>
    <w:rsid w:val="0064530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spacing w:line="240" w:lineRule="auto"/>
      <w:jc w:val="center"/>
    </w:pPr>
    <w:rPr>
      <w:rFonts w:ascii="Times" w:hAnsi="Times" w:cs="Times"/>
      <w:noProof/>
      <w:color w:val="0000FF"/>
      <w:sz w:val="18"/>
      <w:szCs w:val="18"/>
      <w:lang w:eastAsia="en-US"/>
    </w:rPr>
  </w:style>
  <w:style w:type="paragraph" w:styleId="BodyText3">
    <w:name w:val="Body Text 3"/>
    <w:basedOn w:val="Normal"/>
    <w:link w:val="BodyText3Char"/>
    <w:uiPriority w:val="99"/>
    <w:rsid w:val="00645301"/>
    <w:pPr>
      <w:autoSpaceDE w:val="0"/>
      <w:autoSpaceDN w:val="0"/>
      <w:spacing w:after="120" w:line="240" w:lineRule="auto"/>
      <w:jc w:val="left"/>
    </w:pPr>
    <w:rPr>
      <w:rFonts w:ascii="Times" w:hAnsi="Times"/>
      <w:color w:val="auto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645301"/>
    <w:rPr>
      <w:rFonts w:ascii="Times" w:hAnsi="Times" w:cs="Times New Roman"/>
      <w:sz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645301"/>
    <w:pPr>
      <w:widowControl/>
      <w:suppressAutoHyphens w:val="0"/>
      <w:autoSpaceDE w:val="0"/>
      <w:autoSpaceDN w:val="0"/>
      <w:ind w:firstLine="210"/>
    </w:pPr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645301"/>
    <w:rPr>
      <w:rFonts w:ascii="Times" w:hAnsi="Times" w:cs="Times New Roman"/>
      <w:color w:val="000000"/>
      <w:sz w:val="20"/>
      <w:lang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645301"/>
    <w:pPr>
      <w:widowControl/>
      <w:adjustRightInd/>
      <w:spacing w:after="120" w:line="240" w:lineRule="auto"/>
      <w:ind w:left="360" w:firstLine="210"/>
    </w:pPr>
    <w:rPr>
      <w:rFonts w:ascii="Times" w:hAnsi="Time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645301"/>
    <w:rPr>
      <w:rFonts w:ascii="Times" w:hAnsi="Times" w:cs="Times New Roman"/>
      <w:color w:val="000000"/>
      <w:sz w:val="20"/>
      <w:lang w:eastAsia="de-DE"/>
    </w:rPr>
  </w:style>
  <w:style w:type="paragraph" w:styleId="Closing">
    <w:name w:val="Closing"/>
    <w:basedOn w:val="Normal"/>
    <w:link w:val="ClosingChar"/>
    <w:uiPriority w:val="99"/>
    <w:rsid w:val="00645301"/>
    <w:pPr>
      <w:autoSpaceDE w:val="0"/>
      <w:autoSpaceDN w:val="0"/>
      <w:spacing w:line="240" w:lineRule="auto"/>
      <w:ind w:left="4320"/>
      <w:jc w:val="left"/>
    </w:pPr>
    <w:rPr>
      <w:rFonts w:ascii="Times" w:hAnsi="Times"/>
      <w:color w:val="auto"/>
      <w:sz w:val="20"/>
      <w:lang w:eastAsia="en-US"/>
    </w:rPr>
  </w:style>
  <w:style w:type="character" w:customStyle="1" w:styleId="ClosingChar">
    <w:name w:val="Closing Char"/>
    <w:basedOn w:val="DefaultParagraphFont"/>
    <w:link w:val="Closing"/>
    <w:uiPriority w:val="99"/>
    <w:rsid w:val="00645301"/>
    <w:rPr>
      <w:rFonts w:ascii="Times" w:hAnsi="Times" w:cs="Times New Roman"/>
      <w:sz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645301"/>
    <w:pPr>
      <w:autoSpaceDE w:val="0"/>
      <w:autoSpaceDN w:val="0"/>
      <w:spacing w:line="240" w:lineRule="auto"/>
      <w:jc w:val="left"/>
    </w:pPr>
    <w:rPr>
      <w:rFonts w:ascii="Times" w:hAnsi="Times"/>
      <w:color w:val="auto"/>
      <w:sz w:val="20"/>
      <w:lang w:eastAsia="en-US"/>
    </w:rPr>
  </w:style>
  <w:style w:type="character" w:customStyle="1" w:styleId="DateChar">
    <w:name w:val="Date Char"/>
    <w:basedOn w:val="DefaultParagraphFont"/>
    <w:link w:val="Date"/>
    <w:uiPriority w:val="99"/>
    <w:rsid w:val="00645301"/>
    <w:rPr>
      <w:rFonts w:ascii="Times" w:hAnsi="Times" w:cs="Times New Roman"/>
      <w:sz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645301"/>
    <w:pPr>
      <w:shd w:val="clear" w:color="auto" w:fill="000080"/>
      <w:autoSpaceDE w:val="0"/>
      <w:autoSpaceDN w:val="0"/>
      <w:spacing w:line="240" w:lineRule="auto"/>
      <w:jc w:val="left"/>
    </w:pPr>
    <w:rPr>
      <w:rFonts w:ascii="Tahoma" w:hAnsi="Tahoma"/>
      <w:color w:val="auto"/>
      <w:sz w:val="20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301"/>
    <w:rPr>
      <w:rFonts w:ascii="Tahoma" w:hAnsi="Tahoma" w:cs="Times New Roman"/>
      <w:sz w:val="20"/>
      <w:shd w:val="clear" w:color="auto" w:fill="000080"/>
      <w:lang w:eastAsia="en-US"/>
    </w:rPr>
  </w:style>
  <w:style w:type="paragraph" w:styleId="EnvelopeAddress">
    <w:name w:val="envelope address"/>
    <w:basedOn w:val="Normal"/>
    <w:uiPriority w:val="99"/>
    <w:rsid w:val="00645301"/>
    <w:pPr>
      <w:framePr w:w="7920" w:h="1980" w:hRule="exact" w:hSpace="180" w:wrap="auto" w:hAnchor="page" w:xAlign="center" w:yAlign="bottom"/>
      <w:autoSpaceDE w:val="0"/>
      <w:autoSpaceDN w:val="0"/>
      <w:spacing w:line="240" w:lineRule="auto"/>
      <w:ind w:left="2880"/>
      <w:jc w:val="left"/>
    </w:pPr>
    <w:rPr>
      <w:rFonts w:ascii="Arial" w:hAnsi="Arial" w:cs="Arial"/>
      <w:color w:val="auto"/>
      <w:szCs w:val="24"/>
      <w:lang w:eastAsia="en-US"/>
    </w:rPr>
  </w:style>
  <w:style w:type="paragraph" w:styleId="EnvelopeReturn">
    <w:name w:val="envelope return"/>
    <w:basedOn w:val="Normal"/>
    <w:uiPriority w:val="99"/>
    <w:rsid w:val="00645301"/>
    <w:pPr>
      <w:autoSpaceDE w:val="0"/>
      <w:autoSpaceDN w:val="0"/>
      <w:spacing w:line="240" w:lineRule="auto"/>
      <w:jc w:val="left"/>
    </w:pPr>
    <w:rPr>
      <w:rFonts w:ascii="Arial" w:hAnsi="Arial" w:cs="Arial"/>
      <w:color w:val="auto"/>
      <w:sz w:val="20"/>
      <w:lang w:eastAsia="en-US"/>
    </w:rPr>
  </w:style>
  <w:style w:type="paragraph" w:styleId="Index1">
    <w:name w:val="index 1"/>
    <w:basedOn w:val="Normal"/>
    <w:next w:val="Normal"/>
    <w:uiPriority w:val="99"/>
    <w:semiHidden/>
    <w:rsid w:val="00645301"/>
    <w:pPr>
      <w:autoSpaceDE w:val="0"/>
      <w:autoSpaceDN w:val="0"/>
      <w:spacing w:line="240" w:lineRule="auto"/>
      <w:ind w:left="240" w:hanging="240"/>
      <w:jc w:val="left"/>
    </w:pPr>
    <w:rPr>
      <w:rFonts w:ascii="Times" w:hAnsi="Times" w:cs="Times"/>
      <w:color w:val="auto"/>
      <w:szCs w:val="24"/>
      <w:lang w:eastAsia="en-US"/>
    </w:rPr>
  </w:style>
  <w:style w:type="paragraph" w:styleId="Index2">
    <w:name w:val="index 2"/>
    <w:basedOn w:val="Normal"/>
    <w:next w:val="Normal"/>
    <w:uiPriority w:val="99"/>
    <w:semiHidden/>
    <w:rsid w:val="00645301"/>
    <w:pPr>
      <w:autoSpaceDE w:val="0"/>
      <w:autoSpaceDN w:val="0"/>
      <w:spacing w:line="240" w:lineRule="auto"/>
      <w:ind w:left="480" w:hanging="240"/>
      <w:jc w:val="left"/>
    </w:pPr>
    <w:rPr>
      <w:rFonts w:ascii="Times" w:hAnsi="Times" w:cs="Times"/>
      <w:color w:val="auto"/>
      <w:szCs w:val="24"/>
      <w:lang w:eastAsia="en-US"/>
    </w:rPr>
  </w:style>
  <w:style w:type="paragraph" w:styleId="Index3">
    <w:name w:val="index 3"/>
    <w:basedOn w:val="Normal"/>
    <w:next w:val="Normal"/>
    <w:uiPriority w:val="99"/>
    <w:semiHidden/>
    <w:rsid w:val="00645301"/>
    <w:pPr>
      <w:autoSpaceDE w:val="0"/>
      <w:autoSpaceDN w:val="0"/>
      <w:spacing w:line="240" w:lineRule="auto"/>
      <w:ind w:left="720" w:hanging="240"/>
      <w:jc w:val="left"/>
    </w:pPr>
    <w:rPr>
      <w:rFonts w:ascii="Times" w:hAnsi="Times" w:cs="Times"/>
      <w:color w:val="auto"/>
      <w:szCs w:val="24"/>
      <w:lang w:eastAsia="en-US"/>
    </w:rPr>
  </w:style>
  <w:style w:type="paragraph" w:styleId="Index4">
    <w:name w:val="index 4"/>
    <w:basedOn w:val="Normal"/>
    <w:next w:val="Normal"/>
    <w:uiPriority w:val="99"/>
    <w:semiHidden/>
    <w:rsid w:val="00645301"/>
    <w:pPr>
      <w:autoSpaceDE w:val="0"/>
      <w:autoSpaceDN w:val="0"/>
      <w:spacing w:line="240" w:lineRule="auto"/>
      <w:ind w:left="960" w:hanging="240"/>
      <w:jc w:val="left"/>
    </w:pPr>
    <w:rPr>
      <w:rFonts w:ascii="Times" w:hAnsi="Times" w:cs="Times"/>
      <w:color w:val="auto"/>
      <w:szCs w:val="24"/>
      <w:lang w:eastAsia="en-US"/>
    </w:rPr>
  </w:style>
  <w:style w:type="paragraph" w:styleId="Index5">
    <w:name w:val="index 5"/>
    <w:basedOn w:val="Normal"/>
    <w:next w:val="Normal"/>
    <w:uiPriority w:val="99"/>
    <w:semiHidden/>
    <w:rsid w:val="00645301"/>
    <w:pPr>
      <w:autoSpaceDE w:val="0"/>
      <w:autoSpaceDN w:val="0"/>
      <w:spacing w:line="240" w:lineRule="auto"/>
      <w:ind w:left="1200" w:hanging="240"/>
      <w:jc w:val="left"/>
    </w:pPr>
    <w:rPr>
      <w:rFonts w:ascii="Times" w:hAnsi="Times" w:cs="Times"/>
      <w:color w:val="auto"/>
      <w:szCs w:val="24"/>
      <w:lang w:eastAsia="en-US"/>
    </w:rPr>
  </w:style>
  <w:style w:type="paragraph" w:styleId="Index6">
    <w:name w:val="index 6"/>
    <w:basedOn w:val="Normal"/>
    <w:next w:val="Normal"/>
    <w:uiPriority w:val="99"/>
    <w:semiHidden/>
    <w:rsid w:val="00645301"/>
    <w:pPr>
      <w:autoSpaceDE w:val="0"/>
      <w:autoSpaceDN w:val="0"/>
      <w:spacing w:line="240" w:lineRule="auto"/>
      <w:ind w:left="1440" w:hanging="240"/>
      <w:jc w:val="left"/>
    </w:pPr>
    <w:rPr>
      <w:rFonts w:ascii="Times" w:hAnsi="Times" w:cs="Times"/>
      <w:color w:val="auto"/>
      <w:szCs w:val="24"/>
      <w:lang w:eastAsia="en-US"/>
    </w:rPr>
  </w:style>
  <w:style w:type="paragraph" w:styleId="Index7">
    <w:name w:val="index 7"/>
    <w:basedOn w:val="Normal"/>
    <w:next w:val="Normal"/>
    <w:uiPriority w:val="99"/>
    <w:semiHidden/>
    <w:rsid w:val="00645301"/>
    <w:pPr>
      <w:autoSpaceDE w:val="0"/>
      <w:autoSpaceDN w:val="0"/>
      <w:spacing w:line="240" w:lineRule="auto"/>
      <w:ind w:left="1680" w:hanging="240"/>
      <w:jc w:val="left"/>
    </w:pPr>
    <w:rPr>
      <w:rFonts w:ascii="Times" w:hAnsi="Times" w:cs="Times"/>
      <w:color w:val="auto"/>
      <w:szCs w:val="24"/>
      <w:lang w:eastAsia="en-US"/>
    </w:rPr>
  </w:style>
  <w:style w:type="paragraph" w:styleId="Index8">
    <w:name w:val="index 8"/>
    <w:basedOn w:val="Normal"/>
    <w:next w:val="Normal"/>
    <w:uiPriority w:val="99"/>
    <w:semiHidden/>
    <w:rsid w:val="00645301"/>
    <w:pPr>
      <w:autoSpaceDE w:val="0"/>
      <w:autoSpaceDN w:val="0"/>
      <w:spacing w:line="240" w:lineRule="auto"/>
      <w:ind w:left="1920" w:hanging="240"/>
      <w:jc w:val="left"/>
    </w:pPr>
    <w:rPr>
      <w:rFonts w:ascii="Times" w:hAnsi="Times" w:cs="Times"/>
      <w:color w:val="auto"/>
      <w:szCs w:val="24"/>
      <w:lang w:eastAsia="en-US"/>
    </w:rPr>
  </w:style>
  <w:style w:type="paragraph" w:styleId="Index9">
    <w:name w:val="index 9"/>
    <w:basedOn w:val="Normal"/>
    <w:next w:val="Normal"/>
    <w:uiPriority w:val="99"/>
    <w:semiHidden/>
    <w:rsid w:val="00645301"/>
    <w:pPr>
      <w:autoSpaceDE w:val="0"/>
      <w:autoSpaceDN w:val="0"/>
      <w:spacing w:line="240" w:lineRule="auto"/>
      <w:ind w:left="2160" w:hanging="240"/>
      <w:jc w:val="left"/>
    </w:pPr>
    <w:rPr>
      <w:rFonts w:ascii="Times" w:hAnsi="Times" w:cs="Times"/>
      <w:color w:val="auto"/>
      <w:szCs w:val="24"/>
      <w:lang w:eastAsia="en-US"/>
    </w:rPr>
  </w:style>
  <w:style w:type="paragraph" w:styleId="IndexHeading">
    <w:name w:val="index heading"/>
    <w:basedOn w:val="Normal"/>
    <w:next w:val="Index1"/>
    <w:uiPriority w:val="99"/>
    <w:semiHidden/>
    <w:rsid w:val="00645301"/>
    <w:pPr>
      <w:autoSpaceDE w:val="0"/>
      <w:autoSpaceDN w:val="0"/>
      <w:spacing w:line="240" w:lineRule="auto"/>
      <w:jc w:val="left"/>
    </w:pPr>
    <w:rPr>
      <w:rFonts w:ascii="Arial" w:hAnsi="Arial" w:cs="Arial"/>
      <w:b/>
      <w:bCs/>
      <w:color w:val="auto"/>
      <w:szCs w:val="24"/>
      <w:lang w:eastAsia="en-US"/>
    </w:rPr>
  </w:style>
  <w:style w:type="paragraph" w:styleId="List3">
    <w:name w:val="List 3"/>
    <w:basedOn w:val="Normal"/>
    <w:uiPriority w:val="99"/>
    <w:rsid w:val="00645301"/>
    <w:pPr>
      <w:autoSpaceDE w:val="0"/>
      <w:autoSpaceDN w:val="0"/>
      <w:spacing w:line="240" w:lineRule="auto"/>
      <w:ind w:left="1080" w:hanging="360"/>
      <w:jc w:val="left"/>
    </w:pPr>
    <w:rPr>
      <w:rFonts w:ascii="Times" w:hAnsi="Times" w:cs="Times"/>
      <w:color w:val="auto"/>
      <w:szCs w:val="24"/>
      <w:lang w:eastAsia="en-US"/>
    </w:rPr>
  </w:style>
  <w:style w:type="paragraph" w:styleId="List4">
    <w:name w:val="List 4"/>
    <w:basedOn w:val="Normal"/>
    <w:uiPriority w:val="99"/>
    <w:rsid w:val="00645301"/>
    <w:pPr>
      <w:autoSpaceDE w:val="0"/>
      <w:autoSpaceDN w:val="0"/>
      <w:spacing w:line="240" w:lineRule="auto"/>
      <w:ind w:left="1440" w:hanging="360"/>
      <w:jc w:val="left"/>
    </w:pPr>
    <w:rPr>
      <w:rFonts w:ascii="Times" w:hAnsi="Times" w:cs="Times"/>
      <w:color w:val="auto"/>
      <w:szCs w:val="24"/>
      <w:lang w:eastAsia="en-US"/>
    </w:rPr>
  </w:style>
  <w:style w:type="paragraph" w:styleId="List5">
    <w:name w:val="List 5"/>
    <w:basedOn w:val="Normal"/>
    <w:uiPriority w:val="99"/>
    <w:rsid w:val="00645301"/>
    <w:pPr>
      <w:autoSpaceDE w:val="0"/>
      <w:autoSpaceDN w:val="0"/>
      <w:spacing w:line="240" w:lineRule="auto"/>
      <w:ind w:left="1800" w:hanging="360"/>
      <w:jc w:val="left"/>
    </w:pPr>
    <w:rPr>
      <w:rFonts w:ascii="Times" w:hAnsi="Times" w:cs="Times"/>
      <w:color w:val="auto"/>
      <w:szCs w:val="24"/>
      <w:lang w:eastAsia="en-US"/>
    </w:rPr>
  </w:style>
  <w:style w:type="paragraph" w:styleId="ListBullet">
    <w:name w:val="List Bullet"/>
    <w:basedOn w:val="Normal"/>
    <w:uiPriority w:val="99"/>
    <w:rsid w:val="00645301"/>
    <w:pPr>
      <w:autoSpaceDE w:val="0"/>
      <w:autoSpaceDN w:val="0"/>
      <w:spacing w:line="240" w:lineRule="auto"/>
      <w:ind w:left="720" w:hanging="360"/>
      <w:jc w:val="left"/>
    </w:pPr>
    <w:rPr>
      <w:rFonts w:ascii="Times" w:hAnsi="Times" w:cs="Times"/>
      <w:color w:val="auto"/>
      <w:szCs w:val="24"/>
      <w:lang w:eastAsia="en-US"/>
    </w:rPr>
  </w:style>
  <w:style w:type="paragraph" w:styleId="ListBullet3">
    <w:name w:val="List Bullet 3"/>
    <w:basedOn w:val="Normal"/>
    <w:uiPriority w:val="99"/>
    <w:rsid w:val="00645301"/>
    <w:pPr>
      <w:numPr>
        <w:numId w:val="2"/>
      </w:numPr>
      <w:tabs>
        <w:tab w:val="clear" w:pos="360"/>
      </w:tabs>
      <w:autoSpaceDE w:val="0"/>
      <w:autoSpaceDN w:val="0"/>
      <w:spacing w:line="240" w:lineRule="auto"/>
      <w:ind w:left="720"/>
      <w:jc w:val="left"/>
    </w:pPr>
    <w:rPr>
      <w:rFonts w:ascii="Times" w:hAnsi="Times" w:cs="Times"/>
      <w:color w:val="auto"/>
      <w:szCs w:val="24"/>
      <w:lang w:eastAsia="en-US"/>
    </w:rPr>
  </w:style>
  <w:style w:type="paragraph" w:styleId="ListBullet4">
    <w:name w:val="List Bullet 4"/>
    <w:basedOn w:val="Normal"/>
    <w:uiPriority w:val="99"/>
    <w:rsid w:val="00645301"/>
    <w:pPr>
      <w:numPr>
        <w:numId w:val="3"/>
      </w:numPr>
      <w:tabs>
        <w:tab w:val="clear" w:pos="1080"/>
      </w:tabs>
      <w:autoSpaceDE w:val="0"/>
      <w:autoSpaceDN w:val="0"/>
      <w:spacing w:line="240" w:lineRule="auto"/>
      <w:ind w:left="720"/>
      <w:jc w:val="left"/>
    </w:pPr>
    <w:rPr>
      <w:rFonts w:ascii="Times" w:hAnsi="Times" w:cs="Times"/>
      <w:color w:val="auto"/>
      <w:szCs w:val="24"/>
      <w:lang w:eastAsia="en-US"/>
    </w:rPr>
  </w:style>
  <w:style w:type="paragraph" w:styleId="ListBullet5">
    <w:name w:val="List Bullet 5"/>
    <w:basedOn w:val="Normal"/>
    <w:uiPriority w:val="99"/>
    <w:rsid w:val="00645301"/>
    <w:pPr>
      <w:numPr>
        <w:numId w:val="4"/>
      </w:numPr>
      <w:tabs>
        <w:tab w:val="clear" w:pos="1440"/>
      </w:tabs>
      <w:autoSpaceDE w:val="0"/>
      <w:autoSpaceDN w:val="0"/>
      <w:spacing w:line="240" w:lineRule="auto"/>
      <w:ind w:left="1080"/>
      <w:jc w:val="left"/>
    </w:pPr>
    <w:rPr>
      <w:rFonts w:ascii="Times" w:hAnsi="Times" w:cs="Times"/>
      <w:color w:val="auto"/>
      <w:szCs w:val="24"/>
      <w:lang w:eastAsia="en-US"/>
    </w:rPr>
  </w:style>
  <w:style w:type="paragraph" w:styleId="ListContinue3">
    <w:name w:val="List Continue 3"/>
    <w:basedOn w:val="Normal"/>
    <w:uiPriority w:val="99"/>
    <w:rsid w:val="00645301"/>
    <w:pPr>
      <w:autoSpaceDE w:val="0"/>
      <w:autoSpaceDN w:val="0"/>
      <w:spacing w:after="120" w:line="240" w:lineRule="auto"/>
      <w:ind w:left="1080"/>
      <w:jc w:val="left"/>
    </w:pPr>
    <w:rPr>
      <w:rFonts w:ascii="Times" w:hAnsi="Times" w:cs="Times"/>
      <w:color w:val="auto"/>
      <w:szCs w:val="24"/>
      <w:lang w:eastAsia="en-US"/>
    </w:rPr>
  </w:style>
  <w:style w:type="paragraph" w:styleId="ListContinue4">
    <w:name w:val="List Continue 4"/>
    <w:basedOn w:val="Normal"/>
    <w:uiPriority w:val="99"/>
    <w:rsid w:val="00645301"/>
    <w:pPr>
      <w:autoSpaceDE w:val="0"/>
      <w:autoSpaceDN w:val="0"/>
      <w:spacing w:after="120" w:line="240" w:lineRule="auto"/>
      <w:ind w:left="1440"/>
      <w:jc w:val="left"/>
    </w:pPr>
    <w:rPr>
      <w:rFonts w:ascii="Times" w:hAnsi="Times" w:cs="Times"/>
      <w:color w:val="auto"/>
      <w:szCs w:val="24"/>
      <w:lang w:eastAsia="en-US"/>
    </w:rPr>
  </w:style>
  <w:style w:type="paragraph" w:styleId="ListContinue5">
    <w:name w:val="List Continue 5"/>
    <w:basedOn w:val="Normal"/>
    <w:uiPriority w:val="99"/>
    <w:rsid w:val="00645301"/>
    <w:pPr>
      <w:autoSpaceDE w:val="0"/>
      <w:autoSpaceDN w:val="0"/>
      <w:spacing w:after="120" w:line="240" w:lineRule="auto"/>
      <w:ind w:left="1800"/>
      <w:jc w:val="left"/>
    </w:pPr>
    <w:rPr>
      <w:rFonts w:ascii="Times" w:hAnsi="Times" w:cs="Times"/>
      <w:color w:val="auto"/>
      <w:szCs w:val="24"/>
      <w:lang w:eastAsia="en-US"/>
    </w:rPr>
  </w:style>
  <w:style w:type="paragraph" w:styleId="ListNumber">
    <w:name w:val="List Number"/>
    <w:basedOn w:val="Normal"/>
    <w:uiPriority w:val="99"/>
    <w:rsid w:val="00645301"/>
    <w:pPr>
      <w:numPr>
        <w:numId w:val="5"/>
      </w:numPr>
      <w:tabs>
        <w:tab w:val="clear" w:pos="1800"/>
      </w:tabs>
      <w:autoSpaceDE w:val="0"/>
      <w:autoSpaceDN w:val="0"/>
      <w:spacing w:line="240" w:lineRule="auto"/>
      <w:ind w:left="630"/>
      <w:jc w:val="left"/>
    </w:pPr>
    <w:rPr>
      <w:rFonts w:ascii="Times" w:hAnsi="Times" w:cs="Times"/>
      <w:color w:val="auto"/>
      <w:szCs w:val="24"/>
      <w:lang w:eastAsia="en-US"/>
    </w:rPr>
  </w:style>
  <w:style w:type="paragraph" w:styleId="ListNumber2">
    <w:name w:val="List Number 2"/>
    <w:basedOn w:val="Normal"/>
    <w:uiPriority w:val="99"/>
    <w:rsid w:val="00645301"/>
    <w:pPr>
      <w:numPr>
        <w:numId w:val="6"/>
      </w:numPr>
      <w:tabs>
        <w:tab w:val="clear" w:pos="360"/>
        <w:tab w:val="num" w:pos="720"/>
      </w:tabs>
      <w:autoSpaceDE w:val="0"/>
      <w:autoSpaceDN w:val="0"/>
      <w:spacing w:line="240" w:lineRule="auto"/>
      <w:ind w:left="720" w:hanging="720"/>
      <w:jc w:val="left"/>
    </w:pPr>
    <w:rPr>
      <w:rFonts w:ascii="Times" w:hAnsi="Times" w:cs="Times"/>
      <w:color w:val="auto"/>
      <w:szCs w:val="24"/>
      <w:lang w:eastAsia="en-US"/>
    </w:rPr>
  </w:style>
  <w:style w:type="paragraph" w:styleId="ListNumber3">
    <w:name w:val="List Number 3"/>
    <w:basedOn w:val="Normal"/>
    <w:uiPriority w:val="99"/>
    <w:rsid w:val="00645301"/>
    <w:pPr>
      <w:numPr>
        <w:numId w:val="7"/>
      </w:numPr>
      <w:tabs>
        <w:tab w:val="clear" w:pos="720"/>
      </w:tabs>
      <w:autoSpaceDE w:val="0"/>
      <w:autoSpaceDN w:val="0"/>
      <w:spacing w:line="240" w:lineRule="auto"/>
      <w:ind w:left="360"/>
      <w:jc w:val="left"/>
    </w:pPr>
    <w:rPr>
      <w:rFonts w:ascii="Times" w:hAnsi="Times" w:cs="Times"/>
      <w:color w:val="auto"/>
      <w:szCs w:val="24"/>
      <w:lang w:eastAsia="en-US"/>
    </w:rPr>
  </w:style>
  <w:style w:type="paragraph" w:styleId="ListNumber4">
    <w:name w:val="List Number 4"/>
    <w:basedOn w:val="Normal"/>
    <w:uiPriority w:val="99"/>
    <w:rsid w:val="00645301"/>
    <w:pPr>
      <w:numPr>
        <w:numId w:val="8"/>
      </w:numPr>
      <w:tabs>
        <w:tab w:val="clear" w:pos="1080"/>
      </w:tabs>
      <w:autoSpaceDE w:val="0"/>
      <w:autoSpaceDN w:val="0"/>
      <w:spacing w:line="240" w:lineRule="auto"/>
      <w:ind w:left="360"/>
      <w:jc w:val="left"/>
    </w:pPr>
    <w:rPr>
      <w:rFonts w:ascii="Times" w:hAnsi="Times" w:cs="Times"/>
      <w:color w:val="auto"/>
      <w:szCs w:val="24"/>
      <w:lang w:eastAsia="en-US"/>
    </w:rPr>
  </w:style>
  <w:style w:type="paragraph" w:styleId="ListNumber5">
    <w:name w:val="List Number 5"/>
    <w:basedOn w:val="Normal"/>
    <w:uiPriority w:val="99"/>
    <w:rsid w:val="00645301"/>
    <w:pPr>
      <w:tabs>
        <w:tab w:val="num" w:pos="720"/>
      </w:tabs>
      <w:autoSpaceDE w:val="0"/>
      <w:autoSpaceDN w:val="0"/>
      <w:spacing w:line="240" w:lineRule="auto"/>
      <w:ind w:left="720" w:hanging="360"/>
      <w:jc w:val="left"/>
    </w:pPr>
    <w:rPr>
      <w:rFonts w:ascii="Times" w:hAnsi="Times" w:cs="Times"/>
      <w:color w:val="auto"/>
      <w:szCs w:val="24"/>
      <w:lang w:eastAsia="en-US"/>
    </w:rPr>
  </w:style>
  <w:style w:type="paragraph" w:customStyle="1" w:styleId="Macro">
    <w:name w:val="Macro"/>
    <w:uiPriority w:val="99"/>
    <w:rsid w:val="006453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character" w:customStyle="1" w:styleId="MacroTextChar">
    <w:name w:val="Macro Text Char"/>
    <w:uiPriority w:val="99"/>
    <w:rsid w:val="00645301"/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rsid w:val="006453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spacing w:line="240" w:lineRule="auto"/>
      <w:ind w:left="1080" w:hanging="1080"/>
      <w:jc w:val="left"/>
    </w:pPr>
    <w:rPr>
      <w:rFonts w:ascii="Arial" w:hAnsi="Arial"/>
      <w:color w:val="auto"/>
      <w:sz w:val="20"/>
      <w:lang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645301"/>
    <w:rPr>
      <w:rFonts w:ascii="Arial" w:hAnsi="Arial" w:cs="Times New Roman"/>
      <w:sz w:val="2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uiPriority w:val="99"/>
    <w:rsid w:val="00645301"/>
    <w:pPr>
      <w:autoSpaceDE w:val="0"/>
      <w:autoSpaceDN w:val="0"/>
      <w:spacing w:line="240" w:lineRule="auto"/>
      <w:jc w:val="left"/>
    </w:pPr>
    <w:rPr>
      <w:rFonts w:ascii="Times" w:hAnsi="Times"/>
      <w:color w:val="auto"/>
      <w:sz w:val="20"/>
      <w:lang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rsid w:val="00645301"/>
    <w:rPr>
      <w:rFonts w:ascii="Times" w:hAnsi="Times" w:cs="Times New Roman"/>
      <w:sz w:val="20"/>
      <w:lang w:eastAsia="en-US"/>
    </w:rPr>
  </w:style>
  <w:style w:type="paragraph" w:styleId="PlainText">
    <w:name w:val="Plain Text"/>
    <w:basedOn w:val="Normal"/>
    <w:link w:val="PlainTextChar"/>
    <w:uiPriority w:val="99"/>
    <w:rsid w:val="00645301"/>
    <w:pPr>
      <w:autoSpaceDE w:val="0"/>
      <w:autoSpaceDN w:val="0"/>
      <w:spacing w:line="240" w:lineRule="auto"/>
      <w:jc w:val="left"/>
    </w:pPr>
    <w:rPr>
      <w:rFonts w:ascii="Courier New" w:hAnsi="Courier New"/>
      <w:color w:val="auto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45301"/>
    <w:rPr>
      <w:rFonts w:ascii="Courier New" w:hAnsi="Courier New" w:cs="Times New Roman"/>
      <w:sz w:val="20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645301"/>
    <w:pPr>
      <w:autoSpaceDE w:val="0"/>
      <w:autoSpaceDN w:val="0"/>
      <w:spacing w:line="240" w:lineRule="auto"/>
      <w:jc w:val="left"/>
    </w:pPr>
    <w:rPr>
      <w:rFonts w:ascii="Times" w:hAnsi="Times"/>
      <w:color w:val="auto"/>
      <w:sz w:val="20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99"/>
    <w:rsid w:val="00645301"/>
    <w:rPr>
      <w:rFonts w:ascii="Times" w:hAnsi="Times" w:cs="Times New Roman"/>
      <w:sz w:val="20"/>
      <w:lang w:eastAsia="en-US"/>
    </w:rPr>
  </w:style>
  <w:style w:type="paragraph" w:styleId="Signature">
    <w:name w:val="Signature"/>
    <w:basedOn w:val="Normal"/>
    <w:link w:val="SignatureChar"/>
    <w:uiPriority w:val="99"/>
    <w:rsid w:val="00645301"/>
    <w:pPr>
      <w:autoSpaceDE w:val="0"/>
      <w:autoSpaceDN w:val="0"/>
      <w:spacing w:line="240" w:lineRule="auto"/>
      <w:ind w:left="4320"/>
      <w:jc w:val="left"/>
    </w:pPr>
    <w:rPr>
      <w:rFonts w:ascii="Times" w:hAnsi="Times"/>
      <w:color w:val="auto"/>
      <w:sz w:val="20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rsid w:val="00645301"/>
    <w:rPr>
      <w:rFonts w:ascii="Times" w:hAnsi="Times" w:cs="Times New Roman"/>
      <w:sz w:val="20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645301"/>
    <w:pPr>
      <w:autoSpaceDE w:val="0"/>
      <w:autoSpaceDN w:val="0"/>
      <w:spacing w:line="240" w:lineRule="auto"/>
      <w:ind w:left="240" w:hanging="240"/>
      <w:jc w:val="left"/>
    </w:pPr>
    <w:rPr>
      <w:rFonts w:ascii="Times" w:hAnsi="Times" w:cs="Times"/>
      <w:color w:val="auto"/>
      <w:szCs w:val="24"/>
      <w:lang w:eastAsia="en-US"/>
    </w:rPr>
  </w:style>
  <w:style w:type="paragraph" w:styleId="TableofFigures">
    <w:name w:val="table of figures"/>
    <w:basedOn w:val="Normal"/>
    <w:next w:val="Normal"/>
    <w:uiPriority w:val="99"/>
    <w:rsid w:val="00645301"/>
    <w:pPr>
      <w:autoSpaceDE w:val="0"/>
      <w:autoSpaceDN w:val="0"/>
      <w:spacing w:line="240" w:lineRule="auto"/>
      <w:ind w:left="480" w:hanging="480"/>
      <w:jc w:val="left"/>
    </w:pPr>
    <w:rPr>
      <w:rFonts w:ascii="Times" w:hAnsi="Times" w:cs="Times"/>
      <w:color w:val="auto"/>
      <w:szCs w:val="24"/>
      <w:lang w:eastAsia="en-US"/>
    </w:rPr>
  </w:style>
  <w:style w:type="paragraph" w:styleId="TOAHeading">
    <w:name w:val="toa heading"/>
    <w:basedOn w:val="Normal"/>
    <w:next w:val="Normal"/>
    <w:uiPriority w:val="99"/>
    <w:semiHidden/>
    <w:rsid w:val="00645301"/>
    <w:pPr>
      <w:autoSpaceDE w:val="0"/>
      <w:autoSpaceDN w:val="0"/>
      <w:spacing w:before="120" w:line="240" w:lineRule="auto"/>
      <w:jc w:val="left"/>
    </w:pPr>
    <w:rPr>
      <w:rFonts w:ascii="Arial" w:hAnsi="Arial" w:cs="Arial"/>
      <w:b/>
      <w:bCs/>
      <w:color w:val="auto"/>
      <w:szCs w:val="24"/>
      <w:lang w:eastAsia="en-US"/>
    </w:rPr>
  </w:style>
  <w:style w:type="paragraph" w:styleId="TOC1">
    <w:name w:val="toc 1"/>
    <w:basedOn w:val="Normal"/>
    <w:next w:val="Normal"/>
    <w:uiPriority w:val="99"/>
    <w:semiHidden/>
    <w:rsid w:val="00645301"/>
    <w:pPr>
      <w:autoSpaceDE w:val="0"/>
      <w:autoSpaceDN w:val="0"/>
      <w:spacing w:line="240" w:lineRule="auto"/>
      <w:jc w:val="left"/>
    </w:pPr>
    <w:rPr>
      <w:rFonts w:ascii="Times" w:hAnsi="Times" w:cs="Times"/>
      <w:color w:val="auto"/>
      <w:szCs w:val="24"/>
      <w:lang w:eastAsia="en-US"/>
    </w:rPr>
  </w:style>
  <w:style w:type="paragraph" w:styleId="TOC2">
    <w:name w:val="toc 2"/>
    <w:basedOn w:val="Normal"/>
    <w:next w:val="Normal"/>
    <w:uiPriority w:val="99"/>
    <w:semiHidden/>
    <w:rsid w:val="00645301"/>
    <w:pPr>
      <w:autoSpaceDE w:val="0"/>
      <w:autoSpaceDN w:val="0"/>
      <w:spacing w:line="240" w:lineRule="auto"/>
      <w:ind w:left="240"/>
      <w:jc w:val="left"/>
    </w:pPr>
    <w:rPr>
      <w:rFonts w:ascii="Times" w:hAnsi="Times" w:cs="Times"/>
      <w:color w:val="auto"/>
      <w:szCs w:val="24"/>
      <w:lang w:eastAsia="en-US"/>
    </w:rPr>
  </w:style>
  <w:style w:type="paragraph" w:styleId="TOC3">
    <w:name w:val="toc 3"/>
    <w:basedOn w:val="Normal"/>
    <w:next w:val="Normal"/>
    <w:uiPriority w:val="99"/>
    <w:semiHidden/>
    <w:rsid w:val="00645301"/>
    <w:pPr>
      <w:autoSpaceDE w:val="0"/>
      <w:autoSpaceDN w:val="0"/>
      <w:spacing w:line="240" w:lineRule="auto"/>
      <w:ind w:left="480"/>
      <w:jc w:val="left"/>
    </w:pPr>
    <w:rPr>
      <w:rFonts w:ascii="Times" w:hAnsi="Times" w:cs="Times"/>
      <w:color w:val="auto"/>
      <w:szCs w:val="24"/>
      <w:lang w:eastAsia="en-US"/>
    </w:rPr>
  </w:style>
  <w:style w:type="paragraph" w:styleId="TOC4">
    <w:name w:val="toc 4"/>
    <w:basedOn w:val="Normal"/>
    <w:next w:val="Normal"/>
    <w:uiPriority w:val="99"/>
    <w:semiHidden/>
    <w:rsid w:val="00645301"/>
    <w:pPr>
      <w:autoSpaceDE w:val="0"/>
      <w:autoSpaceDN w:val="0"/>
      <w:spacing w:line="240" w:lineRule="auto"/>
      <w:ind w:left="720"/>
      <w:jc w:val="left"/>
    </w:pPr>
    <w:rPr>
      <w:rFonts w:ascii="Times" w:hAnsi="Times" w:cs="Times"/>
      <w:color w:val="auto"/>
      <w:szCs w:val="24"/>
      <w:lang w:eastAsia="en-US"/>
    </w:rPr>
  </w:style>
  <w:style w:type="paragraph" w:styleId="TOC5">
    <w:name w:val="toc 5"/>
    <w:basedOn w:val="Normal"/>
    <w:next w:val="Normal"/>
    <w:uiPriority w:val="99"/>
    <w:semiHidden/>
    <w:rsid w:val="00645301"/>
    <w:pPr>
      <w:autoSpaceDE w:val="0"/>
      <w:autoSpaceDN w:val="0"/>
      <w:spacing w:line="240" w:lineRule="auto"/>
      <w:ind w:left="960"/>
      <w:jc w:val="left"/>
    </w:pPr>
    <w:rPr>
      <w:rFonts w:ascii="Times" w:hAnsi="Times" w:cs="Times"/>
      <w:color w:val="auto"/>
      <w:szCs w:val="24"/>
      <w:lang w:eastAsia="en-US"/>
    </w:rPr>
  </w:style>
  <w:style w:type="paragraph" w:styleId="TOC6">
    <w:name w:val="toc 6"/>
    <w:basedOn w:val="Normal"/>
    <w:next w:val="Normal"/>
    <w:uiPriority w:val="99"/>
    <w:semiHidden/>
    <w:rsid w:val="00645301"/>
    <w:pPr>
      <w:autoSpaceDE w:val="0"/>
      <w:autoSpaceDN w:val="0"/>
      <w:spacing w:line="240" w:lineRule="auto"/>
      <w:ind w:left="1200"/>
      <w:jc w:val="left"/>
    </w:pPr>
    <w:rPr>
      <w:rFonts w:ascii="Times" w:hAnsi="Times" w:cs="Times"/>
      <w:color w:val="auto"/>
      <w:szCs w:val="24"/>
      <w:lang w:eastAsia="en-US"/>
    </w:rPr>
  </w:style>
  <w:style w:type="paragraph" w:styleId="TOC7">
    <w:name w:val="toc 7"/>
    <w:basedOn w:val="Normal"/>
    <w:next w:val="Normal"/>
    <w:uiPriority w:val="99"/>
    <w:semiHidden/>
    <w:rsid w:val="00645301"/>
    <w:pPr>
      <w:autoSpaceDE w:val="0"/>
      <w:autoSpaceDN w:val="0"/>
      <w:spacing w:line="240" w:lineRule="auto"/>
      <w:ind w:left="1440"/>
      <w:jc w:val="left"/>
    </w:pPr>
    <w:rPr>
      <w:rFonts w:ascii="Times" w:hAnsi="Times" w:cs="Times"/>
      <w:color w:val="auto"/>
      <w:szCs w:val="24"/>
      <w:lang w:eastAsia="en-US"/>
    </w:rPr>
  </w:style>
  <w:style w:type="paragraph" w:styleId="TOC8">
    <w:name w:val="toc 8"/>
    <w:basedOn w:val="Normal"/>
    <w:next w:val="Normal"/>
    <w:uiPriority w:val="99"/>
    <w:semiHidden/>
    <w:rsid w:val="00645301"/>
    <w:pPr>
      <w:autoSpaceDE w:val="0"/>
      <w:autoSpaceDN w:val="0"/>
      <w:spacing w:line="240" w:lineRule="auto"/>
      <w:ind w:left="1680"/>
      <w:jc w:val="left"/>
    </w:pPr>
    <w:rPr>
      <w:rFonts w:ascii="Times" w:hAnsi="Times" w:cs="Times"/>
      <w:color w:val="auto"/>
      <w:szCs w:val="24"/>
      <w:lang w:eastAsia="en-US"/>
    </w:rPr>
  </w:style>
  <w:style w:type="paragraph" w:styleId="TOC9">
    <w:name w:val="toc 9"/>
    <w:basedOn w:val="Normal"/>
    <w:next w:val="Normal"/>
    <w:uiPriority w:val="99"/>
    <w:semiHidden/>
    <w:rsid w:val="00645301"/>
    <w:pPr>
      <w:autoSpaceDE w:val="0"/>
      <w:autoSpaceDN w:val="0"/>
      <w:spacing w:line="240" w:lineRule="auto"/>
      <w:ind w:left="1920"/>
      <w:jc w:val="left"/>
    </w:pPr>
    <w:rPr>
      <w:rFonts w:ascii="Times" w:hAnsi="Times" w:cs="Times"/>
      <w:color w:val="auto"/>
      <w:szCs w:val="24"/>
      <w:lang w:eastAsia="en-US"/>
    </w:rPr>
  </w:style>
  <w:style w:type="character" w:customStyle="1" w:styleId="SubheadinParagraph">
    <w:name w:val="Subhead in Paragraph"/>
    <w:uiPriority w:val="99"/>
    <w:rsid w:val="00645301"/>
  </w:style>
  <w:style w:type="paragraph" w:styleId="E-mailSignature">
    <w:name w:val="E-mail Signature"/>
    <w:basedOn w:val="Normal"/>
    <w:link w:val="E-mailSignatureChar"/>
    <w:uiPriority w:val="99"/>
    <w:rsid w:val="00645301"/>
    <w:pPr>
      <w:autoSpaceDE w:val="0"/>
      <w:autoSpaceDN w:val="0"/>
      <w:spacing w:line="240" w:lineRule="auto"/>
      <w:jc w:val="left"/>
    </w:pPr>
    <w:rPr>
      <w:rFonts w:ascii="Times" w:hAnsi="Times"/>
      <w:color w:val="auto"/>
      <w:sz w:val="20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645301"/>
    <w:rPr>
      <w:rFonts w:ascii="Times" w:hAnsi="Times" w:cs="Times New Roman"/>
      <w:sz w:val="20"/>
      <w:lang w:eastAsia="en-US"/>
    </w:rPr>
  </w:style>
  <w:style w:type="paragraph" w:styleId="HTMLAddress">
    <w:name w:val="HTML Address"/>
    <w:basedOn w:val="Normal"/>
    <w:link w:val="HTMLAddressChar"/>
    <w:uiPriority w:val="99"/>
    <w:rsid w:val="00645301"/>
    <w:pPr>
      <w:autoSpaceDE w:val="0"/>
      <w:autoSpaceDN w:val="0"/>
      <w:spacing w:line="240" w:lineRule="auto"/>
      <w:jc w:val="left"/>
    </w:pPr>
    <w:rPr>
      <w:rFonts w:ascii="Times" w:hAnsi="Times"/>
      <w:i/>
      <w:iCs/>
      <w:color w:val="auto"/>
      <w:sz w:val="20"/>
      <w:lang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645301"/>
    <w:rPr>
      <w:rFonts w:ascii="Times" w:hAnsi="Times" w:cs="Times New Roman"/>
      <w:i/>
      <w:iCs/>
      <w:sz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645301"/>
    <w:pPr>
      <w:autoSpaceDE w:val="0"/>
      <w:autoSpaceDN w:val="0"/>
      <w:spacing w:line="240" w:lineRule="auto"/>
      <w:jc w:val="left"/>
    </w:pPr>
    <w:rPr>
      <w:rFonts w:ascii="Courier New" w:hAnsi="Courier New"/>
      <w:color w:val="auto"/>
      <w:sz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301"/>
    <w:rPr>
      <w:rFonts w:ascii="Courier New" w:hAnsi="Courier New" w:cs="Times New Roman"/>
      <w:sz w:val="20"/>
      <w:lang w:eastAsia="en-US"/>
    </w:rPr>
  </w:style>
  <w:style w:type="paragraph" w:customStyle="1" w:styleId="H6">
    <w:name w:val="H6"/>
    <w:basedOn w:val="Normal"/>
    <w:next w:val="Normal"/>
    <w:uiPriority w:val="99"/>
    <w:rsid w:val="00645301"/>
    <w:pPr>
      <w:widowControl w:val="0"/>
      <w:autoSpaceDE w:val="0"/>
      <w:autoSpaceDN w:val="0"/>
      <w:snapToGrid w:val="0"/>
      <w:spacing w:before="100" w:line="240" w:lineRule="auto"/>
      <w:jc w:val="left"/>
      <w:outlineLvl w:val="6"/>
    </w:pPr>
    <w:rPr>
      <w:rFonts w:ascii="Arial" w:hAnsi="Arial" w:cs="Arial"/>
      <w:b/>
      <w:bCs/>
      <w:color w:val="auto"/>
      <w:sz w:val="20"/>
      <w:lang w:eastAsia="en-US"/>
    </w:rPr>
  </w:style>
  <w:style w:type="paragraph" w:customStyle="1" w:styleId="Title2-Small">
    <w:name w:val="Title 2 - Small"/>
    <w:next w:val="Normal"/>
    <w:uiPriority w:val="99"/>
    <w:rsid w:val="00645301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paragraph" w:customStyle="1" w:styleId="QuickA">
    <w:name w:val="Quick A."/>
    <w:basedOn w:val="Normal"/>
    <w:uiPriority w:val="99"/>
    <w:rsid w:val="00645301"/>
    <w:pPr>
      <w:widowControl w:val="0"/>
      <w:autoSpaceDE w:val="0"/>
      <w:autoSpaceDN w:val="0"/>
      <w:spacing w:line="240" w:lineRule="auto"/>
      <w:ind w:left="648" w:hanging="288"/>
      <w:jc w:val="left"/>
    </w:pPr>
    <w:rPr>
      <w:rFonts w:ascii="Times" w:hAnsi="Times" w:cs="Times"/>
      <w:color w:val="auto"/>
      <w:szCs w:val="24"/>
      <w:lang w:eastAsia="en-US"/>
    </w:rPr>
  </w:style>
  <w:style w:type="paragraph" w:customStyle="1" w:styleId="sbirtop">
    <w:name w:val="sbirtop"/>
    <w:basedOn w:val="Normal"/>
    <w:uiPriority w:val="99"/>
    <w:rsid w:val="00645301"/>
    <w:pPr>
      <w:numPr>
        <w:numId w:val="10"/>
      </w:numPr>
      <w:tabs>
        <w:tab w:val="clear" w:pos="1800"/>
        <w:tab w:val="num" w:pos="1440"/>
      </w:tabs>
      <w:autoSpaceDE w:val="0"/>
      <w:autoSpaceDN w:val="0"/>
      <w:spacing w:before="100" w:after="240" w:line="240" w:lineRule="auto"/>
      <w:ind w:left="1440" w:hanging="720"/>
      <w:jc w:val="left"/>
    </w:pPr>
    <w:rPr>
      <w:rFonts w:ascii="Times" w:hAnsi="Times" w:cs="Times"/>
      <w:color w:val="auto"/>
      <w:szCs w:val="24"/>
      <w:lang w:eastAsia="en-US"/>
    </w:rPr>
  </w:style>
  <w:style w:type="paragraph" w:customStyle="1" w:styleId="ReminderList1">
    <w:name w:val="Reminder List 1"/>
    <w:basedOn w:val="Normal"/>
    <w:uiPriority w:val="99"/>
    <w:rsid w:val="00645301"/>
    <w:pPr>
      <w:numPr>
        <w:numId w:val="16"/>
      </w:numPr>
      <w:tabs>
        <w:tab w:val="left" w:pos="360"/>
      </w:tabs>
      <w:autoSpaceDE w:val="0"/>
      <w:autoSpaceDN w:val="0"/>
      <w:spacing w:after="120" w:line="260" w:lineRule="atLeast"/>
      <w:ind w:left="360" w:hanging="360"/>
      <w:jc w:val="left"/>
    </w:pPr>
    <w:rPr>
      <w:rFonts w:ascii="Helvetica" w:hAnsi="Helvetica" w:cs="Helvetica"/>
      <w:b/>
      <w:bCs/>
      <w:sz w:val="22"/>
      <w:szCs w:val="22"/>
      <w:lang w:eastAsia="en-US"/>
    </w:rPr>
  </w:style>
  <w:style w:type="paragraph" w:customStyle="1" w:styleId="ReminderList2">
    <w:name w:val="Reminder List 2"/>
    <w:basedOn w:val="Normal"/>
    <w:uiPriority w:val="99"/>
    <w:rsid w:val="00645301"/>
    <w:pPr>
      <w:tabs>
        <w:tab w:val="left" w:pos="720"/>
      </w:tabs>
      <w:autoSpaceDE w:val="0"/>
      <w:autoSpaceDN w:val="0"/>
      <w:spacing w:after="60" w:line="260" w:lineRule="atLeast"/>
      <w:ind w:left="749" w:hanging="360"/>
      <w:jc w:val="left"/>
    </w:pPr>
    <w:rPr>
      <w:rFonts w:ascii="Helvetica" w:hAnsi="Helvetica" w:cs="Helvetica"/>
      <w:sz w:val="22"/>
      <w:szCs w:val="22"/>
      <w:lang w:eastAsia="en-US"/>
    </w:rPr>
  </w:style>
  <w:style w:type="paragraph" w:customStyle="1" w:styleId="ReminderList3">
    <w:name w:val="Reminder List 3"/>
    <w:basedOn w:val="Normal"/>
    <w:uiPriority w:val="99"/>
    <w:rsid w:val="00645301"/>
    <w:pPr>
      <w:numPr>
        <w:numId w:val="14"/>
      </w:numPr>
      <w:tabs>
        <w:tab w:val="clear" w:pos="360"/>
        <w:tab w:val="left" w:pos="1080"/>
      </w:tabs>
      <w:autoSpaceDE w:val="0"/>
      <w:autoSpaceDN w:val="0"/>
      <w:spacing w:after="60" w:line="240" w:lineRule="auto"/>
      <w:ind w:left="1080"/>
      <w:jc w:val="left"/>
    </w:pPr>
    <w:rPr>
      <w:rFonts w:ascii="Helvetica" w:hAnsi="Helvetica" w:cs="Helvetica"/>
      <w:color w:val="auto"/>
      <w:sz w:val="22"/>
      <w:szCs w:val="22"/>
      <w:lang w:eastAsia="en-US"/>
    </w:rPr>
  </w:style>
  <w:style w:type="character" w:customStyle="1" w:styleId="pagecontents1">
    <w:name w:val="pagecontents1"/>
    <w:uiPriority w:val="99"/>
    <w:rsid w:val="00645301"/>
    <w:rPr>
      <w:rFonts w:ascii="Verdana" w:hAnsi="Verdana"/>
      <w:color w:val="000000"/>
      <w:sz w:val="17"/>
    </w:rPr>
  </w:style>
  <w:style w:type="paragraph" w:styleId="NoSpacing">
    <w:name w:val="No Spacing"/>
    <w:uiPriority w:val="99"/>
    <w:semiHidden/>
    <w:qFormat/>
    <w:rsid w:val="00645301"/>
    <w:pPr>
      <w:numPr>
        <w:numId w:val="15"/>
      </w:numPr>
      <w:tabs>
        <w:tab w:val="clear" w:pos="360"/>
      </w:tabs>
      <w:ind w:left="0" w:firstLine="0"/>
    </w:pPr>
    <w:rPr>
      <w:rFonts w:ascii="Times New Roman" w:hAnsi="Times New Roman"/>
      <w:sz w:val="24"/>
      <w:szCs w:val="24"/>
    </w:rPr>
  </w:style>
  <w:style w:type="character" w:customStyle="1" w:styleId="rprtid">
    <w:name w:val="rprtid"/>
    <w:uiPriority w:val="99"/>
    <w:rsid w:val="00645301"/>
  </w:style>
  <w:style w:type="character" w:customStyle="1" w:styleId="gi">
    <w:name w:val="gi"/>
    <w:uiPriority w:val="99"/>
    <w:rsid w:val="00645301"/>
  </w:style>
  <w:style w:type="character" w:styleId="Emphasis">
    <w:name w:val="Emphasis"/>
    <w:basedOn w:val="DefaultParagraphFont"/>
    <w:uiPriority w:val="99"/>
    <w:qFormat/>
    <w:rsid w:val="00645301"/>
    <w:rPr>
      <w:rFonts w:cs="Times New Roman"/>
      <w:i/>
    </w:rPr>
  </w:style>
  <w:style w:type="character" w:customStyle="1" w:styleId="CharChar15">
    <w:name w:val="Char Char15"/>
    <w:uiPriority w:val="99"/>
    <w:rsid w:val="00645301"/>
    <w:rPr>
      <w:rFonts w:ascii="Calibri" w:hAnsi="Calibri"/>
      <w:b/>
      <w:i/>
      <w:sz w:val="28"/>
    </w:rPr>
  </w:style>
  <w:style w:type="character" w:customStyle="1" w:styleId="CharChar14">
    <w:name w:val="Char Char14"/>
    <w:uiPriority w:val="99"/>
    <w:rsid w:val="00645301"/>
    <w:rPr>
      <w:rFonts w:ascii="Calibri" w:hAnsi="Calibri"/>
      <w:b/>
      <w:sz w:val="26"/>
    </w:rPr>
  </w:style>
  <w:style w:type="character" w:customStyle="1" w:styleId="CharChar13">
    <w:name w:val="Char Char13"/>
    <w:uiPriority w:val="99"/>
    <w:rsid w:val="00645301"/>
    <w:rPr>
      <w:rFonts w:ascii="Cambria" w:hAnsi="Cambria"/>
      <w:b/>
      <w:sz w:val="28"/>
    </w:rPr>
  </w:style>
  <w:style w:type="character" w:customStyle="1" w:styleId="CharChar12">
    <w:name w:val="Char Char12"/>
    <w:uiPriority w:val="99"/>
    <w:rsid w:val="00645301"/>
    <w:rPr>
      <w:rFonts w:ascii="Cambria" w:hAnsi="Cambria"/>
      <w:b/>
      <w:i/>
      <w:sz w:val="26"/>
    </w:rPr>
  </w:style>
  <w:style w:type="character" w:customStyle="1" w:styleId="CharChar11">
    <w:name w:val="Char Char11"/>
    <w:uiPriority w:val="99"/>
    <w:rsid w:val="00645301"/>
    <w:rPr>
      <w:rFonts w:ascii="Cambria" w:hAnsi="Cambria"/>
      <w:b/>
      <w:sz w:val="22"/>
    </w:rPr>
  </w:style>
  <w:style w:type="character" w:customStyle="1" w:styleId="CharChar10">
    <w:name w:val="Char Char10"/>
    <w:uiPriority w:val="99"/>
    <w:rsid w:val="00645301"/>
    <w:rPr>
      <w:rFonts w:ascii="Cambria" w:hAnsi="Cambria"/>
    </w:rPr>
  </w:style>
  <w:style w:type="character" w:customStyle="1" w:styleId="CharChar9">
    <w:name w:val="Char Char9"/>
    <w:uiPriority w:val="99"/>
    <w:rsid w:val="00645301"/>
    <w:rPr>
      <w:rFonts w:ascii="Cambria" w:hAnsi="Cambria"/>
      <w:i/>
    </w:rPr>
  </w:style>
  <w:style w:type="character" w:customStyle="1" w:styleId="CharChar6">
    <w:name w:val="Char Char6"/>
    <w:uiPriority w:val="99"/>
    <w:rsid w:val="00645301"/>
    <w:rPr>
      <w:rFonts w:ascii="Times New Roman" w:hAnsi="Times New Roman"/>
    </w:rPr>
  </w:style>
  <w:style w:type="paragraph" w:customStyle="1" w:styleId="ColorfulList-Accent12">
    <w:name w:val="Colorful List - Accent 12"/>
    <w:basedOn w:val="Normal"/>
    <w:uiPriority w:val="99"/>
    <w:rsid w:val="00645301"/>
    <w:pPr>
      <w:widowControl w:val="0"/>
      <w:suppressAutoHyphens/>
      <w:spacing w:line="240" w:lineRule="auto"/>
      <w:ind w:left="720"/>
      <w:contextualSpacing/>
      <w:jc w:val="left"/>
    </w:pPr>
    <w:rPr>
      <w:color w:val="auto"/>
      <w:szCs w:val="24"/>
    </w:rPr>
  </w:style>
  <w:style w:type="character" w:customStyle="1" w:styleId="CharChar2">
    <w:name w:val="Char Char2"/>
    <w:uiPriority w:val="99"/>
    <w:rsid w:val="00645301"/>
    <w:rPr>
      <w:rFonts w:ascii="Times New Roman" w:hAnsi="Times New Roman"/>
    </w:rPr>
  </w:style>
  <w:style w:type="character" w:customStyle="1" w:styleId="CharChar1">
    <w:name w:val="Char Char1"/>
    <w:uiPriority w:val="99"/>
    <w:rsid w:val="00645301"/>
    <w:rPr>
      <w:rFonts w:ascii="Times New Roman" w:hAnsi="Times New Roman"/>
      <w:b/>
      <w:sz w:val="28"/>
      <w:u w:val="single"/>
    </w:rPr>
  </w:style>
  <w:style w:type="character" w:customStyle="1" w:styleId="CharChar">
    <w:name w:val="Char Char"/>
    <w:uiPriority w:val="99"/>
    <w:rsid w:val="00645301"/>
    <w:rPr>
      <w:rFonts w:ascii="Calibri" w:hAnsi="Calibri"/>
    </w:rPr>
  </w:style>
  <w:style w:type="paragraph" w:customStyle="1" w:styleId="Body">
    <w:name w:val="Body"/>
    <w:uiPriority w:val="99"/>
    <w:rsid w:val="00645301"/>
    <w:rPr>
      <w:rFonts w:ascii="Helvetica" w:eastAsia="ヒラギノ角ゴ Pro W3" w:hAnsi="Helvetica"/>
      <w:color w:val="000000"/>
      <w:sz w:val="24"/>
    </w:rPr>
  </w:style>
  <w:style w:type="character" w:customStyle="1" w:styleId="gsa">
    <w:name w:val="gs_a"/>
    <w:uiPriority w:val="99"/>
    <w:rsid w:val="00645301"/>
  </w:style>
  <w:style w:type="character" w:customStyle="1" w:styleId="style2">
    <w:name w:val="style_2"/>
    <w:uiPriority w:val="99"/>
    <w:rsid w:val="00645301"/>
  </w:style>
  <w:style w:type="character" w:customStyle="1" w:styleId="citationjournal">
    <w:name w:val="citation journal"/>
    <w:uiPriority w:val="99"/>
    <w:rsid w:val="00645301"/>
  </w:style>
  <w:style w:type="character" w:customStyle="1" w:styleId="z3988">
    <w:name w:val="z3988"/>
    <w:uiPriority w:val="99"/>
    <w:rsid w:val="00645301"/>
  </w:style>
  <w:style w:type="character" w:customStyle="1" w:styleId="citationbook">
    <w:name w:val="citation book"/>
    <w:uiPriority w:val="99"/>
    <w:rsid w:val="00645301"/>
  </w:style>
  <w:style w:type="paragraph" w:customStyle="1" w:styleId="paragraphstyle27">
    <w:name w:val="paragraph_style_27"/>
    <w:basedOn w:val="Normal"/>
    <w:uiPriority w:val="99"/>
    <w:rsid w:val="00645301"/>
    <w:pPr>
      <w:spacing w:beforeLines="1" w:afterLines="1" w:line="240" w:lineRule="auto"/>
      <w:jc w:val="left"/>
    </w:pPr>
    <w:rPr>
      <w:rFonts w:ascii="Times" w:hAnsi="Times"/>
      <w:color w:val="auto"/>
      <w:sz w:val="20"/>
      <w:lang w:eastAsia="en-US"/>
    </w:rPr>
  </w:style>
  <w:style w:type="character" w:customStyle="1" w:styleId="il">
    <w:name w:val="il"/>
    <w:uiPriority w:val="99"/>
    <w:rsid w:val="00645301"/>
  </w:style>
  <w:style w:type="character" w:customStyle="1" w:styleId="helptooltip">
    <w:name w:val="helptooltip"/>
    <w:uiPriority w:val="99"/>
    <w:rsid w:val="00645301"/>
  </w:style>
  <w:style w:type="character" w:customStyle="1" w:styleId="tooltipcontentwrapper">
    <w:name w:val="tooltipcontentwrapper"/>
    <w:uiPriority w:val="99"/>
    <w:rsid w:val="00645301"/>
  </w:style>
  <w:style w:type="character" w:customStyle="1" w:styleId="tooltipcontent">
    <w:name w:val="tooltipcontent"/>
    <w:uiPriority w:val="99"/>
    <w:rsid w:val="00645301"/>
  </w:style>
  <w:style w:type="character" w:customStyle="1" w:styleId="style1">
    <w:name w:val="style_1"/>
    <w:uiPriority w:val="99"/>
    <w:rsid w:val="00645301"/>
  </w:style>
  <w:style w:type="character" w:customStyle="1" w:styleId="style3">
    <w:name w:val="style_3"/>
    <w:uiPriority w:val="99"/>
    <w:rsid w:val="00645301"/>
  </w:style>
  <w:style w:type="character" w:customStyle="1" w:styleId="hidden">
    <w:name w:val="hidden"/>
    <w:uiPriority w:val="99"/>
    <w:rsid w:val="00645301"/>
  </w:style>
  <w:style w:type="character" w:customStyle="1" w:styleId="updated-short-citation">
    <w:name w:val="updated-short-citation"/>
    <w:uiPriority w:val="99"/>
    <w:rsid w:val="00645301"/>
  </w:style>
  <w:style w:type="character" w:styleId="HTMLCite">
    <w:name w:val="HTML Cite"/>
    <w:basedOn w:val="DefaultParagraphFont"/>
    <w:uiPriority w:val="99"/>
    <w:rsid w:val="00645301"/>
    <w:rPr>
      <w:rFonts w:cs="Times New Roman"/>
      <w:i/>
    </w:rPr>
  </w:style>
  <w:style w:type="character" w:customStyle="1" w:styleId="slug-pub-date">
    <w:name w:val="slug-pub-date"/>
    <w:uiPriority w:val="99"/>
    <w:rsid w:val="00645301"/>
  </w:style>
  <w:style w:type="character" w:customStyle="1" w:styleId="slug-vol">
    <w:name w:val="slug-vol"/>
    <w:uiPriority w:val="99"/>
    <w:rsid w:val="00645301"/>
  </w:style>
  <w:style w:type="character" w:customStyle="1" w:styleId="slug-issue">
    <w:name w:val="slug-issue"/>
    <w:uiPriority w:val="99"/>
    <w:rsid w:val="00645301"/>
  </w:style>
  <w:style w:type="character" w:customStyle="1" w:styleId="slug-pages">
    <w:name w:val="slug-pages"/>
    <w:uiPriority w:val="99"/>
    <w:rsid w:val="00645301"/>
  </w:style>
  <w:style w:type="paragraph" w:customStyle="1" w:styleId="MHeader">
    <w:name w:val="M_Header"/>
    <w:basedOn w:val="Normal"/>
    <w:uiPriority w:val="99"/>
    <w:rsid w:val="00645301"/>
  </w:style>
  <w:style w:type="paragraph" w:customStyle="1" w:styleId="MTitel">
    <w:name w:val="M_Titel"/>
    <w:basedOn w:val="Normal"/>
    <w:uiPriority w:val="99"/>
    <w:rsid w:val="00645301"/>
    <w:pPr>
      <w:spacing w:before="240" w:line="240" w:lineRule="auto"/>
      <w:jc w:val="left"/>
    </w:pPr>
    <w:rPr>
      <w:b/>
      <w:sz w:val="36"/>
    </w:rPr>
  </w:style>
  <w:style w:type="paragraph" w:customStyle="1" w:styleId="MHeading1">
    <w:name w:val="M_Heading1"/>
    <w:basedOn w:val="Normal"/>
    <w:uiPriority w:val="99"/>
    <w:rsid w:val="00645301"/>
    <w:pPr>
      <w:spacing w:before="240" w:after="240"/>
    </w:pPr>
    <w:rPr>
      <w:b/>
    </w:rPr>
  </w:style>
  <w:style w:type="paragraph" w:customStyle="1" w:styleId="MText">
    <w:name w:val="M_Text"/>
    <w:basedOn w:val="Normal"/>
    <w:uiPriority w:val="99"/>
    <w:rsid w:val="00645301"/>
    <w:pPr>
      <w:ind w:firstLine="284"/>
    </w:pPr>
  </w:style>
  <w:style w:type="paragraph" w:customStyle="1" w:styleId="MHeading3">
    <w:name w:val="M_Heading3"/>
    <w:basedOn w:val="Normal"/>
    <w:uiPriority w:val="99"/>
    <w:rsid w:val="00645301"/>
    <w:pPr>
      <w:spacing w:before="240" w:after="240"/>
    </w:pPr>
  </w:style>
  <w:style w:type="paragraph" w:customStyle="1" w:styleId="MAcknow">
    <w:name w:val="M_Acknow"/>
    <w:basedOn w:val="Normal"/>
    <w:uiPriority w:val="99"/>
    <w:rsid w:val="00645301"/>
  </w:style>
  <w:style w:type="paragraph" w:customStyle="1" w:styleId="MRefer">
    <w:name w:val="M_Refer"/>
    <w:basedOn w:val="Normal"/>
    <w:uiPriority w:val="99"/>
    <w:rsid w:val="00645301"/>
    <w:pPr>
      <w:ind w:left="454" w:hanging="454"/>
    </w:pPr>
  </w:style>
  <w:style w:type="paragraph" w:customStyle="1" w:styleId="MCaption">
    <w:name w:val="M_Caption"/>
    <w:basedOn w:val="Normal"/>
    <w:uiPriority w:val="99"/>
    <w:rsid w:val="00645301"/>
    <w:pPr>
      <w:spacing w:before="240" w:after="240"/>
      <w:jc w:val="center"/>
    </w:pPr>
  </w:style>
  <w:style w:type="paragraph" w:customStyle="1" w:styleId="MFigure">
    <w:name w:val="M_Figure"/>
    <w:basedOn w:val="Normal"/>
    <w:uiPriority w:val="99"/>
    <w:rsid w:val="00645301"/>
    <w:pPr>
      <w:spacing w:before="240" w:line="240" w:lineRule="auto"/>
      <w:jc w:val="center"/>
    </w:pPr>
  </w:style>
  <w:style w:type="paragraph" w:customStyle="1" w:styleId="Mtable">
    <w:name w:val="M_table"/>
    <w:basedOn w:val="Normal"/>
    <w:uiPriority w:val="99"/>
    <w:rsid w:val="00645301"/>
    <w:pPr>
      <w:keepNext/>
      <w:tabs>
        <w:tab w:val="left" w:pos="284"/>
      </w:tabs>
    </w:pPr>
    <w:rPr>
      <w:color w:val="auto"/>
    </w:rPr>
  </w:style>
  <w:style w:type="paragraph" w:customStyle="1" w:styleId="Mline2">
    <w:name w:val="M_line2"/>
    <w:basedOn w:val="Normal"/>
    <w:uiPriority w:val="99"/>
    <w:rsid w:val="00645301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uiPriority w:val="99"/>
    <w:rsid w:val="00645301"/>
    <w:pPr>
      <w:spacing w:after="0"/>
    </w:pPr>
  </w:style>
  <w:style w:type="paragraph" w:customStyle="1" w:styleId="MLogo">
    <w:name w:val="M_Logo"/>
    <w:basedOn w:val="Normal"/>
    <w:uiPriority w:val="99"/>
    <w:rsid w:val="00645301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Normal"/>
    <w:uiPriority w:val="99"/>
    <w:rsid w:val="00645301"/>
    <w:pPr>
      <w:spacing w:after="520"/>
      <w:jc w:val="right"/>
    </w:pPr>
  </w:style>
  <w:style w:type="paragraph" w:customStyle="1" w:styleId="MCopyright">
    <w:name w:val="M_Copyright"/>
    <w:basedOn w:val="Normal"/>
    <w:uiPriority w:val="99"/>
    <w:rsid w:val="00645301"/>
    <w:pPr>
      <w:tabs>
        <w:tab w:val="center" w:pos="4536"/>
        <w:tab w:val="right" w:pos="9072"/>
      </w:tabs>
      <w:spacing w:before="240"/>
      <w:jc w:val="left"/>
    </w:pPr>
  </w:style>
  <w:style w:type="character" w:customStyle="1" w:styleId="CommentTextChar1">
    <w:name w:val="Comment Text Char1"/>
    <w:uiPriority w:val="99"/>
    <w:rsid w:val="00645301"/>
    <w:rPr>
      <w:rFonts w:eastAsia="Times New Roman"/>
      <w:color w:val="000000"/>
      <w:lang w:eastAsia="de-DE"/>
    </w:rPr>
  </w:style>
  <w:style w:type="paragraph" w:styleId="ListParagraph">
    <w:name w:val="List Paragraph"/>
    <w:basedOn w:val="Normal"/>
    <w:uiPriority w:val="99"/>
    <w:qFormat/>
    <w:rsid w:val="00645301"/>
    <w:pPr>
      <w:spacing w:after="200" w:line="240" w:lineRule="auto"/>
      <w:ind w:left="720"/>
      <w:contextualSpacing/>
      <w:jc w:val="left"/>
    </w:pPr>
    <w:rPr>
      <w:color w:val="auto"/>
      <w:spacing w:val="-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line number" w:unhideWhenUsed="1"/>
    <w:lsdException w:name="endnote reference" w:unhideWhenUsed="1"/>
    <w:lsdException w:name="macro" w:unhideWhenUsed="1"/>
    <w:lsdException w:name="Title" w:semiHidden="0" w:qFormat="1"/>
    <w:lsdException w:name="Subtitle" w:semiHidden="0" w:qFormat="1"/>
    <w:lsdException w:name="Strong" w:semiHidden="0" w:qFormat="1"/>
    <w:lsdException w:name="Emphasis" w:semiHidden="0" w:qFormat="1"/>
    <w:lsdException w:name="HTML Acronym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45301"/>
    <w:pPr>
      <w:spacing w:line="340" w:lineRule="atLeast"/>
      <w:jc w:val="both"/>
    </w:pPr>
    <w:rPr>
      <w:rFonts w:ascii="Times New Roman" w:hAnsi="Times New Roman"/>
      <w:color w:val="000000"/>
      <w:sz w:val="24"/>
      <w:lang w:eastAsia="de-DE"/>
    </w:rPr>
  </w:style>
  <w:style w:type="paragraph" w:styleId="Heading1">
    <w:name w:val="heading 1"/>
    <w:aliases w:val="x"/>
    <w:basedOn w:val="Normal"/>
    <w:next w:val="Normal"/>
    <w:link w:val="Heading1Char"/>
    <w:uiPriority w:val="99"/>
    <w:qFormat/>
    <w:rsid w:val="00645301"/>
    <w:pPr>
      <w:keepNext/>
      <w:suppressAutoHyphens/>
      <w:spacing w:before="240" w:after="60" w:line="240" w:lineRule="auto"/>
      <w:jc w:val="left"/>
      <w:outlineLvl w:val="0"/>
    </w:pPr>
    <w:rPr>
      <w:rFonts w:ascii="Arial" w:hAnsi="Arial"/>
      <w:b/>
      <w:bCs/>
      <w:color w:val="auto"/>
      <w:kern w:val="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5301"/>
    <w:pPr>
      <w:keepNext/>
      <w:widowControl w:val="0"/>
      <w:suppressAutoHyphens/>
      <w:spacing w:before="240" w:after="60" w:line="240" w:lineRule="auto"/>
      <w:jc w:val="left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45301"/>
    <w:pPr>
      <w:keepNext/>
      <w:widowControl w:val="0"/>
      <w:suppressAutoHyphens/>
      <w:spacing w:before="240" w:after="60" w:line="240" w:lineRule="auto"/>
      <w:jc w:val="left"/>
      <w:outlineLvl w:val="2"/>
    </w:pPr>
    <w:rPr>
      <w:rFonts w:ascii="Calibri" w:hAnsi="Calibri"/>
      <w:b/>
      <w:bCs/>
      <w:color w:val="4F81BD"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5301"/>
    <w:pPr>
      <w:keepNext/>
      <w:widowControl w:val="0"/>
      <w:suppressAutoHyphens/>
      <w:spacing w:before="240" w:after="60" w:line="240" w:lineRule="auto"/>
      <w:jc w:val="left"/>
      <w:outlineLvl w:val="3"/>
    </w:pPr>
    <w:rPr>
      <w:rFonts w:ascii="Calibri" w:hAnsi="Calibri"/>
      <w:b/>
      <w:bCs/>
      <w:i/>
      <w:iCs/>
      <w:color w:val="4F81BD"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45301"/>
    <w:pPr>
      <w:widowControl w:val="0"/>
      <w:suppressAutoHyphens/>
      <w:spacing w:before="240" w:after="60" w:line="240" w:lineRule="auto"/>
      <w:jc w:val="left"/>
      <w:outlineLvl w:val="4"/>
    </w:pPr>
    <w:rPr>
      <w:rFonts w:ascii="Calibri" w:hAnsi="Calibri"/>
      <w:color w:val="244061"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45301"/>
    <w:pPr>
      <w:widowControl w:val="0"/>
      <w:suppressAutoHyphens/>
      <w:spacing w:before="240" w:after="60" w:line="240" w:lineRule="auto"/>
      <w:jc w:val="left"/>
      <w:outlineLvl w:val="5"/>
    </w:pPr>
    <w:rPr>
      <w:rFonts w:ascii="Calibri" w:hAnsi="Calibri"/>
      <w:i/>
      <w:iCs/>
      <w:color w:val="244061"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45301"/>
    <w:pPr>
      <w:widowControl w:val="0"/>
      <w:suppressAutoHyphens/>
      <w:spacing w:before="240" w:after="60" w:line="240" w:lineRule="auto"/>
      <w:jc w:val="left"/>
      <w:outlineLvl w:val="6"/>
    </w:pPr>
    <w:rPr>
      <w:rFonts w:ascii="Calibri" w:hAnsi="Calibri"/>
      <w:i/>
      <w:iCs/>
      <w:color w:val="404040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45301"/>
    <w:pPr>
      <w:widowControl w:val="0"/>
      <w:suppressAutoHyphens/>
      <w:spacing w:before="240" w:after="60" w:line="240" w:lineRule="auto"/>
      <w:jc w:val="left"/>
      <w:outlineLvl w:val="7"/>
    </w:pPr>
    <w:rPr>
      <w:rFonts w:ascii="Calibri" w:hAnsi="Calibri"/>
      <w:color w:val="363636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45301"/>
    <w:pPr>
      <w:autoSpaceDE w:val="0"/>
      <w:autoSpaceDN w:val="0"/>
      <w:spacing w:before="240" w:after="60" w:line="240" w:lineRule="auto"/>
      <w:jc w:val="left"/>
      <w:outlineLvl w:val="8"/>
    </w:pPr>
    <w:rPr>
      <w:rFonts w:ascii="Arial" w:hAnsi="Arial"/>
      <w:b/>
      <w:bCs/>
      <w:i/>
      <w:iCs/>
      <w:color w:val="auto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x Char"/>
    <w:basedOn w:val="DefaultParagraphFont"/>
    <w:link w:val="Heading1"/>
    <w:uiPriority w:val="99"/>
    <w:rsid w:val="00645301"/>
    <w:rPr>
      <w:rFonts w:ascii="Arial" w:hAnsi="Arial" w:cs="Times New Roman"/>
      <w:b/>
      <w:bCs/>
      <w:kern w:val="1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645301"/>
    <w:rPr>
      <w:rFonts w:ascii="Calibri" w:hAnsi="Calibri" w:cs="Times New Roman"/>
      <w:b/>
      <w:bCs/>
      <w:color w:val="4F81BD"/>
      <w:sz w:val="26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645301"/>
    <w:rPr>
      <w:rFonts w:ascii="Calibri" w:hAnsi="Calibri" w:cs="Times New Roman"/>
      <w:b/>
      <w:bCs/>
      <w:color w:val="4F81BD"/>
      <w:sz w:val="20"/>
      <w:lang w:eastAsia="de-DE"/>
    </w:rPr>
  </w:style>
  <w:style w:type="character" w:customStyle="1" w:styleId="Heading4Char">
    <w:name w:val="Heading 4 Char"/>
    <w:basedOn w:val="DefaultParagraphFont"/>
    <w:link w:val="Heading4"/>
    <w:uiPriority w:val="99"/>
    <w:rsid w:val="00645301"/>
    <w:rPr>
      <w:rFonts w:ascii="Calibri" w:hAnsi="Calibri" w:cs="Times New Roman"/>
      <w:b/>
      <w:bCs/>
      <w:i/>
      <w:iCs/>
      <w:color w:val="4F81BD"/>
      <w:sz w:val="20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rsid w:val="00645301"/>
    <w:rPr>
      <w:rFonts w:ascii="Calibri" w:hAnsi="Calibri" w:cs="Times New Roman"/>
      <w:color w:val="244061"/>
      <w:sz w:val="20"/>
      <w:lang w:eastAsia="de-DE"/>
    </w:rPr>
  </w:style>
  <w:style w:type="character" w:customStyle="1" w:styleId="Heading6Char">
    <w:name w:val="Heading 6 Char"/>
    <w:basedOn w:val="DefaultParagraphFont"/>
    <w:link w:val="Heading6"/>
    <w:uiPriority w:val="99"/>
    <w:rsid w:val="00645301"/>
    <w:rPr>
      <w:rFonts w:ascii="Calibri" w:hAnsi="Calibri" w:cs="Times New Roman"/>
      <w:i/>
      <w:iCs/>
      <w:color w:val="244061"/>
      <w:sz w:val="20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rsid w:val="00645301"/>
    <w:rPr>
      <w:rFonts w:ascii="Calibri" w:hAnsi="Calibri" w:cs="Times New Roman"/>
      <w:i/>
      <w:iCs/>
      <w:color w:val="404040"/>
      <w:sz w:val="20"/>
      <w:lang w:eastAsia="de-DE"/>
    </w:rPr>
  </w:style>
  <w:style w:type="character" w:customStyle="1" w:styleId="Heading8Char">
    <w:name w:val="Heading 8 Char"/>
    <w:basedOn w:val="DefaultParagraphFont"/>
    <w:link w:val="Heading8"/>
    <w:uiPriority w:val="99"/>
    <w:rsid w:val="00645301"/>
    <w:rPr>
      <w:rFonts w:ascii="Calibri" w:hAnsi="Calibri" w:cs="Times New Roman"/>
      <w:color w:val="363636"/>
      <w:sz w:val="20"/>
      <w:lang w:eastAsia="de-DE"/>
    </w:rPr>
  </w:style>
  <w:style w:type="character" w:customStyle="1" w:styleId="Heading9Char">
    <w:name w:val="Heading 9 Char"/>
    <w:basedOn w:val="DefaultParagraphFont"/>
    <w:link w:val="Heading9"/>
    <w:uiPriority w:val="99"/>
    <w:rsid w:val="00645301"/>
    <w:rPr>
      <w:rFonts w:ascii="Arial" w:hAnsi="Arial" w:cs="Times New Roman"/>
      <w:b/>
      <w:bCs/>
      <w:i/>
      <w:iCs/>
      <w:sz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45301"/>
    <w:pPr>
      <w:spacing w:line="240" w:lineRule="auto"/>
      <w:jc w:val="left"/>
    </w:pPr>
    <w:rPr>
      <w:rFonts w:ascii="Lucida Grande" w:hAnsi="Lucida Grande"/>
      <w:color w:val="auto"/>
      <w:spacing w:val="-4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301"/>
    <w:rPr>
      <w:rFonts w:ascii="Lucida Grande" w:hAnsi="Lucida Grande" w:cs="Times New Roman"/>
      <w:spacing w:val="-4"/>
      <w:sz w:val="18"/>
      <w:lang w:eastAsia="en-US"/>
    </w:rPr>
  </w:style>
  <w:style w:type="paragraph" w:customStyle="1" w:styleId="MHeading2">
    <w:name w:val="M_Heading2"/>
    <w:basedOn w:val="Normal"/>
    <w:uiPriority w:val="99"/>
    <w:rsid w:val="00645301"/>
    <w:pPr>
      <w:spacing w:before="240" w:after="240"/>
    </w:pPr>
    <w:rPr>
      <w:i/>
    </w:rPr>
  </w:style>
  <w:style w:type="paragraph" w:customStyle="1" w:styleId="Mabstract">
    <w:name w:val="M_abstract"/>
    <w:basedOn w:val="Normal"/>
    <w:uiPriority w:val="99"/>
    <w:rsid w:val="00645301"/>
    <w:pPr>
      <w:spacing w:before="240"/>
      <w:ind w:left="510" w:right="510"/>
    </w:pPr>
  </w:style>
  <w:style w:type="paragraph" w:customStyle="1" w:styleId="Maddress">
    <w:name w:val="M_address"/>
    <w:basedOn w:val="Normal"/>
    <w:uiPriority w:val="99"/>
    <w:rsid w:val="00645301"/>
    <w:pPr>
      <w:spacing w:before="240"/>
      <w:jc w:val="left"/>
    </w:pPr>
  </w:style>
  <w:style w:type="paragraph" w:customStyle="1" w:styleId="Mauthor">
    <w:name w:val="M_author"/>
    <w:basedOn w:val="Normal"/>
    <w:uiPriority w:val="99"/>
    <w:rsid w:val="00645301"/>
    <w:pPr>
      <w:spacing w:before="240"/>
      <w:jc w:val="left"/>
    </w:pPr>
    <w:rPr>
      <w:b/>
      <w:lang w:val="it-IT"/>
    </w:rPr>
  </w:style>
  <w:style w:type="paragraph" w:customStyle="1" w:styleId="Mreceived">
    <w:name w:val="M_received"/>
    <w:basedOn w:val="Maddress"/>
    <w:uiPriority w:val="99"/>
    <w:rsid w:val="00645301"/>
    <w:rPr>
      <w:i/>
    </w:rPr>
  </w:style>
  <w:style w:type="paragraph" w:customStyle="1" w:styleId="Mline1">
    <w:name w:val="M_line1"/>
    <w:basedOn w:val="Normal"/>
    <w:uiPriority w:val="99"/>
    <w:rsid w:val="00645301"/>
    <w:pPr>
      <w:pBdr>
        <w:bottom w:val="single" w:sz="6" w:space="1" w:color="auto"/>
      </w:pBdr>
    </w:pPr>
  </w:style>
  <w:style w:type="character" w:styleId="Hyperlink">
    <w:name w:val="Hyperlink"/>
    <w:basedOn w:val="DefaultParagraphFont"/>
    <w:uiPriority w:val="99"/>
    <w:rsid w:val="0064530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45301"/>
    <w:pPr>
      <w:tabs>
        <w:tab w:val="center" w:pos="4320"/>
        <w:tab w:val="right" w:pos="8640"/>
      </w:tabs>
      <w:spacing w:after="200" w:line="240" w:lineRule="auto"/>
      <w:jc w:val="left"/>
    </w:pPr>
    <w:rPr>
      <w:color w:val="auto"/>
      <w:spacing w:val="-4"/>
      <w:sz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45301"/>
    <w:rPr>
      <w:rFonts w:ascii="Times New Roman" w:hAnsi="Times New Roman" w:cs="Times New Roman"/>
      <w:spacing w:val="-4"/>
      <w:sz w:val="20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645301"/>
    <w:pPr>
      <w:tabs>
        <w:tab w:val="center" w:pos="4320"/>
        <w:tab w:val="right" w:pos="8640"/>
      </w:tabs>
      <w:spacing w:after="200" w:line="240" w:lineRule="auto"/>
      <w:jc w:val="left"/>
    </w:pPr>
    <w:rPr>
      <w:color w:val="auto"/>
      <w:spacing w:val="-4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45301"/>
    <w:rPr>
      <w:rFonts w:ascii="Times New Roman" w:hAnsi="Times New Roman" w:cs="Times New Roman"/>
      <w:spacing w:val="-4"/>
      <w:sz w:val="20"/>
      <w:lang w:eastAsia="en-US"/>
    </w:rPr>
  </w:style>
  <w:style w:type="character" w:styleId="PageNumber">
    <w:name w:val="page number"/>
    <w:basedOn w:val="DefaultParagraphFont"/>
    <w:uiPriority w:val="99"/>
    <w:rsid w:val="00645301"/>
    <w:rPr>
      <w:rFonts w:cs="Times New Roman"/>
    </w:rPr>
  </w:style>
  <w:style w:type="paragraph" w:customStyle="1" w:styleId="Level1">
    <w:name w:val="Level 1"/>
    <w:basedOn w:val="Normal"/>
    <w:uiPriority w:val="99"/>
    <w:rsid w:val="00645301"/>
    <w:pPr>
      <w:widowControl w:val="0"/>
      <w:numPr>
        <w:numId w:val="1"/>
      </w:numPr>
      <w:tabs>
        <w:tab w:val="clear" w:pos="720"/>
      </w:tabs>
      <w:spacing w:line="240" w:lineRule="auto"/>
      <w:ind w:left="432" w:hanging="432"/>
      <w:jc w:val="left"/>
      <w:outlineLvl w:val="0"/>
    </w:pPr>
    <w:rPr>
      <w:color w:val="auto"/>
      <w:sz w:val="22"/>
      <w:lang w:eastAsia="en-US"/>
    </w:rPr>
  </w:style>
  <w:style w:type="character" w:customStyle="1" w:styleId="Heading2Char2">
    <w:name w:val="Heading 2 Char2"/>
    <w:uiPriority w:val="99"/>
    <w:rsid w:val="00645301"/>
    <w:rPr>
      <w:rFonts w:ascii="Calibri" w:hAnsi="Calibri"/>
      <w:b/>
      <w:i/>
      <w:sz w:val="28"/>
    </w:rPr>
  </w:style>
  <w:style w:type="character" w:customStyle="1" w:styleId="Heading3Char2">
    <w:name w:val="Heading 3 Char2"/>
    <w:uiPriority w:val="99"/>
    <w:rsid w:val="00645301"/>
    <w:rPr>
      <w:rFonts w:ascii="Calibri" w:hAnsi="Calibri"/>
      <w:b/>
      <w:sz w:val="26"/>
    </w:rPr>
  </w:style>
  <w:style w:type="character" w:customStyle="1" w:styleId="Heading4Char2">
    <w:name w:val="Heading 4 Char2"/>
    <w:uiPriority w:val="99"/>
    <w:rsid w:val="00645301"/>
    <w:rPr>
      <w:rFonts w:ascii="Cambria" w:hAnsi="Cambria"/>
      <w:b/>
      <w:sz w:val="28"/>
    </w:rPr>
  </w:style>
  <w:style w:type="character" w:customStyle="1" w:styleId="Heading5Char2">
    <w:name w:val="Heading 5 Char2"/>
    <w:uiPriority w:val="99"/>
    <w:rsid w:val="00645301"/>
    <w:rPr>
      <w:rFonts w:ascii="Cambria" w:hAnsi="Cambria"/>
      <w:b/>
      <w:i/>
      <w:sz w:val="26"/>
    </w:rPr>
  </w:style>
  <w:style w:type="character" w:customStyle="1" w:styleId="Heading6Char2">
    <w:name w:val="Heading 6 Char2"/>
    <w:uiPriority w:val="99"/>
    <w:rsid w:val="00645301"/>
    <w:rPr>
      <w:rFonts w:ascii="Cambria" w:hAnsi="Cambria"/>
      <w:b/>
      <w:sz w:val="22"/>
    </w:rPr>
  </w:style>
  <w:style w:type="character" w:customStyle="1" w:styleId="Heading7Char2">
    <w:name w:val="Heading 7 Char2"/>
    <w:uiPriority w:val="99"/>
    <w:rsid w:val="00645301"/>
    <w:rPr>
      <w:rFonts w:ascii="Cambria" w:hAnsi="Cambria"/>
    </w:rPr>
  </w:style>
  <w:style w:type="character" w:customStyle="1" w:styleId="Heading8Char2">
    <w:name w:val="Heading 8 Char2"/>
    <w:uiPriority w:val="99"/>
    <w:rsid w:val="00645301"/>
    <w:rPr>
      <w:rFonts w:ascii="Cambria" w:hAnsi="Cambria"/>
      <w:i/>
    </w:rPr>
  </w:style>
  <w:style w:type="character" w:styleId="CommentReference">
    <w:name w:val="annotation reference"/>
    <w:basedOn w:val="DefaultParagraphFont"/>
    <w:uiPriority w:val="99"/>
    <w:semiHidden/>
    <w:rsid w:val="00645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45301"/>
    <w:pPr>
      <w:spacing w:after="200" w:line="240" w:lineRule="auto"/>
      <w:jc w:val="left"/>
    </w:pPr>
    <w:rPr>
      <w:color w:val="auto"/>
      <w:spacing w:val="-4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301"/>
    <w:rPr>
      <w:rFonts w:ascii="Times New Roman" w:hAnsi="Times New Roman" w:cs="Times New Roman"/>
      <w:spacing w:val="-4"/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45301"/>
    <w:pPr>
      <w:spacing w:after="200" w:line="240" w:lineRule="auto"/>
      <w:jc w:val="left"/>
    </w:pPr>
    <w:rPr>
      <w:color w:val="auto"/>
      <w:spacing w:val="-4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301"/>
    <w:rPr>
      <w:rFonts w:ascii="Times New Roman" w:hAnsi="Times New Roman" w:cs="Times New Roman"/>
      <w:spacing w:val="-4"/>
      <w:sz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645301"/>
    <w:rPr>
      <w:rFonts w:cs="Times New Roman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5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301"/>
    <w:rPr>
      <w:rFonts w:ascii="Times New Roman" w:hAnsi="Times New Roman" w:cs="Times New Roman"/>
      <w:b/>
      <w:bCs/>
      <w:spacing w:val="-4"/>
      <w:sz w:val="20"/>
      <w:lang w:eastAsia="en-US"/>
    </w:rPr>
  </w:style>
  <w:style w:type="paragraph" w:styleId="NormalWeb">
    <w:name w:val="Normal (Web)"/>
    <w:basedOn w:val="Normal"/>
    <w:uiPriority w:val="99"/>
    <w:rsid w:val="00645301"/>
    <w:pPr>
      <w:spacing w:beforeLines="1" w:afterLines="1" w:line="240" w:lineRule="auto"/>
      <w:jc w:val="left"/>
    </w:pPr>
    <w:rPr>
      <w:rFonts w:ascii="Times" w:hAnsi="Times"/>
      <w:color w:val="auto"/>
      <w:sz w:val="20"/>
      <w:lang w:eastAsia="en-US"/>
    </w:rPr>
  </w:style>
  <w:style w:type="character" w:customStyle="1" w:styleId="CharChar16">
    <w:name w:val="Char Char16"/>
    <w:uiPriority w:val="99"/>
    <w:rsid w:val="00645301"/>
    <w:rPr>
      <w:rFonts w:ascii="Times New Roman" w:hAnsi="Times New Roman"/>
      <w:i/>
    </w:rPr>
  </w:style>
  <w:style w:type="character" w:customStyle="1" w:styleId="CharChar8">
    <w:name w:val="Char Char8"/>
    <w:uiPriority w:val="99"/>
    <w:rsid w:val="00645301"/>
    <w:rPr>
      <w:rFonts w:ascii="Times New Roman" w:hAnsi="Times New Roman"/>
    </w:rPr>
  </w:style>
  <w:style w:type="character" w:customStyle="1" w:styleId="CharChar7">
    <w:name w:val="Char Char7"/>
    <w:uiPriority w:val="99"/>
    <w:rsid w:val="00645301"/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rsid w:val="00645301"/>
    <w:pPr>
      <w:widowControl w:val="0"/>
      <w:autoSpaceDE w:val="0"/>
      <w:autoSpaceDN w:val="0"/>
      <w:adjustRightInd w:val="0"/>
      <w:spacing w:line="480" w:lineRule="auto"/>
      <w:ind w:firstLine="720"/>
      <w:jc w:val="left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45301"/>
    <w:rPr>
      <w:rFonts w:ascii="Times New Roman" w:hAnsi="Times New Roman" w:cs="Times New Roman"/>
      <w:color w:val="000000"/>
      <w:sz w:val="20"/>
      <w:lang w:eastAsia="de-DE"/>
    </w:rPr>
  </w:style>
  <w:style w:type="character" w:customStyle="1" w:styleId="BodyTextIndentChar2">
    <w:name w:val="Body Text Indent Char2"/>
    <w:uiPriority w:val="99"/>
    <w:rsid w:val="00645301"/>
    <w:rPr>
      <w:rFonts w:ascii="Times New Roman" w:hAnsi="Times New Roman"/>
    </w:rPr>
  </w:style>
  <w:style w:type="character" w:customStyle="1" w:styleId="CharChar5">
    <w:name w:val="Char Char5"/>
    <w:uiPriority w:val="99"/>
    <w:rsid w:val="00645301"/>
    <w:rPr>
      <w:rFonts w:ascii="Times New Roman" w:hAnsi="Times New Roman"/>
    </w:rPr>
  </w:style>
  <w:style w:type="character" w:customStyle="1" w:styleId="CharChar4">
    <w:name w:val="Char Char4"/>
    <w:uiPriority w:val="99"/>
    <w:rsid w:val="00645301"/>
    <w:rPr>
      <w:rFonts w:ascii="Times New Roman" w:hAnsi="Times New Roman"/>
      <w:b/>
      <w:sz w:val="20"/>
    </w:rPr>
  </w:style>
  <w:style w:type="character" w:customStyle="1" w:styleId="CharChar3">
    <w:name w:val="Char Char3"/>
    <w:uiPriority w:val="99"/>
    <w:rsid w:val="00645301"/>
    <w:rPr>
      <w:rFonts w:ascii="Lucida Grande" w:hAnsi="Lucida Grande"/>
      <w:sz w:val="18"/>
    </w:rPr>
  </w:style>
  <w:style w:type="paragraph" w:styleId="BodyText">
    <w:name w:val="Body Text"/>
    <w:basedOn w:val="Normal"/>
    <w:link w:val="BodyTextChar"/>
    <w:uiPriority w:val="99"/>
    <w:rsid w:val="00645301"/>
    <w:pPr>
      <w:widowControl w:val="0"/>
      <w:suppressAutoHyphens/>
      <w:spacing w:after="120" w:line="240" w:lineRule="auto"/>
      <w:jc w:val="left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45301"/>
    <w:rPr>
      <w:rFonts w:ascii="Times New Roman" w:hAnsi="Times New Roman" w:cs="Times New Roman"/>
      <w:color w:val="000000"/>
      <w:sz w:val="20"/>
      <w:lang w:eastAsia="de-DE"/>
    </w:rPr>
  </w:style>
  <w:style w:type="character" w:customStyle="1" w:styleId="BodyTextChar2">
    <w:name w:val="Body Text Char2"/>
    <w:uiPriority w:val="99"/>
    <w:rsid w:val="00645301"/>
    <w:rPr>
      <w:rFonts w:ascii="Times New Roman" w:hAnsi="Times New Roman"/>
    </w:rPr>
  </w:style>
  <w:style w:type="paragraph" w:styleId="Title">
    <w:name w:val="Title"/>
    <w:basedOn w:val="Normal"/>
    <w:link w:val="TitleChar"/>
    <w:uiPriority w:val="99"/>
    <w:qFormat/>
    <w:rsid w:val="00645301"/>
    <w:pPr>
      <w:spacing w:line="240" w:lineRule="auto"/>
      <w:jc w:val="center"/>
    </w:pPr>
    <w:rPr>
      <w:rFonts w:ascii="Calibri" w:hAnsi="Calibri"/>
      <w:color w:val="183A6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45301"/>
    <w:rPr>
      <w:rFonts w:ascii="Calibri" w:hAnsi="Calibri" w:cs="Times New Roman"/>
      <w:color w:val="183A63"/>
      <w:spacing w:val="5"/>
      <w:kern w:val="28"/>
      <w:sz w:val="52"/>
      <w:lang w:eastAsia="de-DE"/>
    </w:rPr>
  </w:style>
  <w:style w:type="character" w:customStyle="1" w:styleId="TitleChar2">
    <w:name w:val="Title Char2"/>
    <w:uiPriority w:val="99"/>
    <w:rsid w:val="00645301"/>
    <w:rPr>
      <w:rFonts w:ascii="Times New Roman" w:hAnsi="Times New Roman"/>
      <w:b/>
      <w:sz w:val="28"/>
      <w:u w:val="single"/>
    </w:rPr>
  </w:style>
  <w:style w:type="paragraph" w:styleId="List">
    <w:name w:val="List"/>
    <w:basedOn w:val="Normal"/>
    <w:uiPriority w:val="99"/>
    <w:semiHidden/>
    <w:rsid w:val="00645301"/>
    <w:pPr>
      <w:widowControl w:val="0"/>
      <w:suppressAutoHyphens/>
      <w:spacing w:line="240" w:lineRule="auto"/>
      <w:ind w:left="360" w:hanging="360"/>
      <w:contextualSpacing/>
      <w:jc w:val="left"/>
    </w:pPr>
    <w:rPr>
      <w:color w:val="auto"/>
      <w:szCs w:val="24"/>
    </w:rPr>
  </w:style>
  <w:style w:type="paragraph" w:styleId="List2">
    <w:name w:val="List 2"/>
    <w:basedOn w:val="Normal"/>
    <w:uiPriority w:val="99"/>
    <w:rsid w:val="00645301"/>
    <w:pPr>
      <w:widowControl w:val="0"/>
      <w:numPr>
        <w:numId w:val="13"/>
      </w:numPr>
      <w:tabs>
        <w:tab w:val="clear" w:pos="1440"/>
      </w:tabs>
      <w:suppressAutoHyphens/>
      <w:spacing w:line="240" w:lineRule="auto"/>
      <w:ind w:left="720"/>
      <w:contextualSpacing/>
      <w:jc w:val="left"/>
    </w:pPr>
    <w:rPr>
      <w:color w:val="auto"/>
      <w:szCs w:val="24"/>
    </w:rPr>
  </w:style>
  <w:style w:type="paragraph" w:styleId="ListBullet2">
    <w:name w:val="List Bullet 2"/>
    <w:basedOn w:val="Normal"/>
    <w:uiPriority w:val="99"/>
    <w:rsid w:val="00645301"/>
    <w:pPr>
      <w:widowControl w:val="0"/>
      <w:tabs>
        <w:tab w:val="num" w:pos="720"/>
      </w:tabs>
      <w:suppressAutoHyphens/>
      <w:spacing w:line="240" w:lineRule="auto"/>
      <w:ind w:left="720" w:hanging="360"/>
      <w:contextualSpacing/>
      <w:jc w:val="left"/>
    </w:pPr>
    <w:rPr>
      <w:color w:val="auto"/>
      <w:szCs w:val="24"/>
    </w:rPr>
  </w:style>
  <w:style w:type="paragraph" w:styleId="ListContinue">
    <w:name w:val="List Continue"/>
    <w:basedOn w:val="Normal"/>
    <w:uiPriority w:val="99"/>
    <w:rsid w:val="00645301"/>
    <w:pPr>
      <w:widowControl w:val="0"/>
      <w:suppressAutoHyphens/>
      <w:spacing w:after="120" w:line="240" w:lineRule="auto"/>
      <w:ind w:left="360"/>
      <w:contextualSpacing/>
      <w:jc w:val="left"/>
    </w:pPr>
    <w:rPr>
      <w:color w:val="auto"/>
      <w:szCs w:val="24"/>
    </w:rPr>
  </w:style>
  <w:style w:type="paragraph" w:styleId="ListContinue2">
    <w:name w:val="List Continue 2"/>
    <w:basedOn w:val="Normal"/>
    <w:uiPriority w:val="99"/>
    <w:rsid w:val="00645301"/>
    <w:pPr>
      <w:widowControl w:val="0"/>
      <w:suppressAutoHyphens/>
      <w:spacing w:after="120" w:line="240" w:lineRule="auto"/>
      <w:ind w:left="720"/>
      <w:contextualSpacing/>
      <w:jc w:val="left"/>
    </w:pPr>
    <w:rPr>
      <w:color w:val="auto"/>
      <w:szCs w:val="24"/>
    </w:rPr>
  </w:style>
  <w:style w:type="paragraph" w:styleId="Caption">
    <w:name w:val="caption"/>
    <w:basedOn w:val="Normal"/>
    <w:next w:val="Normal"/>
    <w:uiPriority w:val="99"/>
    <w:qFormat/>
    <w:rsid w:val="00645301"/>
    <w:pPr>
      <w:widowControl w:val="0"/>
      <w:suppressAutoHyphens/>
      <w:spacing w:line="240" w:lineRule="auto"/>
      <w:jc w:val="left"/>
    </w:pPr>
    <w:rPr>
      <w:b/>
      <w:bCs/>
      <w:color w:val="auto"/>
      <w:sz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645301"/>
    <w:pPr>
      <w:widowControl w:val="0"/>
      <w:suppressAutoHyphens/>
      <w:spacing w:after="60" w:line="240" w:lineRule="auto"/>
      <w:jc w:val="center"/>
      <w:outlineLvl w:val="1"/>
    </w:pPr>
    <w:rPr>
      <w:rFonts w:ascii="Calibri" w:hAnsi="Calibri"/>
      <w:i/>
      <w:iCs/>
      <w:color w:val="4F81BD"/>
      <w:spacing w:val="15"/>
      <w:sz w:val="20"/>
    </w:rPr>
  </w:style>
  <w:style w:type="character" w:customStyle="1" w:styleId="SubtitleChar">
    <w:name w:val="Subtitle Char"/>
    <w:basedOn w:val="DefaultParagraphFont"/>
    <w:link w:val="Subtitle"/>
    <w:uiPriority w:val="99"/>
    <w:rsid w:val="00645301"/>
    <w:rPr>
      <w:rFonts w:ascii="Calibri" w:hAnsi="Calibri" w:cs="Times New Roman"/>
      <w:i/>
      <w:iCs/>
      <w:color w:val="4F81BD"/>
      <w:spacing w:val="15"/>
      <w:sz w:val="20"/>
      <w:lang w:eastAsia="de-DE"/>
    </w:rPr>
  </w:style>
  <w:style w:type="character" w:customStyle="1" w:styleId="SubtitleChar2">
    <w:name w:val="Subtitle Char2"/>
    <w:uiPriority w:val="99"/>
    <w:rsid w:val="00645301"/>
    <w:rPr>
      <w:rFonts w:ascii="Calibri" w:hAnsi="Calibri"/>
    </w:rPr>
  </w:style>
  <w:style w:type="paragraph" w:styleId="NormalIndent">
    <w:name w:val="Normal Indent"/>
    <w:basedOn w:val="Normal"/>
    <w:uiPriority w:val="99"/>
    <w:rsid w:val="00645301"/>
    <w:pPr>
      <w:widowControl w:val="0"/>
      <w:suppressAutoHyphens/>
      <w:spacing w:line="240" w:lineRule="auto"/>
      <w:ind w:left="720"/>
      <w:jc w:val="left"/>
    </w:pPr>
    <w:rPr>
      <w:color w:val="auto"/>
      <w:szCs w:val="24"/>
    </w:rPr>
  </w:style>
  <w:style w:type="character" w:customStyle="1" w:styleId="title-link-wrapper">
    <w:name w:val="title-link-wrapper"/>
    <w:uiPriority w:val="99"/>
    <w:rsid w:val="00645301"/>
  </w:style>
  <w:style w:type="character" w:customStyle="1" w:styleId="medium-font">
    <w:name w:val="medium-font"/>
    <w:uiPriority w:val="99"/>
    <w:rsid w:val="00645301"/>
  </w:style>
  <w:style w:type="character" w:styleId="Strong">
    <w:name w:val="Strong"/>
    <w:basedOn w:val="DefaultParagraphFont"/>
    <w:uiPriority w:val="99"/>
    <w:qFormat/>
    <w:rsid w:val="00645301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645301"/>
    <w:rPr>
      <w:rFonts w:cs="Times New Roman"/>
      <w:color w:val="800080"/>
      <w:u w:val="single"/>
    </w:rPr>
  </w:style>
  <w:style w:type="character" w:customStyle="1" w:styleId="Heading2Char1">
    <w:name w:val="Heading 2 Char1"/>
    <w:uiPriority w:val="99"/>
    <w:rsid w:val="00645301"/>
    <w:rPr>
      <w:rFonts w:ascii="Calibri" w:hAnsi="Calibri"/>
      <w:b/>
      <w:i/>
      <w:sz w:val="28"/>
    </w:rPr>
  </w:style>
  <w:style w:type="character" w:customStyle="1" w:styleId="Heading3Char1">
    <w:name w:val="Heading 3 Char1"/>
    <w:uiPriority w:val="99"/>
    <w:rsid w:val="00645301"/>
    <w:rPr>
      <w:rFonts w:ascii="Calibri" w:hAnsi="Calibri"/>
      <w:b/>
      <w:sz w:val="26"/>
    </w:rPr>
  </w:style>
  <w:style w:type="character" w:customStyle="1" w:styleId="Heading4Char1">
    <w:name w:val="Heading 4 Char1"/>
    <w:uiPriority w:val="99"/>
    <w:rsid w:val="00645301"/>
    <w:rPr>
      <w:rFonts w:ascii="Cambria" w:hAnsi="Cambria"/>
      <w:b/>
      <w:sz w:val="28"/>
    </w:rPr>
  </w:style>
  <w:style w:type="character" w:customStyle="1" w:styleId="Heading5Char1">
    <w:name w:val="Heading 5 Char1"/>
    <w:uiPriority w:val="99"/>
    <w:rsid w:val="00645301"/>
    <w:rPr>
      <w:rFonts w:ascii="Cambria" w:hAnsi="Cambria"/>
      <w:b/>
      <w:i/>
      <w:sz w:val="26"/>
    </w:rPr>
  </w:style>
  <w:style w:type="character" w:customStyle="1" w:styleId="Heading6Char1">
    <w:name w:val="Heading 6 Char1"/>
    <w:uiPriority w:val="99"/>
    <w:rsid w:val="00645301"/>
    <w:rPr>
      <w:rFonts w:ascii="Cambria" w:hAnsi="Cambria"/>
      <w:b/>
      <w:sz w:val="22"/>
    </w:rPr>
  </w:style>
  <w:style w:type="character" w:customStyle="1" w:styleId="Heading7Char1">
    <w:name w:val="Heading 7 Char1"/>
    <w:uiPriority w:val="99"/>
    <w:rsid w:val="00645301"/>
    <w:rPr>
      <w:rFonts w:ascii="Cambria" w:hAnsi="Cambria"/>
    </w:rPr>
  </w:style>
  <w:style w:type="character" w:customStyle="1" w:styleId="Heading8Char1">
    <w:name w:val="Heading 8 Char1"/>
    <w:uiPriority w:val="99"/>
    <w:rsid w:val="00645301"/>
    <w:rPr>
      <w:rFonts w:ascii="Cambria" w:hAnsi="Cambria"/>
      <w:i/>
    </w:rPr>
  </w:style>
  <w:style w:type="character" w:customStyle="1" w:styleId="BodyTextIndentChar1">
    <w:name w:val="Body Text Indent Char1"/>
    <w:uiPriority w:val="99"/>
    <w:rsid w:val="00645301"/>
    <w:rPr>
      <w:rFonts w:ascii="Times New Roman" w:hAnsi="Times New Roman"/>
    </w:rPr>
  </w:style>
  <w:style w:type="paragraph" w:customStyle="1" w:styleId="ColorfulList-Accent11">
    <w:name w:val="Colorful List - Accent 11"/>
    <w:basedOn w:val="Normal"/>
    <w:uiPriority w:val="99"/>
    <w:rsid w:val="00645301"/>
    <w:pPr>
      <w:widowControl w:val="0"/>
      <w:suppressAutoHyphens/>
      <w:spacing w:line="240" w:lineRule="auto"/>
      <w:ind w:left="720"/>
      <w:contextualSpacing/>
      <w:jc w:val="left"/>
    </w:pPr>
    <w:rPr>
      <w:color w:val="auto"/>
      <w:szCs w:val="24"/>
    </w:rPr>
  </w:style>
  <w:style w:type="character" w:customStyle="1" w:styleId="BodyTextChar1">
    <w:name w:val="Body Text Char1"/>
    <w:uiPriority w:val="99"/>
    <w:rsid w:val="00645301"/>
    <w:rPr>
      <w:rFonts w:ascii="Times New Roman" w:hAnsi="Times New Roman"/>
    </w:rPr>
  </w:style>
  <w:style w:type="character" w:customStyle="1" w:styleId="TitleChar1">
    <w:name w:val="Title Char1"/>
    <w:uiPriority w:val="99"/>
    <w:rsid w:val="00645301"/>
    <w:rPr>
      <w:rFonts w:ascii="Times New Roman" w:hAnsi="Times New Roman"/>
      <w:b/>
      <w:sz w:val="28"/>
      <w:u w:val="single"/>
    </w:rPr>
  </w:style>
  <w:style w:type="character" w:customStyle="1" w:styleId="SubtitleChar1">
    <w:name w:val="Subtitle Char1"/>
    <w:uiPriority w:val="99"/>
    <w:rsid w:val="00645301"/>
    <w:rPr>
      <w:rFonts w:ascii="Calibri" w:hAnsi="Calibri"/>
    </w:rPr>
  </w:style>
  <w:style w:type="character" w:customStyle="1" w:styleId="medium-normal">
    <w:name w:val="medium-normal"/>
    <w:uiPriority w:val="99"/>
    <w:rsid w:val="00645301"/>
  </w:style>
  <w:style w:type="paragraph" w:styleId="BodyText2">
    <w:name w:val="Body Text 2"/>
    <w:basedOn w:val="Normal"/>
    <w:link w:val="BodyText2Char"/>
    <w:uiPriority w:val="99"/>
    <w:rsid w:val="00645301"/>
    <w:pPr>
      <w:spacing w:after="120" w:line="480" w:lineRule="auto"/>
      <w:jc w:val="left"/>
    </w:pPr>
    <w:rPr>
      <w:rFonts w:ascii="Times" w:hAnsi="Times"/>
      <w:color w:val="auto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45301"/>
    <w:rPr>
      <w:rFonts w:ascii="Times" w:hAnsi="Times" w:cs="Times New Roman"/>
      <w:sz w:val="20"/>
      <w:lang w:eastAsia="en-US"/>
    </w:rPr>
  </w:style>
  <w:style w:type="paragraph" w:styleId="z-BottomofForm">
    <w:name w:val="HTML Bottom of Form"/>
    <w:basedOn w:val="Normal"/>
    <w:next w:val="Normal"/>
    <w:link w:val="z-BottomofFormChar"/>
    <w:uiPriority w:val="99"/>
    <w:rsid w:val="00645301"/>
    <w:pPr>
      <w:pBdr>
        <w:top w:val="single" w:sz="6" w:space="1" w:color="4D0100"/>
      </w:pBdr>
      <w:spacing w:before="100" w:after="100" w:line="240" w:lineRule="auto"/>
      <w:jc w:val="center"/>
    </w:pPr>
    <w:rPr>
      <w:rFonts w:ascii="Arial" w:hAnsi="Arial"/>
      <w:vanish/>
      <w:color w:val="auto"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45301"/>
    <w:rPr>
      <w:rFonts w:ascii="Arial" w:hAnsi="Arial" w:cs="Times New Roman"/>
      <w:vanish/>
      <w:sz w:val="16"/>
      <w:lang w:eastAsia="en-US"/>
    </w:rPr>
  </w:style>
  <w:style w:type="paragraph" w:styleId="z-TopofForm">
    <w:name w:val="HTML Top of Form"/>
    <w:basedOn w:val="Normal"/>
    <w:next w:val="Normal"/>
    <w:link w:val="z-TopofFormChar"/>
    <w:uiPriority w:val="99"/>
    <w:rsid w:val="00645301"/>
    <w:pPr>
      <w:pBdr>
        <w:bottom w:val="single" w:sz="6" w:space="1" w:color="000000"/>
      </w:pBdr>
      <w:spacing w:before="100" w:after="100" w:line="240" w:lineRule="auto"/>
      <w:jc w:val="center"/>
    </w:pPr>
    <w:rPr>
      <w:rFonts w:ascii="Arial" w:hAnsi="Arial"/>
      <w:vanish/>
      <w:color w:val="auto"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645301"/>
    <w:rPr>
      <w:rFonts w:ascii="Arial" w:hAnsi="Arial" w:cs="Times New Roman"/>
      <w:vanish/>
      <w:sz w:val="16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645301"/>
    <w:pPr>
      <w:widowControl w:val="0"/>
      <w:spacing w:line="240" w:lineRule="auto"/>
      <w:ind w:left="3420" w:hanging="1170"/>
      <w:jc w:val="left"/>
    </w:pPr>
    <w:rPr>
      <w:sz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45301"/>
    <w:rPr>
      <w:rFonts w:ascii="Times New Roman" w:hAnsi="Times New Roman" w:cs="Times New Roman"/>
      <w:color w:val="000000"/>
      <w:sz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645301"/>
    <w:pPr>
      <w:spacing w:line="240" w:lineRule="auto"/>
      <w:ind w:left="3420" w:hanging="1180"/>
      <w:jc w:val="left"/>
    </w:pPr>
    <w:rPr>
      <w:rFonts w:ascii="New York" w:hAnsi="New York"/>
      <w:color w:val="auto"/>
      <w:sz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45301"/>
    <w:rPr>
      <w:rFonts w:ascii="New York" w:hAnsi="New York" w:cs="Times New Roman"/>
      <w:sz w:val="20"/>
      <w:lang w:eastAsia="en-US"/>
    </w:rPr>
  </w:style>
  <w:style w:type="paragraph" w:customStyle="1" w:styleId="Default">
    <w:name w:val="Default"/>
    <w:uiPriority w:val="99"/>
    <w:rsid w:val="0064530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645301"/>
    <w:pPr>
      <w:tabs>
        <w:tab w:val="left" w:pos="90"/>
      </w:tabs>
      <w:spacing w:line="240" w:lineRule="auto"/>
      <w:ind w:left="1440"/>
      <w:jc w:val="left"/>
    </w:pPr>
    <w:rPr>
      <w:rFonts w:ascii="Times" w:hAnsi="Times"/>
      <w:color w:val="auto"/>
      <w:sz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301"/>
    <w:rPr>
      <w:rFonts w:ascii="Times" w:hAnsi="Times" w:cs="Times New Roman"/>
      <w:sz w:val="20"/>
      <w:lang w:eastAsia="en-US"/>
    </w:rPr>
  </w:style>
  <w:style w:type="paragraph" w:styleId="BlockText">
    <w:name w:val="Block Text"/>
    <w:basedOn w:val="Normal"/>
    <w:uiPriority w:val="99"/>
    <w:rsid w:val="00645301"/>
    <w:pPr>
      <w:spacing w:line="240" w:lineRule="auto"/>
      <w:ind w:left="360" w:right="360"/>
      <w:jc w:val="left"/>
    </w:pPr>
    <w:rPr>
      <w:color w:val="auto"/>
      <w:sz w:val="20"/>
      <w:lang w:eastAsia="en-US"/>
    </w:rPr>
  </w:style>
  <w:style w:type="paragraph" w:customStyle="1" w:styleId="checkbox">
    <w:name w:val="checkbox"/>
    <w:basedOn w:val="Normal"/>
    <w:uiPriority w:val="99"/>
    <w:rsid w:val="0064530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spacing w:line="240" w:lineRule="auto"/>
      <w:jc w:val="center"/>
    </w:pPr>
    <w:rPr>
      <w:rFonts w:ascii="Times" w:hAnsi="Times" w:cs="Times"/>
      <w:noProof/>
      <w:color w:val="0000FF"/>
      <w:sz w:val="18"/>
      <w:szCs w:val="18"/>
      <w:lang w:eastAsia="en-US"/>
    </w:rPr>
  </w:style>
  <w:style w:type="paragraph" w:styleId="BodyText3">
    <w:name w:val="Body Text 3"/>
    <w:basedOn w:val="Normal"/>
    <w:link w:val="BodyText3Char"/>
    <w:uiPriority w:val="99"/>
    <w:rsid w:val="00645301"/>
    <w:pPr>
      <w:autoSpaceDE w:val="0"/>
      <w:autoSpaceDN w:val="0"/>
      <w:spacing w:after="120" w:line="240" w:lineRule="auto"/>
      <w:jc w:val="left"/>
    </w:pPr>
    <w:rPr>
      <w:rFonts w:ascii="Times" w:hAnsi="Times"/>
      <w:color w:val="auto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645301"/>
    <w:rPr>
      <w:rFonts w:ascii="Times" w:hAnsi="Times" w:cs="Times New Roman"/>
      <w:sz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645301"/>
    <w:pPr>
      <w:widowControl/>
      <w:suppressAutoHyphens w:val="0"/>
      <w:autoSpaceDE w:val="0"/>
      <w:autoSpaceDN w:val="0"/>
      <w:ind w:firstLine="210"/>
    </w:pPr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645301"/>
    <w:rPr>
      <w:rFonts w:ascii="Times" w:hAnsi="Times" w:cs="Times New Roman"/>
      <w:color w:val="000000"/>
      <w:sz w:val="20"/>
      <w:lang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645301"/>
    <w:pPr>
      <w:widowControl/>
      <w:adjustRightInd/>
      <w:spacing w:after="120" w:line="240" w:lineRule="auto"/>
      <w:ind w:left="360" w:firstLine="210"/>
    </w:pPr>
    <w:rPr>
      <w:rFonts w:ascii="Times" w:hAnsi="Time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645301"/>
    <w:rPr>
      <w:rFonts w:ascii="Times" w:hAnsi="Times" w:cs="Times New Roman"/>
      <w:color w:val="000000"/>
      <w:sz w:val="20"/>
      <w:lang w:eastAsia="de-DE"/>
    </w:rPr>
  </w:style>
  <w:style w:type="paragraph" w:styleId="Closing">
    <w:name w:val="Closing"/>
    <w:basedOn w:val="Normal"/>
    <w:link w:val="ClosingChar"/>
    <w:uiPriority w:val="99"/>
    <w:rsid w:val="00645301"/>
    <w:pPr>
      <w:autoSpaceDE w:val="0"/>
      <w:autoSpaceDN w:val="0"/>
      <w:spacing w:line="240" w:lineRule="auto"/>
      <w:ind w:left="4320"/>
      <w:jc w:val="left"/>
    </w:pPr>
    <w:rPr>
      <w:rFonts w:ascii="Times" w:hAnsi="Times"/>
      <w:color w:val="auto"/>
      <w:sz w:val="20"/>
      <w:lang w:eastAsia="en-US"/>
    </w:rPr>
  </w:style>
  <w:style w:type="character" w:customStyle="1" w:styleId="ClosingChar">
    <w:name w:val="Closing Char"/>
    <w:basedOn w:val="DefaultParagraphFont"/>
    <w:link w:val="Closing"/>
    <w:uiPriority w:val="99"/>
    <w:rsid w:val="00645301"/>
    <w:rPr>
      <w:rFonts w:ascii="Times" w:hAnsi="Times" w:cs="Times New Roman"/>
      <w:sz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645301"/>
    <w:pPr>
      <w:autoSpaceDE w:val="0"/>
      <w:autoSpaceDN w:val="0"/>
      <w:spacing w:line="240" w:lineRule="auto"/>
      <w:jc w:val="left"/>
    </w:pPr>
    <w:rPr>
      <w:rFonts w:ascii="Times" w:hAnsi="Times"/>
      <w:color w:val="auto"/>
      <w:sz w:val="20"/>
      <w:lang w:eastAsia="en-US"/>
    </w:rPr>
  </w:style>
  <w:style w:type="character" w:customStyle="1" w:styleId="DateChar">
    <w:name w:val="Date Char"/>
    <w:basedOn w:val="DefaultParagraphFont"/>
    <w:link w:val="Date"/>
    <w:uiPriority w:val="99"/>
    <w:rsid w:val="00645301"/>
    <w:rPr>
      <w:rFonts w:ascii="Times" w:hAnsi="Times" w:cs="Times New Roman"/>
      <w:sz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645301"/>
    <w:pPr>
      <w:shd w:val="clear" w:color="auto" w:fill="000080"/>
      <w:autoSpaceDE w:val="0"/>
      <w:autoSpaceDN w:val="0"/>
      <w:spacing w:line="240" w:lineRule="auto"/>
      <w:jc w:val="left"/>
    </w:pPr>
    <w:rPr>
      <w:rFonts w:ascii="Tahoma" w:hAnsi="Tahoma"/>
      <w:color w:val="auto"/>
      <w:sz w:val="20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301"/>
    <w:rPr>
      <w:rFonts w:ascii="Tahoma" w:hAnsi="Tahoma" w:cs="Times New Roman"/>
      <w:sz w:val="20"/>
      <w:shd w:val="clear" w:color="auto" w:fill="000080"/>
      <w:lang w:eastAsia="en-US"/>
    </w:rPr>
  </w:style>
  <w:style w:type="paragraph" w:styleId="EnvelopeAddress">
    <w:name w:val="envelope address"/>
    <w:basedOn w:val="Normal"/>
    <w:uiPriority w:val="99"/>
    <w:rsid w:val="00645301"/>
    <w:pPr>
      <w:framePr w:w="7920" w:h="1980" w:hRule="exact" w:hSpace="180" w:wrap="auto" w:hAnchor="page" w:xAlign="center" w:yAlign="bottom"/>
      <w:autoSpaceDE w:val="0"/>
      <w:autoSpaceDN w:val="0"/>
      <w:spacing w:line="240" w:lineRule="auto"/>
      <w:ind w:left="2880"/>
      <w:jc w:val="left"/>
    </w:pPr>
    <w:rPr>
      <w:rFonts w:ascii="Arial" w:hAnsi="Arial" w:cs="Arial"/>
      <w:color w:val="auto"/>
      <w:szCs w:val="24"/>
      <w:lang w:eastAsia="en-US"/>
    </w:rPr>
  </w:style>
  <w:style w:type="paragraph" w:styleId="EnvelopeReturn">
    <w:name w:val="envelope return"/>
    <w:basedOn w:val="Normal"/>
    <w:uiPriority w:val="99"/>
    <w:rsid w:val="00645301"/>
    <w:pPr>
      <w:autoSpaceDE w:val="0"/>
      <w:autoSpaceDN w:val="0"/>
      <w:spacing w:line="240" w:lineRule="auto"/>
      <w:jc w:val="left"/>
    </w:pPr>
    <w:rPr>
      <w:rFonts w:ascii="Arial" w:hAnsi="Arial" w:cs="Arial"/>
      <w:color w:val="auto"/>
      <w:sz w:val="20"/>
      <w:lang w:eastAsia="en-US"/>
    </w:rPr>
  </w:style>
  <w:style w:type="paragraph" w:styleId="Index1">
    <w:name w:val="index 1"/>
    <w:basedOn w:val="Normal"/>
    <w:next w:val="Normal"/>
    <w:uiPriority w:val="99"/>
    <w:semiHidden/>
    <w:rsid w:val="00645301"/>
    <w:pPr>
      <w:autoSpaceDE w:val="0"/>
      <w:autoSpaceDN w:val="0"/>
      <w:spacing w:line="240" w:lineRule="auto"/>
      <w:ind w:left="240" w:hanging="240"/>
      <w:jc w:val="left"/>
    </w:pPr>
    <w:rPr>
      <w:rFonts w:ascii="Times" w:hAnsi="Times" w:cs="Times"/>
      <w:color w:val="auto"/>
      <w:szCs w:val="24"/>
      <w:lang w:eastAsia="en-US"/>
    </w:rPr>
  </w:style>
  <w:style w:type="paragraph" w:styleId="Index2">
    <w:name w:val="index 2"/>
    <w:basedOn w:val="Normal"/>
    <w:next w:val="Normal"/>
    <w:uiPriority w:val="99"/>
    <w:semiHidden/>
    <w:rsid w:val="00645301"/>
    <w:pPr>
      <w:autoSpaceDE w:val="0"/>
      <w:autoSpaceDN w:val="0"/>
      <w:spacing w:line="240" w:lineRule="auto"/>
      <w:ind w:left="480" w:hanging="240"/>
      <w:jc w:val="left"/>
    </w:pPr>
    <w:rPr>
      <w:rFonts w:ascii="Times" w:hAnsi="Times" w:cs="Times"/>
      <w:color w:val="auto"/>
      <w:szCs w:val="24"/>
      <w:lang w:eastAsia="en-US"/>
    </w:rPr>
  </w:style>
  <w:style w:type="paragraph" w:styleId="Index3">
    <w:name w:val="index 3"/>
    <w:basedOn w:val="Normal"/>
    <w:next w:val="Normal"/>
    <w:uiPriority w:val="99"/>
    <w:semiHidden/>
    <w:rsid w:val="00645301"/>
    <w:pPr>
      <w:autoSpaceDE w:val="0"/>
      <w:autoSpaceDN w:val="0"/>
      <w:spacing w:line="240" w:lineRule="auto"/>
      <w:ind w:left="720" w:hanging="240"/>
      <w:jc w:val="left"/>
    </w:pPr>
    <w:rPr>
      <w:rFonts w:ascii="Times" w:hAnsi="Times" w:cs="Times"/>
      <w:color w:val="auto"/>
      <w:szCs w:val="24"/>
      <w:lang w:eastAsia="en-US"/>
    </w:rPr>
  </w:style>
  <w:style w:type="paragraph" w:styleId="Index4">
    <w:name w:val="index 4"/>
    <w:basedOn w:val="Normal"/>
    <w:next w:val="Normal"/>
    <w:uiPriority w:val="99"/>
    <w:semiHidden/>
    <w:rsid w:val="00645301"/>
    <w:pPr>
      <w:autoSpaceDE w:val="0"/>
      <w:autoSpaceDN w:val="0"/>
      <w:spacing w:line="240" w:lineRule="auto"/>
      <w:ind w:left="960" w:hanging="240"/>
      <w:jc w:val="left"/>
    </w:pPr>
    <w:rPr>
      <w:rFonts w:ascii="Times" w:hAnsi="Times" w:cs="Times"/>
      <w:color w:val="auto"/>
      <w:szCs w:val="24"/>
      <w:lang w:eastAsia="en-US"/>
    </w:rPr>
  </w:style>
  <w:style w:type="paragraph" w:styleId="Index5">
    <w:name w:val="index 5"/>
    <w:basedOn w:val="Normal"/>
    <w:next w:val="Normal"/>
    <w:uiPriority w:val="99"/>
    <w:semiHidden/>
    <w:rsid w:val="00645301"/>
    <w:pPr>
      <w:autoSpaceDE w:val="0"/>
      <w:autoSpaceDN w:val="0"/>
      <w:spacing w:line="240" w:lineRule="auto"/>
      <w:ind w:left="1200" w:hanging="240"/>
      <w:jc w:val="left"/>
    </w:pPr>
    <w:rPr>
      <w:rFonts w:ascii="Times" w:hAnsi="Times" w:cs="Times"/>
      <w:color w:val="auto"/>
      <w:szCs w:val="24"/>
      <w:lang w:eastAsia="en-US"/>
    </w:rPr>
  </w:style>
  <w:style w:type="paragraph" w:styleId="Index6">
    <w:name w:val="index 6"/>
    <w:basedOn w:val="Normal"/>
    <w:next w:val="Normal"/>
    <w:uiPriority w:val="99"/>
    <w:semiHidden/>
    <w:rsid w:val="00645301"/>
    <w:pPr>
      <w:autoSpaceDE w:val="0"/>
      <w:autoSpaceDN w:val="0"/>
      <w:spacing w:line="240" w:lineRule="auto"/>
      <w:ind w:left="1440" w:hanging="240"/>
      <w:jc w:val="left"/>
    </w:pPr>
    <w:rPr>
      <w:rFonts w:ascii="Times" w:hAnsi="Times" w:cs="Times"/>
      <w:color w:val="auto"/>
      <w:szCs w:val="24"/>
      <w:lang w:eastAsia="en-US"/>
    </w:rPr>
  </w:style>
  <w:style w:type="paragraph" w:styleId="Index7">
    <w:name w:val="index 7"/>
    <w:basedOn w:val="Normal"/>
    <w:next w:val="Normal"/>
    <w:uiPriority w:val="99"/>
    <w:semiHidden/>
    <w:rsid w:val="00645301"/>
    <w:pPr>
      <w:autoSpaceDE w:val="0"/>
      <w:autoSpaceDN w:val="0"/>
      <w:spacing w:line="240" w:lineRule="auto"/>
      <w:ind w:left="1680" w:hanging="240"/>
      <w:jc w:val="left"/>
    </w:pPr>
    <w:rPr>
      <w:rFonts w:ascii="Times" w:hAnsi="Times" w:cs="Times"/>
      <w:color w:val="auto"/>
      <w:szCs w:val="24"/>
      <w:lang w:eastAsia="en-US"/>
    </w:rPr>
  </w:style>
  <w:style w:type="paragraph" w:styleId="Index8">
    <w:name w:val="index 8"/>
    <w:basedOn w:val="Normal"/>
    <w:next w:val="Normal"/>
    <w:uiPriority w:val="99"/>
    <w:semiHidden/>
    <w:rsid w:val="00645301"/>
    <w:pPr>
      <w:autoSpaceDE w:val="0"/>
      <w:autoSpaceDN w:val="0"/>
      <w:spacing w:line="240" w:lineRule="auto"/>
      <w:ind w:left="1920" w:hanging="240"/>
      <w:jc w:val="left"/>
    </w:pPr>
    <w:rPr>
      <w:rFonts w:ascii="Times" w:hAnsi="Times" w:cs="Times"/>
      <w:color w:val="auto"/>
      <w:szCs w:val="24"/>
      <w:lang w:eastAsia="en-US"/>
    </w:rPr>
  </w:style>
  <w:style w:type="paragraph" w:styleId="Index9">
    <w:name w:val="index 9"/>
    <w:basedOn w:val="Normal"/>
    <w:next w:val="Normal"/>
    <w:uiPriority w:val="99"/>
    <w:semiHidden/>
    <w:rsid w:val="00645301"/>
    <w:pPr>
      <w:autoSpaceDE w:val="0"/>
      <w:autoSpaceDN w:val="0"/>
      <w:spacing w:line="240" w:lineRule="auto"/>
      <w:ind w:left="2160" w:hanging="240"/>
      <w:jc w:val="left"/>
    </w:pPr>
    <w:rPr>
      <w:rFonts w:ascii="Times" w:hAnsi="Times" w:cs="Times"/>
      <w:color w:val="auto"/>
      <w:szCs w:val="24"/>
      <w:lang w:eastAsia="en-US"/>
    </w:rPr>
  </w:style>
  <w:style w:type="paragraph" w:styleId="IndexHeading">
    <w:name w:val="index heading"/>
    <w:basedOn w:val="Normal"/>
    <w:next w:val="Index1"/>
    <w:uiPriority w:val="99"/>
    <w:semiHidden/>
    <w:rsid w:val="00645301"/>
    <w:pPr>
      <w:autoSpaceDE w:val="0"/>
      <w:autoSpaceDN w:val="0"/>
      <w:spacing w:line="240" w:lineRule="auto"/>
      <w:jc w:val="left"/>
    </w:pPr>
    <w:rPr>
      <w:rFonts w:ascii="Arial" w:hAnsi="Arial" w:cs="Arial"/>
      <w:b/>
      <w:bCs/>
      <w:color w:val="auto"/>
      <w:szCs w:val="24"/>
      <w:lang w:eastAsia="en-US"/>
    </w:rPr>
  </w:style>
  <w:style w:type="paragraph" w:styleId="List3">
    <w:name w:val="List 3"/>
    <w:basedOn w:val="Normal"/>
    <w:uiPriority w:val="99"/>
    <w:rsid w:val="00645301"/>
    <w:pPr>
      <w:autoSpaceDE w:val="0"/>
      <w:autoSpaceDN w:val="0"/>
      <w:spacing w:line="240" w:lineRule="auto"/>
      <w:ind w:left="1080" w:hanging="360"/>
      <w:jc w:val="left"/>
    </w:pPr>
    <w:rPr>
      <w:rFonts w:ascii="Times" w:hAnsi="Times" w:cs="Times"/>
      <w:color w:val="auto"/>
      <w:szCs w:val="24"/>
      <w:lang w:eastAsia="en-US"/>
    </w:rPr>
  </w:style>
  <w:style w:type="paragraph" w:styleId="List4">
    <w:name w:val="List 4"/>
    <w:basedOn w:val="Normal"/>
    <w:uiPriority w:val="99"/>
    <w:rsid w:val="00645301"/>
    <w:pPr>
      <w:autoSpaceDE w:val="0"/>
      <w:autoSpaceDN w:val="0"/>
      <w:spacing w:line="240" w:lineRule="auto"/>
      <w:ind w:left="1440" w:hanging="360"/>
      <w:jc w:val="left"/>
    </w:pPr>
    <w:rPr>
      <w:rFonts w:ascii="Times" w:hAnsi="Times" w:cs="Times"/>
      <w:color w:val="auto"/>
      <w:szCs w:val="24"/>
      <w:lang w:eastAsia="en-US"/>
    </w:rPr>
  </w:style>
  <w:style w:type="paragraph" w:styleId="List5">
    <w:name w:val="List 5"/>
    <w:basedOn w:val="Normal"/>
    <w:uiPriority w:val="99"/>
    <w:rsid w:val="00645301"/>
    <w:pPr>
      <w:autoSpaceDE w:val="0"/>
      <w:autoSpaceDN w:val="0"/>
      <w:spacing w:line="240" w:lineRule="auto"/>
      <w:ind w:left="1800" w:hanging="360"/>
      <w:jc w:val="left"/>
    </w:pPr>
    <w:rPr>
      <w:rFonts w:ascii="Times" w:hAnsi="Times" w:cs="Times"/>
      <w:color w:val="auto"/>
      <w:szCs w:val="24"/>
      <w:lang w:eastAsia="en-US"/>
    </w:rPr>
  </w:style>
  <w:style w:type="paragraph" w:styleId="ListBullet">
    <w:name w:val="List Bullet"/>
    <w:basedOn w:val="Normal"/>
    <w:uiPriority w:val="99"/>
    <w:rsid w:val="00645301"/>
    <w:pPr>
      <w:autoSpaceDE w:val="0"/>
      <w:autoSpaceDN w:val="0"/>
      <w:spacing w:line="240" w:lineRule="auto"/>
      <w:ind w:left="720" w:hanging="360"/>
      <w:jc w:val="left"/>
    </w:pPr>
    <w:rPr>
      <w:rFonts w:ascii="Times" w:hAnsi="Times" w:cs="Times"/>
      <w:color w:val="auto"/>
      <w:szCs w:val="24"/>
      <w:lang w:eastAsia="en-US"/>
    </w:rPr>
  </w:style>
  <w:style w:type="paragraph" w:styleId="ListBullet3">
    <w:name w:val="List Bullet 3"/>
    <w:basedOn w:val="Normal"/>
    <w:uiPriority w:val="99"/>
    <w:rsid w:val="00645301"/>
    <w:pPr>
      <w:numPr>
        <w:numId w:val="2"/>
      </w:numPr>
      <w:tabs>
        <w:tab w:val="clear" w:pos="360"/>
      </w:tabs>
      <w:autoSpaceDE w:val="0"/>
      <w:autoSpaceDN w:val="0"/>
      <w:spacing w:line="240" w:lineRule="auto"/>
      <w:ind w:left="720"/>
      <w:jc w:val="left"/>
    </w:pPr>
    <w:rPr>
      <w:rFonts w:ascii="Times" w:hAnsi="Times" w:cs="Times"/>
      <w:color w:val="auto"/>
      <w:szCs w:val="24"/>
      <w:lang w:eastAsia="en-US"/>
    </w:rPr>
  </w:style>
  <w:style w:type="paragraph" w:styleId="ListBullet4">
    <w:name w:val="List Bullet 4"/>
    <w:basedOn w:val="Normal"/>
    <w:uiPriority w:val="99"/>
    <w:rsid w:val="00645301"/>
    <w:pPr>
      <w:numPr>
        <w:numId w:val="3"/>
      </w:numPr>
      <w:tabs>
        <w:tab w:val="clear" w:pos="1080"/>
      </w:tabs>
      <w:autoSpaceDE w:val="0"/>
      <w:autoSpaceDN w:val="0"/>
      <w:spacing w:line="240" w:lineRule="auto"/>
      <w:ind w:left="720"/>
      <w:jc w:val="left"/>
    </w:pPr>
    <w:rPr>
      <w:rFonts w:ascii="Times" w:hAnsi="Times" w:cs="Times"/>
      <w:color w:val="auto"/>
      <w:szCs w:val="24"/>
      <w:lang w:eastAsia="en-US"/>
    </w:rPr>
  </w:style>
  <w:style w:type="paragraph" w:styleId="ListBullet5">
    <w:name w:val="List Bullet 5"/>
    <w:basedOn w:val="Normal"/>
    <w:uiPriority w:val="99"/>
    <w:rsid w:val="00645301"/>
    <w:pPr>
      <w:numPr>
        <w:numId w:val="4"/>
      </w:numPr>
      <w:tabs>
        <w:tab w:val="clear" w:pos="1440"/>
      </w:tabs>
      <w:autoSpaceDE w:val="0"/>
      <w:autoSpaceDN w:val="0"/>
      <w:spacing w:line="240" w:lineRule="auto"/>
      <w:ind w:left="1080"/>
      <w:jc w:val="left"/>
    </w:pPr>
    <w:rPr>
      <w:rFonts w:ascii="Times" w:hAnsi="Times" w:cs="Times"/>
      <w:color w:val="auto"/>
      <w:szCs w:val="24"/>
      <w:lang w:eastAsia="en-US"/>
    </w:rPr>
  </w:style>
  <w:style w:type="paragraph" w:styleId="ListContinue3">
    <w:name w:val="List Continue 3"/>
    <w:basedOn w:val="Normal"/>
    <w:uiPriority w:val="99"/>
    <w:rsid w:val="00645301"/>
    <w:pPr>
      <w:autoSpaceDE w:val="0"/>
      <w:autoSpaceDN w:val="0"/>
      <w:spacing w:after="120" w:line="240" w:lineRule="auto"/>
      <w:ind w:left="1080"/>
      <w:jc w:val="left"/>
    </w:pPr>
    <w:rPr>
      <w:rFonts w:ascii="Times" w:hAnsi="Times" w:cs="Times"/>
      <w:color w:val="auto"/>
      <w:szCs w:val="24"/>
      <w:lang w:eastAsia="en-US"/>
    </w:rPr>
  </w:style>
  <w:style w:type="paragraph" w:styleId="ListContinue4">
    <w:name w:val="List Continue 4"/>
    <w:basedOn w:val="Normal"/>
    <w:uiPriority w:val="99"/>
    <w:rsid w:val="00645301"/>
    <w:pPr>
      <w:autoSpaceDE w:val="0"/>
      <w:autoSpaceDN w:val="0"/>
      <w:spacing w:after="120" w:line="240" w:lineRule="auto"/>
      <w:ind w:left="1440"/>
      <w:jc w:val="left"/>
    </w:pPr>
    <w:rPr>
      <w:rFonts w:ascii="Times" w:hAnsi="Times" w:cs="Times"/>
      <w:color w:val="auto"/>
      <w:szCs w:val="24"/>
      <w:lang w:eastAsia="en-US"/>
    </w:rPr>
  </w:style>
  <w:style w:type="paragraph" w:styleId="ListContinue5">
    <w:name w:val="List Continue 5"/>
    <w:basedOn w:val="Normal"/>
    <w:uiPriority w:val="99"/>
    <w:rsid w:val="00645301"/>
    <w:pPr>
      <w:autoSpaceDE w:val="0"/>
      <w:autoSpaceDN w:val="0"/>
      <w:spacing w:after="120" w:line="240" w:lineRule="auto"/>
      <w:ind w:left="1800"/>
      <w:jc w:val="left"/>
    </w:pPr>
    <w:rPr>
      <w:rFonts w:ascii="Times" w:hAnsi="Times" w:cs="Times"/>
      <w:color w:val="auto"/>
      <w:szCs w:val="24"/>
      <w:lang w:eastAsia="en-US"/>
    </w:rPr>
  </w:style>
  <w:style w:type="paragraph" w:styleId="ListNumber">
    <w:name w:val="List Number"/>
    <w:basedOn w:val="Normal"/>
    <w:uiPriority w:val="99"/>
    <w:rsid w:val="00645301"/>
    <w:pPr>
      <w:numPr>
        <w:numId w:val="5"/>
      </w:numPr>
      <w:tabs>
        <w:tab w:val="clear" w:pos="1800"/>
      </w:tabs>
      <w:autoSpaceDE w:val="0"/>
      <w:autoSpaceDN w:val="0"/>
      <w:spacing w:line="240" w:lineRule="auto"/>
      <w:ind w:left="630"/>
      <w:jc w:val="left"/>
    </w:pPr>
    <w:rPr>
      <w:rFonts w:ascii="Times" w:hAnsi="Times" w:cs="Times"/>
      <w:color w:val="auto"/>
      <w:szCs w:val="24"/>
      <w:lang w:eastAsia="en-US"/>
    </w:rPr>
  </w:style>
  <w:style w:type="paragraph" w:styleId="ListNumber2">
    <w:name w:val="List Number 2"/>
    <w:basedOn w:val="Normal"/>
    <w:uiPriority w:val="99"/>
    <w:rsid w:val="00645301"/>
    <w:pPr>
      <w:numPr>
        <w:numId w:val="6"/>
      </w:numPr>
      <w:tabs>
        <w:tab w:val="clear" w:pos="360"/>
        <w:tab w:val="num" w:pos="720"/>
      </w:tabs>
      <w:autoSpaceDE w:val="0"/>
      <w:autoSpaceDN w:val="0"/>
      <w:spacing w:line="240" w:lineRule="auto"/>
      <w:ind w:left="720" w:hanging="720"/>
      <w:jc w:val="left"/>
    </w:pPr>
    <w:rPr>
      <w:rFonts w:ascii="Times" w:hAnsi="Times" w:cs="Times"/>
      <w:color w:val="auto"/>
      <w:szCs w:val="24"/>
      <w:lang w:eastAsia="en-US"/>
    </w:rPr>
  </w:style>
  <w:style w:type="paragraph" w:styleId="ListNumber3">
    <w:name w:val="List Number 3"/>
    <w:basedOn w:val="Normal"/>
    <w:uiPriority w:val="99"/>
    <w:rsid w:val="00645301"/>
    <w:pPr>
      <w:numPr>
        <w:numId w:val="7"/>
      </w:numPr>
      <w:tabs>
        <w:tab w:val="clear" w:pos="720"/>
      </w:tabs>
      <w:autoSpaceDE w:val="0"/>
      <w:autoSpaceDN w:val="0"/>
      <w:spacing w:line="240" w:lineRule="auto"/>
      <w:ind w:left="360"/>
      <w:jc w:val="left"/>
    </w:pPr>
    <w:rPr>
      <w:rFonts w:ascii="Times" w:hAnsi="Times" w:cs="Times"/>
      <w:color w:val="auto"/>
      <w:szCs w:val="24"/>
      <w:lang w:eastAsia="en-US"/>
    </w:rPr>
  </w:style>
  <w:style w:type="paragraph" w:styleId="ListNumber4">
    <w:name w:val="List Number 4"/>
    <w:basedOn w:val="Normal"/>
    <w:uiPriority w:val="99"/>
    <w:rsid w:val="00645301"/>
    <w:pPr>
      <w:numPr>
        <w:numId w:val="8"/>
      </w:numPr>
      <w:tabs>
        <w:tab w:val="clear" w:pos="1080"/>
      </w:tabs>
      <w:autoSpaceDE w:val="0"/>
      <w:autoSpaceDN w:val="0"/>
      <w:spacing w:line="240" w:lineRule="auto"/>
      <w:ind w:left="360"/>
      <w:jc w:val="left"/>
    </w:pPr>
    <w:rPr>
      <w:rFonts w:ascii="Times" w:hAnsi="Times" w:cs="Times"/>
      <w:color w:val="auto"/>
      <w:szCs w:val="24"/>
      <w:lang w:eastAsia="en-US"/>
    </w:rPr>
  </w:style>
  <w:style w:type="paragraph" w:styleId="ListNumber5">
    <w:name w:val="List Number 5"/>
    <w:basedOn w:val="Normal"/>
    <w:uiPriority w:val="99"/>
    <w:rsid w:val="00645301"/>
    <w:pPr>
      <w:tabs>
        <w:tab w:val="num" w:pos="720"/>
      </w:tabs>
      <w:autoSpaceDE w:val="0"/>
      <w:autoSpaceDN w:val="0"/>
      <w:spacing w:line="240" w:lineRule="auto"/>
      <w:ind w:left="720" w:hanging="360"/>
      <w:jc w:val="left"/>
    </w:pPr>
    <w:rPr>
      <w:rFonts w:ascii="Times" w:hAnsi="Times" w:cs="Times"/>
      <w:color w:val="auto"/>
      <w:szCs w:val="24"/>
      <w:lang w:eastAsia="en-US"/>
    </w:rPr>
  </w:style>
  <w:style w:type="paragraph" w:customStyle="1" w:styleId="Macro">
    <w:name w:val="Macro"/>
    <w:uiPriority w:val="99"/>
    <w:rsid w:val="006453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character" w:customStyle="1" w:styleId="MacroTextChar">
    <w:name w:val="Macro Text Char"/>
    <w:uiPriority w:val="99"/>
    <w:rsid w:val="00645301"/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rsid w:val="006453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spacing w:line="240" w:lineRule="auto"/>
      <w:ind w:left="1080" w:hanging="1080"/>
      <w:jc w:val="left"/>
    </w:pPr>
    <w:rPr>
      <w:rFonts w:ascii="Arial" w:hAnsi="Arial"/>
      <w:color w:val="auto"/>
      <w:sz w:val="20"/>
      <w:lang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645301"/>
    <w:rPr>
      <w:rFonts w:ascii="Arial" w:hAnsi="Arial" w:cs="Times New Roman"/>
      <w:sz w:val="20"/>
      <w:shd w:val="pct20" w:color="auto" w:fill="auto"/>
      <w:lang w:eastAsia="en-US"/>
    </w:rPr>
  </w:style>
  <w:style w:type="paragraph" w:styleId="NoteHeading">
    <w:name w:val="Note Heading"/>
    <w:basedOn w:val="Normal"/>
    <w:next w:val="Normal"/>
    <w:link w:val="NoteHeadingChar"/>
    <w:uiPriority w:val="99"/>
    <w:rsid w:val="00645301"/>
    <w:pPr>
      <w:autoSpaceDE w:val="0"/>
      <w:autoSpaceDN w:val="0"/>
      <w:spacing w:line="240" w:lineRule="auto"/>
      <w:jc w:val="left"/>
    </w:pPr>
    <w:rPr>
      <w:rFonts w:ascii="Times" w:hAnsi="Times"/>
      <w:color w:val="auto"/>
      <w:sz w:val="20"/>
      <w:lang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rsid w:val="00645301"/>
    <w:rPr>
      <w:rFonts w:ascii="Times" w:hAnsi="Times" w:cs="Times New Roman"/>
      <w:sz w:val="20"/>
      <w:lang w:eastAsia="en-US"/>
    </w:rPr>
  </w:style>
  <w:style w:type="paragraph" w:styleId="PlainText">
    <w:name w:val="Plain Text"/>
    <w:basedOn w:val="Normal"/>
    <w:link w:val="PlainTextChar"/>
    <w:uiPriority w:val="99"/>
    <w:rsid w:val="00645301"/>
    <w:pPr>
      <w:autoSpaceDE w:val="0"/>
      <w:autoSpaceDN w:val="0"/>
      <w:spacing w:line="240" w:lineRule="auto"/>
      <w:jc w:val="left"/>
    </w:pPr>
    <w:rPr>
      <w:rFonts w:ascii="Courier New" w:hAnsi="Courier New"/>
      <w:color w:val="auto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45301"/>
    <w:rPr>
      <w:rFonts w:ascii="Courier New" w:hAnsi="Courier New" w:cs="Times New Roman"/>
      <w:sz w:val="20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645301"/>
    <w:pPr>
      <w:autoSpaceDE w:val="0"/>
      <w:autoSpaceDN w:val="0"/>
      <w:spacing w:line="240" w:lineRule="auto"/>
      <w:jc w:val="left"/>
    </w:pPr>
    <w:rPr>
      <w:rFonts w:ascii="Times" w:hAnsi="Times"/>
      <w:color w:val="auto"/>
      <w:sz w:val="20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99"/>
    <w:rsid w:val="00645301"/>
    <w:rPr>
      <w:rFonts w:ascii="Times" w:hAnsi="Times" w:cs="Times New Roman"/>
      <w:sz w:val="20"/>
      <w:lang w:eastAsia="en-US"/>
    </w:rPr>
  </w:style>
  <w:style w:type="paragraph" w:styleId="Signature">
    <w:name w:val="Signature"/>
    <w:basedOn w:val="Normal"/>
    <w:link w:val="SignatureChar"/>
    <w:uiPriority w:val="99"/>
    <w:rsid w:val="00645301"/>
    <w:pPr>
      <w:autoSpaceDE w:val="0"/>
      <w:autoSpaceDN w:val="0"/>
      <w:spacing w:line="240" w:lineRule="auto"/>
      <w:ind w:left="4320"/>
      <w:jc w:val="left"/>
    </w:pPr>
    <w:rPr>
      <w:rFonts w:ascii="Times" w:hAnsi="Times"/>
      <w:color w:val="auto"/>
      <w:sz w:val="20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rsid w:val="00645301"/>
    <w:rPr>
      <w:rFonts w:ascii="Times" w:hAnsi="Times" w:cs="Times New Roman"/>
      <w:sz w:val="20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645301"/>
    <w:pPr>
      <w:autoSpaceDE w:val="0"/>
      <w:autoSpaceDN w:val="0"/>
      <w:spacing w:line="240" w:lineRule="auto"/>
      <w:ind w:left="240" w:hanging="240"/>
      <w:jc w:val="left"/>
    </w:pPr>
    <w:rPr>
      <w:rFonts w:ascii="Times" w:hAnsi="Times" w:cs="Times"/>
      <w:color w:val="auto"/>
      <w:szCs w:val="24"/>
      <w:lang w:eastAsia="en-US"/>
    </w:rPr>
  </w:style>
  <w:style w:type="paragraph" w:styleId="TableofFigures">
    <w:name w:val="table of figures"/>
    <w:basedOn w:val="Normal"/>
    <w:next w:val="Normal"/>
    <w:uiPriority w:val="99"/>
    <w:rsid w:val="00645301"/>
    <w:pPr>
      <w:autoSpaceDE w:val="0"/>
      <w:autoSpaceDN w:val="0"/>
      <w:spacing w:line="240" w:lineRule="auto"/>
      <w:ind w:left="480" w:hanging="480"/>
      <w:jc w:val="left"/>
    </w:pPr>
    <w:rPr>
      <w:rFonts w:ascii="Times" w:hAnsi="Times" w:cs="Times"/>
      <w:color w:val="auto"/>
      <w:szCs w:val="24"/>
      <w:lang w:eastAsia="en-US"/>
    </w:rPr>
  </w:style>
  <w:style w:type="paragraph" w:styleId="TOAHeading">
    <w:name w:val="toa heading"/>
    <w:basedOn w:val="Normal"/>
    <w:next w:val="Normal"/>
    <w:uiPriority w:val="99"/>
    <w:semiHidden/>
    <w:rsid w:val="00645301"/>
    <w:pPr>
      <w:autoSpaceDE w:val="0"/>
      <w:autoSpaceDN w:val="0"/>
      <w:spacing w:before="120" w:line="240" w:lineRule="auto"/>
      <w:jc w:val="left"/>
    </w:pPr>
    <w:rPr>
      <w:rFonts w:ascii="Arial" w:hAnsi="Arial" w:cs="Arial"/>
      <w:b/>
      <w:bCs/>
      <w:color w:val="auto"/>
      <w:szCs w:val="24"/>
      <w:lang w:eastAsia="en-US"/>
    </w:rPr>
  </w:style>
  <w:style w:type="paragraph" w:styleId="TOC1">
    <w:name w:val="toc 1"/>
    <w:basedOn w:val="Normal"/>
    <w:next w:val="Normal"/>
    <w:uiPriority w:val="99"/>
    <w:semiHidden/>
    <w:rsid w:val="00645301"/>
    <w:pPr>
      <w:autoSpaceDE w:val="0"/>
      <w:autoSpaceDN w:val="0"/>
      <w:spacing w:line="240" w:lineRule="auto"/>
      <w:jc w:val="left"/>
    </w:pPr>
    <w:rPr>
      <w:rFonts w:ascii="Times" w:hAnsi="Times" w:cs="Times"/>
      <w:color w:val="auto"/>
      <w:szCs w:val="24"/>
      <w:lang w:eastAsia="en-US"/>
    </w:rPr>
  </w:style>
  <w:style w:type="paragraph" w:styleId="TOC2">
    <w:name w:val="toc 2"/>
    <w:basedOn w:val="Normal"/>
    <w:next w:val="Normal"/>
    <w:uiPriority w:val="99"/>
    <w:semiHidden/>
    <w:rsid w:val="00645301"/>
    <w:pPr>
      <w:autoSpaceDE w:val="0"/>
      <w:autoSpaceDN w:val="0"/>
      <w:spacing w:line="240" w:lineRule="auto"/>
      <w:ind w:left="240"/>
      <w:jc w:val="left"/>
    </w:pPr>
    <w:rPr>
      <w:rFonts w:ascii="Times" w:hAnsi="Times" w:cs="Times"/>
      <w:color w:val="auto"/>
      <w:szCs w:val="24"/>
      <w:lang w:eastAsia="en-US"/>
    </w:rPr>
  </w:style>
  <w:style w:type="paragraph" w:styleId="TOC3">
    <w:name w:val="toc 3"/>
    <w:basedOn w:val="Normal"/>
    <w:next w:val="Normal"/>
    <w:uiPriority w:val="99"/>
    <w:semiHidden/>
    <w:rsid w:val="00645301"/>
    <w:pPr>
      <w:autoSpaceDE w:val="0"/>
      <w:autoSpaceDN w:val="0"/>
      <w:spacing w:line="240" w:lineRule="auto"/>
      <w:ind w:left="480"/>
      <w:jc w:val="left"/>
    </w:pPr>
    <w:rPr>
      <w:rFonts w:ascii="Times" w:hAnsi="Times" w:cs="Times"/>
      <w:color w:val="auto"/>
      <w:szCs w:val="24"/>
      <w:lang w:eastAsia="en-US"/>
    </w:rPr>
  </w:style>
  <w:style w:type="paragraph" w:styleId="TOC4">
    <w:name w:val="toc 4"/>
    <w:basedOn w:val="Normal"/>
    <w:next w:val="Normal"/>
    <w:uiPriority w:val="99"/>
    <w:semiHidden/>
    <w:rsid w:val="00645301"/>
    <w:pPr>
      <w:autoSpaceDE w:val="0"/>
      <w:autoSpaceDN w:val="0"/>
      <w:spacing w:line="240" w:lineRule="auto"/>
      <w:ind w:left="720"/>
      <w:jc w:val="left"/>
    </w:pPr>
    <w:rPr>
      <w:rFonts w:ascii="Times" w:hAnsi="Times" w:cs="Times"/>
      <w:color w:val="auto"/>
      <w:szCs w:val="24"/>
      <w:lang w:eastAsia="en-US"/>
    </w:rPr>
  </w:style>
  <w:style w:type="paragraph" w:styleId="TOC5">
    <w:name w:val="toc 5"/>
    <w:basedOn w:val="Normal"/>
    <w:next w:val="Normal"/>
    <w:uiPriority w:val="99"/>
    <w:semiHidden/>
    <w:rsid w:val="00645301"/>
    <w:pPr>
      <w:autoSpaceDE w:val="0"/>
      <w:autoSpaceDN w:val="0"/>
      <w:spacing w:line="240" w:lineRule="auto"/>
      <w:ind w:left="960"/>
      <w:jc w:val="left"/>
    </w:pPr>
    <w:rPr>
      <w:rFonts w:ascii="Times" w:hAnsi="Times" w:cs="Times"/>
      <w:color w:val="auto"/>
      <w:szCs w:val="24"/>
      <w:lang w:eastAsia="en-US"/>
    </w:rPr>
  </w:style>
  <w:style w:type="paragraph" w:styleId="TOC6">
    <w:name w:val="toc 6"/>
    <w:basedOn w:val="Normal"/>
    <w:next w:val="Normal"/>
    <w:uiPriority w:val="99"/>
    <w:semiHidden/>
    <w:rsid w:val="00645301"/>
    <w:pPr>
      <w:autoSpaceDE w:val="0"/>
      <w:autoSpaceDN w:val="0"/>
      <w:spacing w:line="240" w:lineRule="auto"/>
      <w:ind w:left="1200"/>
      <w:jc w:val="left"/>
    </w:pPr>
    <w:rPr>
      <w:rFonts w:ascii="Times" w:hAnsi="Times" w:cs="Times"/>
      <w:color w:val="auto"/>
      <w:szCs w:val="24"/>
      <w:lang w:eastAsia="en-US"/>
    </w:rPr>
  </w:style>
  <w:style w:type="paragraph" w:styleId="TOC7">
    <w:name w:val="toc 7"/>
    <w:basedOn w:val="Normal"/>
    <w:next w:val="Normal"/>
    <w:uiPriority w:val="99"/>
    <w:semiHidden/>
    <w:rsid w:val="00645301"/>
    <w:pPr>
      <w:autoSpaceDE w:val="0"/>
      <w:autoSpaceDN w:val="0"/>
      <w:spacing w:line="240" w:lineRule="auto"/>
      <w:ind w:left="1440"/>
      <w:jc w:val="left"/>
    </w:pPr>
    <w:rPr>
      <w:rFonts w:ascii="Times" w:hAnsi="Times" w:cs="Times"/>
      <w:color w:val="auto"/>
      <w:szCs w:val="24"/>
      <w:lang w:eastAsia="en-US"/>
    </w:rPr>
  </w:style>
  <w:style w:type="paragraph" w:styleId="TOC8">
    <w:name w:val="toc 8"/>
    <w:basedOn w:val="Normal"/>
    <w:next w:val="Normal"/>
    <w:uiPriority w:val="99"/>
    <w:semiHidden/>
    <w:rsid w:val="00645301"/>
    <w:pPr>
      <w:autoSpaceDE w:val="0"/>
      <w:autoSpaceDN w:val="0"/>
      <w:spacing w:line="240" w:lineRule="auto"/>
      <w:ind w:left="1680"/>
      <w:jc w:val="left"/>
    </w:pPr>
    <w:rPr>
      <w:rFonts w:ascii="Times" w:hAnsi="Times" w:cs="Times"/>
      <w:color w:val="auto"/>
      <w:szCs w:val="24"/>
      <w:lang w:eastAsia="en-US"/>
    </w:rPr>
  </w:style>
  <w:style w:type="paragraph" w:styleId="TOC9">
    <w:name w:val="toc 9"/>
    <w:basedOn w:val="Normal"/>
    <w:next w:val="Normal"/>
    <w:uiPriority w:val="99"/>
    <w:semiHidden/>
    <w:rsid w:val="00645301"/>
    <w:pPr>
      <w:autoSpaceDE w:val="0"/>
      <w:autoSpaceDN w:val="0"/>
      <w:spacing w:line="240" w:lineRule="auto"/>
      <w:ind w:left="1920"/>
      <w:jc w:val="left"/>
    </w:pPr>
    <w:rPr>
      <w:rFonts w:ascii="Times" w:hAnsi="Times" w:cs="Times"/>
      <w:color w:val="auto"/>
      <w:szCs w:val="24"/>
      <w:lang w:eastAsia="en-US"/>
    </w:rPr>
  </w:style>
  <w:style w:type="character" w:customStyle="1" w:styleId="SubheadinParagraph">
    <w:name w:val="Subhead in Paragraph"/>
    <w:uiPriority w:val="99"/>
    <w:rsid w:val="00645301"/>
  </w:style>
  <w:style w:type="paragraph" w:styleId="E-mailSignature">
    <w:name w:val="E-mail Signature"/>
    <w:basedOn w:val="Normal"/>
    <w:link w:val="E-mailSignatureChar"/>
    <w:uiPriority w:val="99"/>
    <w:rsid w:val="00645301"/>
    <w:pPr>
      <w:autoSpaceDE w:val="0"/>
      <w:autoSpaceDN w:val="0"/>
      <w:spacing w:line="240" w:lineRule="auto"/>
      <w:jc w:val="left"/>
    </w:pPr>
    <w:rPr>
      <w:rFonts w:ascii="Times" w:hAnsi="Times"/>
      <w:color w:val="auto"/>
      <w:sz w:val="20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645301"/>
    <w:rPr>
      <w:rFonts w:ascii="Times" w:hAnsi="Times" w:cs="Times New Roman"/>
      <w:sz w:val="20"/>
      <w:lang w:eastAsia="en-US"/>
    </w:rPr>
  </w:style>
  <w:style w:type="paragraph" w:styleId="HTMLAddress">
    <w:name w:val="HTML Address"/>
    <w:basedOn w:val="Normal"/>
    <w:link w:val="HTMLAddressChar"/>
    <w:uiPriority w:val="99"/>
    <w:rsid w:val="00645301"/>
    <w:pPr>
      <w:autoSpaceDE w:val="0"/>
      <w:autoSpaceDN w:val="0"/>
      <w:spacing w:line="240" w:lineRule="auto"/>
      <w:jc w:val="left"/>
    </w:pPr>
    <w:rPr>
      <w:rFonts w:ascii="Times" w:hAnsi="Times"/>
      <w:i/>
      <w:iCs/>
      <w:color w:val="auto"/>
      <w:sz w:val="20"/>
      <w:lang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rsid w:val="00645301"/>
    <w:rPr>
      <w:rFonts w:ascii="Times" w:hAnsi="Times" w:cs="Times New Roman"/>
      <w:i/>
      <w:iCs/>
      <w:sz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645301"/>
    <w:pPr>
      <w:autoSpaceDE w:val="0"/>
      <w:autoSpaceDN w:val="0"/>
      <w:spacing w:line="240" w:lineRule="auto"/>
      <w:jc w:val="left"/>
    </w:pPr>
    <w:rPr>
      <w:rFonts w:ascii="Courier New" w:hAnsi="Courier New"/>
      <w:color w:val="auto"/>
      <w:sz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301"/>
    <w:rPr>
      <w:rFonts w:ascii="Courier New" w:hAnsi="Courier New" w:cs="Times New Roman"/>
      <w:sz w:val="20"/>
      <w:lang w:eastAsia="en-US"/>
    </w:rPr>
  </w:style>
  <w:style w:type="paragraph" w:customStyle="1" w:styleId="H6">
    <w:name w:val="H6"/>
    <w:basedOn w:val="Normal"/>
    <w:next w:val="Normal"/>
    <w:uiPriority w:val="99"/>
    <w:rsid w:val="00645301"/>
    <w:pPr>
      <w:widowControl w:val="0"/>
      <w:autoSpaceDE w:val="0"/>
      <w:autoSpaceDN w:val="0"/>
      <w:snapToGrid w:val="0"/>
      <w:spacing w:before="100" w:line="240" w:lineRule="auto"/>
      <w:jc w:val="left"/>
      <w:outlineLvl w:val="6"/>
    </w:pPr>
    <w:rPr>
      <w:rFonts w:ascii="Arial" w:hAnsi="Arial" w:cs="Arial"/>
      <w:b/>
      <w:bCs/>
      <w:color w:val="auto"/>
      <w:sz w:val="20"/>
      <w:lang w:eastAsia="en-US"/>
    </w:rPr>
  </w:style>
  <w:style w:type="paragraph" w:customStyle="1" w:styleId="Title2-Small">
    <w:name w:val="Title 2 - Small"/>
    <w:next w:val="Normal"/>
    <w:uiPriority w:val="99"/>
    <w:rsid w:val="00645301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paragraph" w:customStyle="1" w:styleId="QuickA">
    <w:name w:val="Quick A."/>
    <w:basedOn w:val="Normal"/>
    <w:uiPriority w:val="99"/>
    <w:rsid w:val="00645301"/>
    <w:pPr>
      <w:widowControl w:val="0"/>
      <w:autoSpaceDE w:val="0"/>
      <w:autoSpaceDN w:val="0"/>
      <w:spacing w:line="240" w:lineRule="auto"/>
      <w:ind w:left="648" w:hanging="288"/>
      <w:jc w:val="left"/>
    </w:pPr>
    <w:rPr>
      <w:rFonts w:ascii="Times" w:hAnsi="Times" w:cs="Times"/>
      <w:color w:val="auto"/>
      <w:szCs w:val="24"/>
      <w:lang w:eastAsia="en-US"/>
    </w:rPr>
  </w:style>
  <w:style w:type="paragraph" w:customStyle="1" w:styleId="sbirtop">
    <w:name w:val="sbirtop"/>
    <w:basedOn w:val="Normal"/>
    <w:uiPriority w:val="99"/>
    <w:rsid w:val="00645301"/>
    <w:pPr>
      <w:numPr>
        <w:numId w:val="10"/>
      </w:numPr>
      <w:tabs>
        <w:tab w:val="clear" w:pos="1800"/>
        <w:tab w:val="num" w:pos="1440"/>
      </w:tabs>
      <w:autoSpaceDE w:val="0"/>
      <w:autoSpaceDN w:val="0"/>
      <w:spacing w:before="100" w:after="240" w:line="240" w:lineRule="auto"/>
      <w:ind w:left="1440" w:hanging="720"/>
      <w:jc w:val="left"/>
    </w:pPr>
    <w:rPr>
      <w:rFonts w:ascii="Times" w:hAnsi="Times" w:cs="Times"/>
      <w:color w:val="auto"/>
      <w:szCs w:val="24"/>
      <w:lang w:eastAsia="en-US"/>
    </w:rPr>
  </w:style>
  <w:style w:type="paragraph" w:customStyle="1" w:styleId="ReminderList1">
    <w:name w:val="Reminder List 1"/>
    <w:basedOn w:val="Normal"/>
    <w:uiPriority w:val="99"/>
    <w:rsid w:val="00645301"/>
    <w:pPr>
      <w:numPr>
        <w:numId w:val="16"/>
      </w:numPr>
      <w:tabs>
        <w:tab w:val="left" w:pos="360"/>
      </w:tabs>
      <w:autoSpaceDE w:val="0"/>
      <w:autoSpaceDN w:val="0"/>
      <w:spacing w:after="120" w:line="260" w:lineRule="atLeast"/>
      <w:ind w:left="360" w:hanging="360"/>
      <w:jc w:val="left"/>
    </w:pPr>
    <w:rPr>
      <w:rFonts w:ascii="Helvetica" w:hAnsi="Helvetica" w:cs="Helvetica"/>
      <w:b/>
      <w:bCs/>
      <w:sz w:val="22"/>
      <w:szCs w:val="22"/>
      <w:lang w:eastAsia="en-US"/>
    </w:rPr>
  </w:style>
  <w:style w:type="paragraph" w:customStyle="1" w:styleId="ReminderList2">
    <w:name w:val="Reminder List 2"/>
    <w:basedOn w:val="Normal"/>
    <w:uiPriority w:val="99"/>
    <w:rsid w:val="00645301"/>
    <w:pPr>
      <w:tabs>
        <w:tab w:val="left" w:pos="720"/>
      </w:tabs>
      <w:autoSpaceDE w:val="0"/>
      <w:autoSpaceDN w:val="0"/>
      <w:spacing w:after="60" w:line="260" w:lineRule="atLeast"/>
      <w:ind w:left="749" w:hanging="360"/>
      <w:jc w:val="left"/>
    </w:pPr>
    <w:rPr>
      <w:rFonts w:ascii="Helvetica" w:hAnsi="Helvetica" w:cs="Helvetica"/>
      <w:sz w:val="22"/>
      <w:szCs w:val="22"/>
      <w:lang w:eastAsia="en-US"/>
    </w:rPr>
  </w:style>
  <w:style w:type="paragraph" w:customStyle="1" w:styleId="ReminderList3">
    <w:name w:val="Reminder List 3"/>
    <w:basedOn w:val="Normal"/>
    <w:uiPriority w:val="99"/>
    <w:rsid w:val="00645301"/>
    <w:pPr>
      <w:numPr>
        <w:numId w:val="14"/>
      </w:numPr>
      <w:tabs>
        <w:tab w:val="clear" w:pos="360"/>
        <w:tab w:val="left" w:pos="1080"/>
      </w:tabs>
      <w:autoSpaceDE w:val="0"/>
      <w:autoSpaceDN w:val="0"/>
      <w:spacing w:after="60" w:line="240" w:lineRule="auto"/>
      <w:ind w:left="1080"/>
      <w:jc w:val="left"/>
    </w:pPr>
    <w:rPr>
      <w:rFonts w:ascii="Helvetica" w:hAnsi="Helvetica" w:cs="Helvetica"/>
      <w:color w:val="auto"/>
      <w:sz w:val="22"/>
      <w:szCs w:val="22"/>
      <w:lang w:eastAsia="en-US"/>
    </w:rPr>
  </w:style>
  <w:style w:type="character" w:customStyle="1" w:styleId="pagecontents1">
    <w:name w:val="pagecontents1"/>
    <w:uiPriority w:val="99"/>
    <w:rsid w:val="00645301"/>
    <w:rPr>
      <w:rFonts w:ascii="Verdana" w:hAnsi="Verdana"/>
      <w:color w:val="000000"/>
      <w:sz w:val="17"/>
    </w:rPr>
  </w:style>
  <w:style w:type="paragraph" w:styleId="NoSpacing">
    <w:name w:val="No Spacing"/>
    <w:uiPriority w:val="99"/>
    <w:semiHidden/>
    <w:qFormat/>
    <w:rsid w:val="00645301"/>
    <w:pPr>
      <w:numPr>
        <w:numId w:val="15"/>
      </w:numPr>
      <w:tabs>
        <w:tab w:val="clear" w:pos="360"/>
      </w:tabs>
      <w:ind w:left="0" w:firstLine="0"/>
    </w:pPr>
    <w:rPr>
      <w:rFonts w:ascii="Times New Roman" w:hAnsi="Times New Roman"/>
      <w:sz w:val="24"/>
      <w:szCs w:val="24"/>
    </w:rPr>
  </w:style>
  <w:style w:type="character" w:customStyle="1" w:styleId="rprtid">
    <w:name w:val="rprtid"/>
    <w:uiPriority w:val="99"/>
    <w:rsid w:val="00645301"/>
  </w:style>
  <w:style w:type="character" w:customStyle="1" w:styleId="gi">
    <w:name w:val="gi"/>
    <w:uiPriority w:val="99"/>
    <w:rsid w:val="00645301"/>
  </w:style>
  <w:style w:type="character" w:styleId="Emphasis">
    <w:name w:val="Emphasis"/>
    <w:basedOn w:val="DefaultParagraphFont"/>
    <w:uiPriority w:val="99"/>
    <w:qFormat/>
    <w:rsid w:val="00645301"/>
    <w:rPr>
      <w:rFonts w:cs="Times New Roman"/>
      <w:i/>
    </w:rPr>
  </w:style>
  <w:style w:type="character" w:customStyle="1" w:styleId="CharChar15">
    <w:name w:val="Char Char15"/>
    <w:uiPriority w:val="99"/>
    <w:rsid w:val="00645301"/>
    <w:rPr>
      <w:rFonts w:ascii="Calibri" w:hAnsi="Calibri"/>
      <w:b/>
      <w:i/>
      <w:sz w:val="28"/>
    </w:rPr>
  </w:style>
  <w:style w:type="character" w:customStyle="1" w:styleId="CharChar14">
    <w:name w:val="Char Char14"/>
    <w:uiPriority w:val="99"/>
    <w:rsid w:val="00645301"/>
    <w:rPr>
      <w:rFonts w:ascii="Calibri" w:hAnsi="Calibri"/>
      <w:b/>
      <w:sz w:val="26"/>
    </w:rPr>
  </w:style>
  <w:style w:type="character" w:customStyle="1" w:styleId="CharChar13">
    <w:name w:val="Char Char13"/>
    <w:uiPriority w:val="99"/>
    <w:rsid w:val="00645301"/>
    <w:rPr>
      <w:rFonts w:ascii="Cambria" w:hAnsi="Cambria"/>
      <w:b/>
      <w:sz w:val="28"/>
    </w:rPr>
  </w:style>
  <w:style w:type="character" w:customStyle="1" w:styleId="CharChar12">
    <w:name w:val="Char Char12"/>
    <w:uiPriority w:val="99"/>
    <w:rsid w:val="00645301"/>
    <w:rPr>
      <w:rFonts w:ascii="Cambria" w:hAnsi="Cambria"/>
      <w:b/>
      <w:i/>
      <w:sz w:val="26"/>
    </w:rPr>
  </w:style>
  <w:style w:type="character" w:customStyle="1" w:styleId="CharChar11">
    <w:name w:val="Char Char11"/>
    <w:uiPriority w:val="99"/>
    <w:rsid w:val="00645301"/>
    <w:rPr>
      <w:rFonts w:ascii="Cambria" w:hAnsi="Cambria"/>
      <w:b/>
      <w:sz w:val="22"/>
    </w:rPr>
  </w:style>
  <w:style w:type="character" w:customStyle="1" w:styleId="CharChar10">
    <w:name w:val="Char Char10"/>
    <w:uiPriority w:val="99"/>
    <w:rsid w:val="00645301"/>
    <w:rPr>
      <w:rFonts w:ascii="Cambria" w:hAnsi="Cambria"/>
    </w:rPr>
  </w:style>
  <w:style w:type="character" w:customStyle="1" w:styleId="CharChar9">
    <w:name w:val="Char Char9"/>
    <w:uiPriority w:val="99"/>
    <w:rsid w:val="00645301"/>
    <w:rPr>
      <w:rFonts w:ascii="Cambria" w:hAnsi="Cambria"/>
      <w:i/>
    </w:rPr>
  </w:style>
  <w:style w:type="character" w:customStyle="1" w:styleId="CharChar6">
    <w:name w:val="Char Char6"/>
    <w:uiPriority w:val="99"/>
    <w:rsid w:val="00645301"/>
    <w:rPr>
      <w:rFonts w:ascii="Times New Roman" w:hAnsi="Times New Roman"/>
    </w:rPr>
  </w:style>
  <w:style w:type="paragraph" w:customStyle="1" w:styleId="ColorfulList-Accent12">
    <w:name w:val="Colorful List - Accent 12"/>
    <w:basedOn w:val="Normal"/>
    <w:uiPriority w:val="99"/>
    <w:rsid w:val="00645301"/>
    <w:pPr>
      <w:widowControl w:val="0"/>
      <w:suppressAutoHyphens/>
      <w:spacing w:line="240" w:lineRule="auto"/>
      <w:ind w:left="720"/>
      <w:contextualSpacing/>
      <w:jc w:val="left"/>
    </w:pPr>
    <w:rPr>
      <w:color w:val="auto"/>
      <w:szCs w:val="24"/>
    </w:rPr>
  </w:style>
  <w:style w:type="character" w:customStyle="1" w:styleId="CharChar2">
    <w:name w:val="Char Char2"/>
    <w:uiPriority w:val="99"/>
    <w:rsid w:val="00645301"/>
    <w:rPr>
      <w:rFonts w:ascii="Times New Roman" w:hAnsi="Times New Roman"/>
    </w:rPr>
  </w:style>
  <w:style w:type="character" w:customStyle="1" w:styleId="CharChar1">
    <w:name w:val="Char Char1"/>
    <w:uiPriority w:val="99"/>
    <w:rsid w:val="00645301"/>
    <w:rPr>
      <w:rFonts w:ascii="Times New Roman" w:hAnsi="Times New Roman"/>
      <w:b/>
      <w:sz w:val="28"/>
      <w:u w:val="single"/>
    </w:rPr>
  </w:style>
  <w:style w:type="character" w:customStyle="1" w:styleId="CharChar">
    <w:name w:val="Char Char"/>
    <w:uiPriority w:val="99"/>
    <w:rsid w:val="00645301"/>
    <w:rPr>
      <w:rFonts w:ascii="Calibri" w:hAnsi="Calibri"/>
    </w:rPr>
  </w:style>
  <w:style w:type="paragraph" w:customStyle="1" w:styleId="Body">
    <w:name w:val="Body"/>
    <w:uiPriority w:val="99"/>
    <w:rsid w:val="00645301"/>
    <w:rPr>
      <w:rFonts w:ascii="Helvetica" w:eastAsia="ヒラギノ角ゴ Pro W3" w:hAnsi="Helvetica"/>
      <w:color w:val="000000"/>
      <w:sz w:val="24"/>
    </w:rPr>
  </w:style>
  <w:style w:type="character" w:customStyle="1" w:styleId="gsa">
    <w:name w:val="gs_a"/>
    <w:uiPriority w:val="99"/>
    <w:rsid w:val="00645301"/>
  </w:style>
  <w:style w:type="character" w:customStyle="1" w:styleId="style2">
    <w:name w:val="style_2"/>
    <w:uiPriority w:val="99"/>
    <w:rsid w:val="00645301"/>
  </w:style>
  <w:style w:type="character" w:customStyle="1" w:styleId="citationjournal">
    <w:name w:val="citation journal"/>
    <w:uiPriority w:val="99"/>
    <w:rsid w:val="00645301"/>
  </w:style>
  <w:style w:type="character" w:customStyle="1" w:styleId="z3988">
    <w:name w:val="z3988"/>
    <w:uiPriority w:val="99"/>
    <w:rsid w:val="00645301"/>
  </w:style>
  <w:style w:type="character" w:customStyle="1" w:styleId="citationbook">
    <w:name w:val="citation book"/>
    <w:uiPriority w:val="99"/>
    <w:rsid w:val="00645301"/>
  </w:style>
  <w:style w:type="paragraph" w:customStyle="1" w:styleId="paragraphstyle27">
    <w:name w:val="paragraph_style_27"/>
    <w:basedOn w:val="Normal"/>
    <w:uiPriority w:val="99"/>
    <w:rsid w:val="00645301"/>
    <w:pPr>
      <w:spacing w:beforeLines="1" w:afterLines="1" w:line="240" w:lineRule="auto"/>
      <w:jc w:val="left"/>
    </w:pPr>
    <w:rPr>
      <w:rFonts w:ascii="Times" w:hAnsi="Times"/>
      <w:color w:val="auto"/>
      <w:sz w:val="20"/>
      <w:lang w:eastAsia="en-US"/>
    </w:rPr>
  </w:style>
  <w:style w:type="character" w:customStyle="1" w:styleId="il">
    <w:name w:val="il"/>
    <w:uiPriority w:val="99"/>
    <w:rsid w:val="00645301"/>
  </w:style>
  <w:style w:type="character" w:customStyle="1" w:styleId="helptooltip">
    <w:name w:val="helptooltip"/>
    <w:uiPriority w:val="99"/>
    <w:rsid w:val="00645301"/>
  </w:style>
  <w:style w:type="character" w:customStyle="1" w:styleId="tooltipcontentwrapper">
    <w:name w:val="tooltipcontentwrapper"/>
    <w:uiPriority w:val="99"/>
    <w:rsid w:val="00645301"/>
  </w:style>
  <w:style w:type="character" w:customStyle="1" w:styleId="tooltipcontent">
    <w:name w:val="tooltipcontent"/>
    <w:uiPriority w:val="99"/>
    <w:rsid w:val="00645301"/>
  </w:style>
  <w:style w:type="character" w:customStyle="1" w:styleId="style1">
    <w:name w:val="style_1"/>
    <w:uiPriority w:val="99"/>
    <w:rsid w:val="00645301"/>
  </w:style>
  <w:style w:type="character" w:customStyle="1" w:styleId="style3">
    <w:name w:val="style_3"/>
    <w:uiPriority w:val="99"/>
    <w:rsid w:val="00645301"/>
  </w:style>
  <w:style w:type="character" w:customStyle="1" w:styleId="hidden">
    <w:name w:val="hidden"/>
    <w:uiPriority w:val="99"/>
    <w:rsid w:val="00645301"/>
  </w:style>
  <w:style w:type="character" w:customStyle="1" w:styleId="updated-short-citation">
    <w:name w:val="updated-short-citation"/>
    <w:uiPriority w:val="99"/>
    <w:rsid w:val="00645301"/>
  </w:style>
  <w:style w:type="character" w:styleId="HTMLCite">
    <w:name w:val="HTML Cite"/>
    <w:basedOn w:val="DefaultParagraphFont"/>
    <w:uiPriority w:val="99"/>
    <w:rsid w:val="00645301"/>
    <w:rPr>
      <w:rFonts w:cs="Times New Roman"/>
      <w:i/>
    </w:rPr>
  </w:style>
  <w:style w:type="character" w:customStyle="1" w:styleId="slug-pub-date">
    <w:name w:val="slug-pub-date"/>
    <w:uiPriority w:val="99"/>
    <w:rsid w:val="00645301"/>
  </w:style>
  <w:style w:type="character" w:customStyle="1" w:styleId="slug-vol">
    <w:name w:val="slug-vol"/>
    <w:uiPriority w:val="99"/>
    <w:rsid w:val="00645301"/>
  </w:style>
  <w:style w:type="character" w:customStyle="1" w:styleId="slug-issue">
    <w:name w:val="slug-issue"/>
    <w:uiPriority w:val="99"/>
    <w:rsid w:val="00645301"/>
  </w:style>
  <w:style w:type="character" w:customStyle="1" w:styleId="slug-pages">
    <w:name w:val="slug-pages"/>
    <w:uiPriority w:val="99"/>
    <w:rsid w:val="00645301"/>
  </w:style>
  <w:style w:type="paragraph" w:customStyle="1" w:styleId="MHeader">
    <w:name w:val="M_Header"/>
    <w:basedOn w:val="Normal"/>
    <w:uiPriority w:val="99"/>
    <w:rsid w:val="00645301"/>
  </w:style>
  <w:style w:type="paragraph" w:customStyle="1" w:styleId="MTitel">
    <w:name w:val="M_Titel"/>
    <w:basedOn w:val="Normal"/>
    <w:uiPriority w:val="99"/>
    <w:rsid w:val="00645301"/>
    <w:pPr>
      <w:spacing w:before="240" w:line="240" w:lineRule="auto"/>
      <w:jc w:val="left"/>
    </w:pPr>
    <w:rPr>
      <w:b/>
      <w:sz w:val="36"/>
    </w:rPr>
  </w:style>
  <w:style w:type="paragraph" w:customStyle="1" w:styleId="MHeading1">
    <w:name w:val="M_Heading1"/>
    <w:basedOn w:val="Normal"/>
    <w:uiPriority w:val="99"/>
    <w:rsid w:val="00645301"/>
    <w:pPr>
      <w:spacing w:before="240" w:after="240"/>
    </w:pPr>
    <w:rPr>
      <w:b/>
    </w:rPr>
  </w:style>
  <w:style w:type="paragraph" w:customStyle="1" w:styleId="MText">
    <w:name w:val="M_Text"/>
    <w:basedOn w:val="Normal"/>
    <w:uiPriority w:val="99"/>
    <w:rsid w:val="00645301"/>
    <w:pPr>
      <w:ind w:firstLine="284"/>
    </w:pPr>
  </w:style>
  <w:style w:type="paragraph" w:customStyle="1" w:styleId="MHeading3">
    <w:name w:val="M_Heading3"/>
    <w:basedOn w:val="Normal"/>
    <w:uiPriority w:val="99"/>
    <w:rsid w:val="00645301"/>
    <w:pPr>
      <w:spacing w:before="240" w:after="240"/>
    </w:pPr>
  </w:style>
  <w:style w:type="paragraph" w:customStyle="1" w:styleId="MAcknow">
    <w:name w:val="M_Acknow"/>
    <w:basedOn w:val="Normal"/>
    <w:uiPriority w:val="99"/>
    <w:rsid w:val="00645301"/>
  </w:style>
  <w:style w:type="paragraph" w:customStyle="1" w:styleId="MRefer">
    <w:name w:val="M_Refer"/>
    <w:basedOn w:val="Normal"/>
    <w:uiPriority w:val="99"/>
    <w:rsid w:val="00645301"/>
    <w:pPr>
      <w:ind w:left="454" w:hanging="454"/>
    </w:pPr>
  </w:style>
  <w:style w:type="paragraph" w:customStyle="1" w:styleId="MCaption">
    <w:name w:val="M_Caption"/>
    <w:basedOn w:val="Normal"/>
    <w:uiPriority w:val="99"/>
    <w:rsid w:val="00645301"/>
    <w:pPr>
      <w:spacing w:before="240" w:after="240"/>
      <w:jc w:val="center"/>
    </w:pPr>
  </w:style>
  <w:style w:type="paragraph" w:customStyle="1" w:styleId="MFigure">
    <w:name w:val="M_Figure"/>
    <w:basedOn w:val="Normal"/>
    <w:uiPriority w:val="99"/>
    <w:rsid w:val="00645301"/>
    <w:pPr>
      <w:spacing w:before="240" w:line="240" w:lineRule="auto"/>
      <w:jc w:val="center"/>
    </w:pPr>
  </w:style>
  <w:style w:type="paragraph" w:customStyle="1" w:styleId="Mtable">
    <w:name w:val="M_table"/>
    <w:basedOn w:val="Normal"/>
    <w:uiPriority w:val="99"/>
    <w:rsid w:val="00645301"/>
    <w:pPr>
      <w:keepNext/>
      <w:tabs>
        <w:tab w:val="left" w:pos="284"/>
      </w:tabs>
    </w:pPr>
    <w:rPr>
      <w:color w:val="auto"/>
    </w:rPr>
  </w:style>
  <w:style w:type="paragraph" w:customStyle="1" w:styleId="Mline2">
    <w:name w:val="M_line2"/>
    <w:basedOn w:val="Normal"/>
    <w:uiPriority w:val="99"/>
    <w:rsid w:val="00645301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uiPriority w:val="99"/>
    <w:rsid w:val="00645301"/>
    <w:pPr>
      <w:spacing w:after="0"/>
    </w:pPr>
  </w:style>
  <w:style w:type="paragraph" w:customStyle="1" w:styleId="MLogo">
    <w:name w:val="M_Logo"/>
    <w:basedOn w:val="Normal"/>
    <w:uiPriority w:val="99"/>
    <w:rsid w:val="00645301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Normal"/>
    <w:uiPriority w:val="99"/>
    <w:rsid w:val="00645301"/>
    <w:pPr>
      <w:spacing w:after="520"/>
      <w:jc w:val="right"/>
    </w:pPr>
  </w:style>
  <w:style w:type="paragraph" w:customStyle="1" w:styleId="MCopyright">
    <w:name w:val="M_Copyright"/>
    <w:basedOn w:val="Normal"/>
    <w:uiPriority w:val="99"/>
    <w:rsid w:val="00645301"/>
    <w:pPr>
      <w:tabs>
        <w:tab w:val="center" w:pos="4536"/>
        <w:tab w:val="right" w:pos="9072"/>
      </w:tabs>
      <w:spacing w:before="240"/>
      <w:jc w:val="left"/>
    </w:pPr>
  </w:style>
  <w:style w:type="character" w:customStyle="1" w:styleId="CommentTextChar1">
    <w:name w:val="Comment Text Char1"/>
    <w:uiPriority w:val="99"/>
    <w:rsid w:val="00645301"/>
    <w:rPr>
      <w:rFonts w:eastAsia="Times New Roman"/>
      <w:color w:val="000000"/>
      <w:lang w:eastAsia="de-DE"/>
    </w:rPr>
  </w:style>
  <w:style w:type="paragraph" w:styleId="ListParagraph">
    <w:name w:val="List Paragraph"/>
    <w:basedOn w:val="Normal"/>
    <w:uiPriority w:val="99"/>
    <w:qFormat/>
    <w:rsid w:val="00645301"/>
    <w:pPr>
      <w:spacing w:after="200" w:line="240" w:lineRule="auto"/>
      <w:ind w:left="720"/>
      <w:contextualSpacing/>
      <w:jc w:val="left"/>
    </w:pPr>
    <w:rPr>
      <w:color w:val="auto"/>
      <w:spacing w:val="-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aburke@memphis.edu" TargetMode="External"/><Relationship Id="rId9" Type="http://schemas.openxmlformats.org/officeDocument/2006/relationships/hyperlink" Target="mailto:neimeyer@mac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26285</Words>
  <Characters>149830</Characters>
  <Application>Microsoft Macintosh Word</Application>
  <DocSecurity>0</DocSecurity>
  <Lines>1248</Lines>
  <Paragraphs>351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Religions 2011, 1, 1-x manuscripts doi:10</vt:lpstr>
    </vt:vector>
  </TitlesOfParts>
  <Company>The University of Memphis</Company>
  <LinksUpToDate>false</LinksUpToDate>
  <CharactersWithSpaces>175764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Religions 2011, 1, 1-x manuscripts doi:10</dc:title>
  <dc:creator>Laurie Burke</dc:creator>
  <cp:lastModifiedBy>Laurie Burke</cp:lastModifiedBy>
  <cp:revision>2</cp:revision>
  <cp:lastPrinted>2011-06-03T10:03:00Z</cp:lastPrinted>
  <dcterms:created xsi:type="dcterms:W3CDTF">2015-02-26T03:28:00Z</dcterms:created>
  <dcterms:modified xsi:type="dcterms:W3CDTF">2015-02-26T03:28:00Z</dcterms:modified>
</cp:coreProperties>
</file>