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8BB47" w14:textId="77777777" w:rsidR="00FD0789" w:rsidRPr="002A7322" w:rsidRDefault="00FD0789" w:rsidP="00FD0789">
      <w:pPr>
        <w:tabs>
          <w:tab w:val="left" w:pos="1080"/>
        </w:tabs>
        <w:ind w:right="457"/>
        <w:jc w:val="center"/>
        <w:rPr>
          <w:rFonts w:ascii="Gurmukhi MN" w:eastAsia="Batang" w:hAnsi="Gurmukhi MN" w:cs="Ayuthaya"/>
          <w:b/>
          <w:smallCaps/>
          <w:color w:val="auto"/>
          <w:sz w:val="22"/>
          <w:szCs w:val="22"/>
        </w:rPr>
      </w:pPr>
      <w:r w:rsidRPr="002A7322">
        <w:rPr>
          <w:rFonts w:ascii="Gurmukhi MN" w:eastAsia="Batang" w:hAnsi="Gurmukhi MN" w:cs="Ayuthaya"/>
          <w:b/>
          <w:smallCaps/>
          <w:color w:val="auto"/>
          <w:sz w:val="22"/>
          <w:szCs w:val="22"/>
        </w:rPr>
        <w:t xml:space="preserve">Pekka Santtila </w:t>
      </w:r>
    </w:p>
    <w:p w14:paraId="12057FD1" w14:textId="77777777" w:rsidR="00FD0789" w:rsidRPr="002A7322" w:rsidRDefault="00FD0789" w:rsidP="00FD0789">
      <w:pPr>
        <w:tabs>
          <w:tab w:val="left" w:pos="1080"/>
        </w:tabs>
        <w:ind w:right="457"/>
        <w:jc w:val="center"/>
        <w:rPr>
          <w:rFonts w:ascii="Gurmukhi MN" w:eastAsia="Batang" w:hAnsi="Gurmukhi MN" w:cs="Ayuthaya"/>
          <w:b/>
          <w:smallCaps/>
          <w:color w:val="auto"/>
          <w:sz w:val="22"/>
          <w:szCs w:val="22"/>
        </w:rPr>
      </w:pPr>
      <w:r w:rsidRPr="002A7322">
        <w:rPr>
          <w:rFonts w:ascii="Gurmukhi MN" w:eastAsia="Batang" w:hAnsi="Gurmukhi MN" w:cs="Ayuthaya"/>
          <w:b/>
          <w:smallCaps/>
          <w:color w:val="auto"/>
          <w:sz w:val="22"/>
          <w:szCs w:val="22"/>
        </w:rPr>
        <w:t>b. 1972, Male</w:t>
      </w:r>
    </w:p>
    <w:p w14:paraId="7805336A" w14:textId="77777777" w:rsidR="00FD0789" w:rsidRPr="002A7322" w:rsidRDefault="00247E6B" w:rsidP="00FD0789">
      <w:pPr>
        <w:tabs>
          <w:tab w:val="left" w:pos="1080"/>
        </w:tabs>
        <w:ind w:right="457"/>
        <w:jc w:val="center"/>
        <w:rPr>
          <w:rFonts w:ascii="Gurmukhi MN" w:eastAsia="Batang" w:hAnsi="Gurmukhi MN" w:cs="Ayuthaya"/>
          <w:b/>
          <w:smallCaps/>
          <w:color w:val="auto"/>
          <w:sz w:val="22"/>
          <w:szCs w:val="22"/>
          <w:lang w:val="sv-FI"/>
        </w:rPr>
      </w:pPr>
      <w:hyperlink r:id="rId9" w:history="1">
        <w:r w:rsidR="00FD0789" w:rsidRPr="002A7322">
          <w:rPr>
            <w:rStyle w:val="Hyperlink"/>
            <w:rFonts w:ascii="Gurmukhi MN" w:eastAsia="Batang" w:hAnsi="Gurmukhi MN" w:cs="Ayuthaya"/>
            <w:b/>
            <w:smallCaps/>
            <w:color w:val="auto"/>
            <w:sz w:val="22"/>
            <w:szCs w:val="22"/>
            <w:u w:val="none"/>
            <w:lang w:val="sv-FI"/>
          </w:rPr>
          <w:t>pekka.santtila@abo.fi</w:t>
        </w:r>
      </w:hyperlink>
    </w:p>
    <w:p w14:paraId="7A925613" w14:textId="77777777" w:rsidR="00FD0789" w:rsidRPr="00D64FE8" w:rsidRDefault="00FD0789" w:rsidP="00FD0789">
      <w:pPr>
        <w:tabs>
          <w:tab w:val="left" w:pos="1080"/>
        </w:tabs>
        <w:ind w:right="457"/>
        <w:rPr>
          <w:rFonts w:ascii="Gurmukhi MN" w:eastAsia="Batang" w:hAnsi="Gurmukhi MN" w:cs="Ayuthaya"/>
          <w:smallCaps/>
          <w:color w:val="auto"/>
          <w:sz w:val="18"/>
          <w:szCs w:val="18"/>
        </w:rPr>
      </w:pPr>
    </w:p>
    <w:p w14:paraId="5AFD1EBF" w14:textId="77777777" w:rsidR="00FD0789" w:rsidRPr="00D64FE8" w:rsidRDefault="00FD0789" w:rsidP="00FD0789">
      <w:pPr>
        <w:tabs>
          <w:tab w:val="left" w:pos="1080"/>
        </w:tabs>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Degrees</w:t>
      </w:r>
    </w:p>
    <w:p w14:paraId="3B916B5D" w14:textId="77777777" w:rsidR="00FD0789" w:rsidRPr="00D64FE8" w:rsidRDefault="00FD0789" w:rsidP="00FD0789">
      <w:pPr>
        <w:tabs>
          <w:tab w:val="left" w:pos="1080"/>
        </w:tabs>
        <w:rPr>
          <w:rFonts w:ascii="Gurmukhi MN" w:eastAsia="Batang" w:hAnsi="Gurmukhi MN" w:cs="Ayuthaya"/>
          <w:color w:val="auto"/>
          <w:sz w:val="18"/>
          <w:szCs w:val="18"/>
        </w:rPr>
      </w:pPr>
    </w:p>
    <w:p w14:paraId="54D0B0CA"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Ph.D., </w:t>
      </w:r>
      <w:proofErr w:type="spellStart"/>
      <w:r w:rsidRPr="00D64FE8">
        <w:rPr>
          <w:rFonts w:ascii="Times New Roman" w:eastAsia="Batang" w:hAnsi="Times New Roman"/>
          <w:color w:val="auto"/>
          <w:sz w:val="18"/>
          <w:szCs w:val="18"/>
        </w:rPr>
        <w:t>Å</w:t>
      </w:r>
      <w:r w:rsidRPr="00D64FE8">
        <w:rPr>
          <w:rFonts w:ascii="Gurmukhi MN" w:eastAsia="Batang" w:hAnsi="Gurmukhi MN" w:cs="Ayuthaya"/>
          <w:color w:val="auto"/>
          <w:sz w:val="18"/>
          <w:szCs w:val="18"/>
        </w:rPr>
        <w:t>bo</w:t>
      </w:r>
      <w:proofErr w:type="spellEnd"/>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Akademi</w:t>
      </w:r>
      <w:proofErr w:type="spellEnd"/>
      <w:r w:rsidRPr="00D64FE8">
        <w:rPr>
          <w:rFonts w:ascii="Gurmukhi MN" w:eastAsia="Batang" w:hAnsi="Gurmukhi MN" w:cs="Ayuthaya"/>
          <w:color w:val="auto"/>
          <w:sz w:val="18"/>
          <w:szCs w:val="18"/>
        </w:rPr>
        <w:t xml:space="preserve"> University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(2000)</w:t>
      </w:r>
    </w:p>
    <w:p w14:paraId="651B25B3"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eastAsia="Batang" w:hAnsi="Gurmukhi MN" w:cs="Ayuthaya"/>
          <w:color w:val="auto"/>
          <w:sz w:val="18"/>
          <w:szCs w:val="18"/>
        </w:rPr>
        <w:t>M.Sc., University of Liverpool (1999)</w:t>
      </w:r>
    </w:p>
    <w:p w14:paraId="5D822894" w14:textId="77777777" w:rsidR="00FD0789" w:rsidRPr="00D64FE8" w:rsidRDefault="00FD0789" w:rsidP="00FD0789">
      <w:pPr>
        <w:tabs>
          <w:tab w:val="left" w:pos="1080"/>
        </w:tabs>
        <w:rPr>
          <w:rFonts w:ascii="Gurmukhi MN" w:eastAsia="Batang" w:hAnsi="Gurmukhi MN" w:cs="Ayuthaya"/>
          <w:color w:val="auto"/>
          <w:sz w:val="18"/>
          <w:szCs w:val="18"/>
          <w:lang w:val="nl-NL"/>
        </w:rPr>
      </w:pPr>
      <w:proofErr w:type="spellStart"/>
      <w:r w:rsidRPr="00D64FE8">
        <w:rPr>
          <w:rFonts w:ascii="Gurmukhi MN" w:eastAsia="Batang" w:hAnsi="Gurmukhi MN" w:cs="Ayuthaya"/>
          <w:color w:val="auto"/>
          <w:sz w:val="18"/>
          <w:szCs w:val="18"/>
          <w:lang w:val="nl-NL"/>
        </w:rPr>
        <w:t>Licensed</w:t>
      </w:r>
      <w:proofErr w:type="spellEnd"/>
      <w:r w:rsidRPr="00D64FE8">
        <w:rPr>
          <w:rFonts w:ascii="Gurmukhi MN" w:eastAsia="Batang" w:hAnsi="Gurmukhi MN" w:cs="Ayuthaya"/>
          <w:color w:val="auto"/>
          <w:sz w:val="18"/>
          <w:szCs w:val="18"/>
          <w:lang w:val="nl-NL"/>
        </w:rPr>
        <w:t xml:space="preserve"> </w:t>
      </w:r>
      <w:proofErr w:type="spellStart"/>
      <w:r w:rsidRPr="00D64FE8">
        <w:rPr>
          <w:rFonts w:ascii="Gurmukhi MN" w:eastAsia="Batang" w:hAnsi="Gurmukhi MN" w:cs="Ayuthaya"/>
          <w:color w:val="auto"/>
          <w:sz w:val="18"/>
          <w:szCs w:val="18"/>
          <w:lang w:val="nl-NL"/>
        </w:rPr>
        <w:t>psychologist</w:t>
      </w:r>
      <w:proofErr w:type="spellEnd"/>
      <w:r w:rsidRPr="00D64FE8">
        <w:rPr>
          <w:rFonts w:ascii="Gurmukhi MN" w:eastAsia="Batang" w:hAnsi="Gurmukhi MN" w:cs="Ayuthaya"/>
          <w:color w:val="auto"/>
          <w:sz w:val="18"/>
          <w:szCs w:val="18"/>
          <w:lang w:val="nl-NL"/>
        </w:rPr>
        <w:t xml:space="preserve"> (1995)</w:t>
      </w:r>
    </w:p>
    <w:p w14:paraId="655BACD3" w14:textId="77777777" w:rsidR="00FD0789" w:rsidRPr="00D64FE8" w:rsidRDefault="00FD0789" w:rsidP="00FD0789">
      <w:pPr>
        <w:tabs>
          <w:tab w:val="left" w:pos="1080"/>
        </w:tabs>
        <w:rPr>
          <w:rFonts w:ascii="Gurmukhi MN" w:eastAsia="Batang" w:hAnsi="Gurmukhi MN" w:cs="Ayuthaya"/>
          <w:color w:val="auto"/>
          <w:sz w:val="18"/>
          <w:szCs w:val="18"/>
          <w:lang w:val="nl-NL"/>
        </w:rPr>
      </w:pPr>
      <w:proofErr w:type="spellStart"/>
      <w:r w:rsidRPr="00D64FE8">
        <w:rPr>
          <w:rFonts w:ascii="Gurmukhi MN" w:eastAsia="Batang" w:hAnsi="Gurmukhi MN" w:cs="Ayuthaya"/>
          <w:color w:val="auto"/>
          <w:sz w:val="18"/>
          <w:szCs w:val="18"/>
          <w:lang w:val="nl-NL"/>
        </w:rPr>
        <w:t>M.Psych.,</w:t>
      </w:r>
      <w:r>
        <w:rPr>
          <w:rFonts w:ascii="Times New Roman" w:eastAsia="Batang" w:hAnsi="Times New Roman"/>
          <w:color w:val="auto"/>
          <w:sz w:val="18"/>
          <w:szCs w:val="18"/>
          <w:lang w:val="nl-NL"/>
        </w:rPr>
        <w:t>Å</w:t>
      </w:r>
      <w:r>
        <w:rPr>
          <w:rFonts w:ascii="Gurmukhi MN" w:eastAsia="Batang" w:hAnsi="Gurmukhi MN" w:cs="Ayuthaya"/>
          <w:color w:val="auto"/>
          <w:sz w:val="18"/>
          <w:szCs w:val="18"/>
          <w:lang w:val="nl-NL"/>
        </w:rPr>
        <w:t>AU</w:t>
      </w:r>
      <w:proofErr w:type="spellEnd"/>
      <w:r w:rsidRPr="00D64FE8">
        <w:rPr>
          <w:rFonts w:ascii="Gurmukhi MN" w:eastAsia="Batang" w:hAnsi="Gurmukhi MN" w:cs="Ayuthaya"/>
          <w:color w:val="auto"/>
          <w:sz w:val="18"/>
          <w:szCs w:val="18"/>
          <w:lang w:val="nl-NL"/>
        </w:rPr>
        <w:t xml:space="preserve"> (1995)</w:t>
      </w:r>
    </w:p>
    <w:p w14:paraId="09020C8C" w14:textId="77777777" w:rsidR="00FD0789" w:rsidRPr="00D64FE8" w:rsidRDefault="00FD0789" w:rsidP="00FD0789">
      <w:pPr>
        <w:tabs>
          <w:tab w:val="left" w:pos="1080"/>
        </w:tabs>
        <w:rPr>
          <w:rFonts w:ascii="Gurmukhi MN" w:eastAsia="Batang" w:hAnsi="Gurmukhi MN" w:cs="Ayuthaya"/>
          <w:color w:val="auto"/>
          <w:sz w:val="18"/>
          <w:szCs w:val="18"/>
        </w:rPr>
      </w:pPr>
    </w:p>
    <w:p w14:paraId="2EA80DEF" w14:textId="77777777" w:rsidR="00FD0789" w:rsidRPr="00D64FE8" w:rsidRDefault="00FD0789" w:rsidP="00FD0789">
      <w:pPr>
        <w:tabs>
          <w:tab w:val="left" w:pos="1080"/>
        </w:tabs>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Current Academic Positions</w:t>
      </w:r>
    </w:p>
    <w:p w14:paraId="002B50B6" w14:textId="77777777" w:rsidR="00FD0789" w:rsidRPr="00D64FE8" w:rsidRDefault="00FD0789" w:rsidP="00FD0789">
      <w:pPr>
        <w:tabs>
          <w:tab w:val="left" w:pos="1080"/>
        </w:tabs>
        <w:rPr>
          <w:rFonts w:ascii="Gurmukhi MN" w:eastAsia="Batang" w:hAnsi="Gurmukhi MN" w:cs="Ayuthaya"/>
          <w:color w:val="auto"/>
          <w:sz w:val="18"/>
          <w:szCs w:val="18"/>
        </w:rPr>
      </w:pPr>
    </w:p>
    <w:p w14:paraId="18C40327"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hAnsi="Gurmukhi MN"/>
          <w:sz w:val="18"/>
          <w:szCs w:val="18"/>
        </w:rPr>
        <w:t xml:space="preserve">Affiliate Member of the Forensic Psychology Research Centre, Carleton University, </w:t>
      </w:r>
      <w:proofErr w:type="gramStart"/>
      <w:r w:rsidRPr="00D64FE8">
        <w:rPr>
          <w:rFonts w:ascii="Gurmukhi MN" w:hAnsi="Gurmukhi MN"/>
          <w:sz w:val="18"/>
          <w:szCs w:val="18"/>
        </w:rPr>
        <w:t>Ottawa, Canada</w:t>
      </w:r>
      <w:proofErr w:type="gramEnd"/>
      <w:r w:rsidRPr="00D64FE8">
        <w:rPr>
          <w:rFonts w:ascii="Gurmukhi MN" w:hAnsi="Gurmukhi MN"/>
          <w:sz w:val="18"/>
          <w:szCs w:val="18"/>
        </w:rPr>
        <w:t xml:space="preserve"> (2013-)</w:t>
      </w:r>
    </w:p>
    <w:p w14:paraId="32B9A904"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eastAsia="Batang" w:hAnsi="Gurmukhi MN" w:cs="Ayuthaya"/>
          <w:color w:val="auto"/>
          <w:sz w:val="18"/>
          <w:szCs w:val="18"/>
        </w:rPr>
        <w:t>Full Professor of Applied Psychology,</w:t>
      </w:r>
      <w:r>
        <w:rPr>
          <w:rFonts w:ascii="Gurmukhi MN" w:eastAsia="Batang" w:hAnsi="Gurmukhi MN" w:cs="Ayuthaya"/>
          <w:color w:val="auto"/>
          <w:sz w:val="18"/>
          <w:szCs w:val="18"/>
        </w:rPr>
        <w:t xml:space="preserve"> </w:t>
      </w:r>
      <w:r>
        <w:rPr>
          <w:rFonts w:ascii="Times New Roman" w:eastAsia="Batang" w:hAnsi="Times New Roman"/>
          <w:color w:val="auto"/>
          <w:sz w:val="18"/>
          <w:szCs w:val="18"/>
        </w:rPr>
        <w:t>Å</w:t>
      </w:r>
      <w:r>
        <w:rPr>
          <w:rFonts w:ascii="Gurmukhi MN" w:eastAsia="Batang" w:hAnsi="Gurmukhi MN" w:cs="Ayuthaya"/>
          <w:color w:val="auto"/>
          <w:sz w:val="18"/>
          <w:szCs w:val="18"/>
        </w:rPr>
        <w:t>AU</w:t>
      </w:r>
      <w:r w:rsidRPr="00D64FE8">
        <w:rPr>
          <w:rFonts w:ascii="Gurmukhi MN" w:eastAsia="Batang" w:hAnsi="Gurmukhi MN" w:cs="Ayuthaya"/>
          <w:color w:val="auto"/>
          <w:sz w:val="18"/>
          <w:szCs w:val="18"/>
        </w:rPr>
        <w:t xml:space="preserve"> (2009-)</w:t>
      </w:r>
    </w:p>
    <w:p w14:paraId="1795C8FE"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eastAsia="Batang" w:hAnsi="Gurmukhi MN" w:cs="Ayuthaya"/>
          <w:color w:val="auto"/>
          <w:sz w:val="18"/>
          <w:szCs w:val="18"/>
        </w:rPr>
        <w:t>Affiliated Faculty of the Kinsey Institute for Research in Sex, Gender, and Reproduction (2009-)</w:t>
      </w:r>
    </w:p>
    <w:p w14:paraId="684C6959"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eastAsia="Batang" w:hAnsi="Gurmukhi MN" w:cs="Ayuthaya"/>
          <w:color w:val="auto"/>
          <w:sz w:val="18"/>
          <w:szCs w:val="18"/>
        </w:rPr>
        <w:t>Docent of Forensic and Investigative Psychology, University of Turku (2003-)</w:t>
      </w:r>
    </w:p>
    <w:p w14:paraId="56727A8F" w14:textId="77777777" w:rsidR="00FD0789" w:rsidRPr="00D64FE8" w:rsidRDefault="00FD0789" w:rsidP="00FD0789">
      <w:pPr>
        <w:tabs>
          <w:tab w:val="left" w:pos="1080"/>
        </w:tabs>
        <w:rPr>
          <w:rFonts w:ascii="Gurmukhi MN" w:eastAsia="Batang" w:hAnsi="Gurmukhi MN" w:cs="Ayuthaya"/>
          <w:color w:val="auto"/>
          <w:sz w:val="18"/>
          <w:szCs w:val="18"/>
        </w:rPr>
      </w:pPr>
    </w:p>
    <w:p w14:paraId="00D4AA20" w14:textId="77777777" w:rsidR="00FD0789" w:rsidRPr="00D64FE8" w:rsidRDefault="00FD0789" w:rsidP="00FD0789">
      <w:pPr>
        <w:tabs>
          <w:tab w:val="left" w:pos="1080"/>
        </w:tabs>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Selected Former Academic Positions</w:t>
      </w:r>
    </w:p>
    <w:p w14:paraId="798F4FDC" w14:textId="77777777" w:rsidR="00FD0789" w:rsidRPr="00D64FE8" w:rsidRDefault="00FD0789" w:rsidP="00FD0789">
      <w:pPr>
        <w:tabs>
          <w:tab w:val="left" w:pos="1080"/>
        </w:tabs>
        <w:rPr>
          <w:rFonts w:ascii="Gurmukhi MN" w:eastAsia="Batang" w:hAnsi="Gurmukhi MN" w:cs="Ayuthaya"/>
          <w:b/>
          <w:smallCaps/>
          <w:color w:val="auto"/>
          <w:sz w:val="18"/>
          <w:szCs w:val="18"/>
        </w:rPr>
      </w:pPr>
    </w:p>
    <w:p w14:paraId="09F79AA5"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Head of Department (Prefect) of Psychology and </w:t>
      </w:r>
      <w:proofErr w:type="spellStart"/>
      <w:r w:rsidRPr="00D64FE8">
        <w:rPr>
          <w:rFonts w:ascii="Gurmukhi MN" w:eastAsia="Batang" w:hAnsi="Gurmukhi MN" w:cs="Ayuthaya"/>
          <w:color w:val="auto"/>
          <w:sz w:val="18"/>
          <w:szCs w:val="18"/>
        </w:rPr>
        <w:t>Logopedics</w:t>
      </w:r>
      <w:proofErr w:type="spellEnd"/>
      <w:r w:rsidRPr="00D64FE8">
        <w:rPr>
          <w:rFonts w:ascii="Gurmukhi MN" w:eastAsia="Batang" w:hAnsi="Gurmukhi MN" w:cs="Ayuthaya"/>
          <w:color w:val="auto"/>
          <w:sz w:val="18"/>
          <w:szCs w:val="18"/>
        </w:rPr>
        <w:t xml:space="preserve">,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(2010-2012)</w:t>
      </w:r>
    </w:p>
    <w:p w14:paraId="7AF4645C" w14:textId="77777777" w:rsidR="00FD0789" w:rsidRPr="00D64FE8" w:rsidRDefault="00FD0789" w:rsidP="00FD0789">
      <w:pPr>
        <w:tabs>
          <w:tab w:val="left" w:pos="1080"/>
        </w:tabs>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Psychology </w:t>
      </w:r>
      <w:proofErr w:type="spellStart"/>
      <w:r w:rsidRPr="00D64FE8">
        <w:rPr>
          <w:rFonts w:ascii="Gurmukhi MN" w:eastAsia="Batang" w:hAnsi="Gurmukhi MN" w:cs="Ayuthaya"/>
          <w:color w:val="auto"/>
          <w:sz w:val="18"/>
          <w:szCs w:val="18"/>
        </w:rPr>
        <w:t>Programme</w:t>
      </w:r>
      <w:proofErr w:type="spellEnd"/>
      <w:r w:rsidRPr="00D64FE8">
        <w:rPr>
          <w:rFonts w:ascii="Gurmukhi MN" w:eastAsia="Batang" w:hAnsi="Gurmukhi MN" w:cs="Ayuthaya"/>
          <w:color w:val="auto"/>
          <w:sz w:val="18"/>
          <w:szCs w:val="18"/>
        </w:rPr>
        <w:t xml:space="preserve"> Coordinator,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(2009)</w:t>
      </w:r>
    </w:p>
    <w:p w14:paraId="0CBB1503" w14:textId="77777777" w:rsidR="00FD0789" w:rsidRPr="00D64FE8" w:rsidRDefault="00FD0789" w:rsidP="00FD0789">
      <w:pPr>
        <w:tabs>
          <w:tab w:val="left" w:pos="2160"/>
        </w:tabs>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Senior Researcher, Center of Excellence in Behavior Genetics,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(2006-2008)</w:t>
      </w:r>
    </w:p>
    <w:p w14:paraId="0021C3AC" w14:textId="77777777" w:rsidR="00FD0789" w:rsidRPr="00D64FE8" w:rsidRDefault="00FD0789" w:rsidP="00FD0789">
      <w:pPr>
        <w:tabs>
          <w:tab w:val="left" w:pos="2160"/>
        </w:tabs>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Acting Professor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(2004-2005)</w:t>
      </w:r>
    </w:p>
    <w:p w14:paraId="2A5C5E13" w14:textId="77777777" w:rsidR="00FD0789" w:rsidRPr="00D64FE8" w:rsidRDefault="00FD0789" w:rsidP="00FD0789">
      <w:pPr>
        <w:tabs>
          <w:tab w:val="left" w:pos="2160"/>
        </w:tabs>
        <w:rPr>
          <w:rFonts w:ascii="Gurmukhi MN" w:eastAsia="Batang" w:hAnsi="Gurmukhi MN" w:cs="Ayuthaya"/>
          <w:color w:val="auto"/>
          <w:sz w:val="18"/>
          <w:szCs w:val="18"/>
        </w:rPr>
      </w:pPr>
      <w:r w:rsidRPr="00D64FE8">
        <w:rPr>
          <w:rFonts w:ascii="Gurmukhi MN" w:eastAsia="Batang" w:hAnsi="Gurmukhi MN" w:cs="Ayuthaya"/>
          <w:color w:val="auto"/>
          <w:sz w:val="18"/>
          <w:szCs w:val="18"/>
        </w:rPr>
        <w:t>Senior Researcher in Police Psychology, Police College of Finland (2004)</w:t>
      </w:r>
    </w:p>
    <w:p w14:paraId="3491C869" w14:textId="77777777" w:rsidR="00FD0789" w:rsidRPr="00D64FE8" w:rsidRDefault="00FD0789" w:rsidP="00FD0789">
      <w:pPr>
        <w:tabs>
          <w:tab w:val="left" w:pos="2160"/>
        </w:tabs>
        <w:rPr>
          <w:rFonts w:ascii="Gurmukhi MN" w:eastAsia="Batang" w:hAnsi="Gurmukhi MN" w:cs="Ayuthaya"/>
          <w:color w:val="auto"/>
          <w:sz w:val="18"/>
          <w:szCs w:val="18"/>
        </w:rPr>
      </w:pPr>
      <w:r w:rsidRPr="00D64FE8">
        <w:rPr>
          <w:rFonts w:ascii="Gurmukhi MN" w:eastAsia="Batang" w:hAnsi="Gurmukhi MN" w:cs="Ayuthaya"/>
          <w:color w:val="auto"/>
          <w:sz w:val="18"/>
          <w:szCs w:val="18"/>
        </w:rPr>
        <w:t>Senior Researcher in Applied Criminology, Police College of Finland (2000-2003)</w:t>
      </w:r>
    </w:p>
    <w:p w14:paraId="57C22D46" w14:textId="77777777" w:rsidR="00FD0789" w:rsidRPr="00D64FE8" w:rsidRDefault="00FD0789" w:rsidP="00FD0789">
      <w:pPr>
        <w:tabs>
          <w:tab w:val="left" w:pos="2160"/>
        </w:tabs>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Director of Research (40%), Department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(2000)</w:t>
      </w:r>
    </w:p>
    <w:p w14:paraId="4F4FBB0F" w14:textId="77777777" w:rsidR="00FD0789" w:rsidRPr="00D64FE8" w:rsidRDefault="00FD0789" w:rsidP="00FD0789">
      <w:pPr>
        <w:tabs>
          <w:tab w:val="left" w:pos="2160"/>
        </w:tabs>
        <w:rPr>
          <w:rFonts w:ascii="Gurmukhi MN" w:eastAsia="Batang" w:hAnsi="Gurmukhi MN" w:cs="Ayuthaya"/>
          <w:color w:val="auto"/>
          <w:sz w:val="18"/>
          <w:szCs w:val="18"/>
        </w:rPr>
      </w:pPr>
      <w:r w:rsidRPr="00D64FE8">
        <w:rPr>
          <w:rFonts w:ascii="Gurmukhi MN" w:eastAsia="Batang" w:hAnsi="Gurmukhi MN" w:cs="Ayuthaya"/>
          <w:color w:val="auto"/>
          <w:sz w:val="18"/>
          <w:szCs w:val="18"/>
        </w:rPr>
        <w:t>Clinical Psychology Practice, Mental Hospital for Prisoners in Turku (1994)</w:t>
      </w:r>
    </w:p>
    <w:p w14:paraId="40C8061E" w14:textId="77777777" w:rsidR="00FD0789" w:rsidRPr="00D64FE8" w:rsidRDefault="00FD0789" w:rsidP="00FD0789">
      <w:pPr>
        <w:tabs>
          <w:tab w:val="left" w:pos="1080"/>
        </w:tabs>
        <w:ind w:right="457"/>
        <w:rPr>
          <w:rFonts w:ascii="Gurmukhi MN" w:eastAsia="Batang" w:hAnsi="Gurmukhi MN" w:cs="Ayuthaya"/>
          <w:color w:val="auto"/>
          <w:sz w:val="18"/>
          <w:szCs w:val="18"/>
        </w:rPr>
      </w:pPr>
    </w:p>
    <w:p w14:paraId="549F744E" w14:textId="77777777" w:rsidR="00FD0789" w:rsidRPr="00D64FE8" w:rsidRDefault="00FD0789" w:rsidP="00FD0789">
      <w:pPr>
        <w:tabs>
          <w:tab w:val="left" w:pos="1080"/>
        </w:tabs>
        <w:ind w:right="457"/>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 xml:space="preserve">Editorial Board Memberships </w:t>
      </w:r>
    </w:p>
    <w:p w14:paraId="043DB226" w14:textId="77777777" w:rsidR="00FD0789" w:rsidRPr="00D64FE8" w:rsidRDefault="00FD0789" w:rsidP="00FD0789">
      <w:pPr>
        <w:ind w:right="457"/>
        <w:rPr>
          <w:rFonts w:ascii="Gurmukhi MN" w:eastAsia="Batang" w:hAnsi="Gurmukhi MN" w:cs="Ayuthaya"/>
          <w:color w:val="auto"/>
          <w:sz w:val="18"/>
          <w:szCs w:val="18"/>
        </w:rPr>
      </w:pPr>
    </w:p>
    <w:p w14:paraId="4DE81F2A" w14:textId="77777777" w:rsidR="00FD0789" w:rsidRPr="00D64FE8" w:rsidRDefault="00FD0789" w:rsidP="00FD0789">
      <w:pPr>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Member of Editorial Board, Journal of Investigative Psychology and Offender Profiling (2007-)</w:t>
      </w:r>
    </w:p>
    <w:p w14:paraId="5D007369" w14:textId="77777777" w:rsidR="00FD0789" w:rsidRPr="00D64FE8" w:rsidRDefault="00FD0789" w:rsidP="00FD0789">
      <w:pPr>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Member of Editorial Board, Legal and Criminological Psychology (2005-)</w:t>
      </w:r>
    </w:p>
    <w:p w14:paraId="75586539" w14:textId="77777777" w:rsidR="00FD0789" w:rsidRPr="00D64FE8" w:rsidRDefault="00FD0789" w:rsidP="00FD0789">
      <w:pPr>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Section Editor, Scandinavian Journal of Psychology (2005-2006)</w:t>
      </w:r>
    </w:p>
    <w:p w14:paraId="5B3032FE" w14:textId="77777777" w:rsidR="00FD0789" w:rsidRDefault="00FD0789" w:rsidP="00FD0789">
      <w:pPr>
        <w:tabs>
          <w:tab w:val="left" w:pos="1080"/>
        </w:tabs>
        <w:ind w:right="457"/>
        <w:rPr>
          <w:rFonts w:ascii="Gurmukhi MN" w:eastAsia="Batang" w:hAnsi="Gurmukhi MN" w:cs="Ayuthaya"/>
          <w:color w:val="auto"/>
          <w:sz w:val="18"/>
          <w:szCs w:val="18"/>
        </w:rPr>
      </w:pPr>
      <w:proofErr w:type="gramStart"/>
      <w:r w:rsidRPr="00D64FE8">
        <w:rPr>
          <w:rFonts w:ascii="Gurmukhi MN" w:eastAsia="Batang" w:hAnsi="Gurmukhi MN" w:cs="Ayuthaya"/>
          <w:color w:val="auto"/>
          <w:sz w:val="18"/>
          <w:szCs w:val="18"/>
        </w:rPr>
        <w:t>Member of Editorial board, Police College of Finland (2001-2003).</w:t>
      </w:r>
      <w:proofErr w:type="gramEnd"/>
      <w:r w:rsidRPr="00D64FE8">
        <w:rPr>
          <w:rFonts w:ascii="Gurmukhi MN" w:eastAsia="Batang" w:hAnsi="Gurmukhi MN" w:cs="Ayuthaya"/>
          <w:color w:val="auto"/>
          <w:sz w:val="18"/>
          <w:szCs w:val="18"/>
        </w:rPr>
        <w:t xml:space="preserve"> </w:t>
      </w:r>
    </w:p>
    <w:p w14:paraId="63211AB4" w14:textId="77777777" w:rsidR="00FD0789" w:rsidRDefault="00FD0789" w:rsidP="00FD0789">
      <w:pPr>
        <w:tabs>
          <w:tab w:val="left" w:pos="1080"/>
        </w:tabs>
        <w:ind w:right="457"/>
        <w:rPr>
          <w:rFonts w:ascii="Gurmukhi MN" w:eastAsia="Batang" w:hAnsi="Gurmukhi MN" w:cs="Ayuthaya"/>
          <w:color w:val="auto"/>
          <w:sz w:val="18"/>
          <w:szCs w:val="18"/>
        </w:rPr>
      </w:pPr>
    </w:p>
    <w:p w14:paraId="080A62D4" w14:textId="77777777" w:rsidR="00FD0789" w:rsidRPr="00D64FE8" w:rsidRDefault="00FD0789" w:rsidP="00FD0789">
      <w:pPr>
        <w:tabs>
          <w:tab w:val="left" w:pos="1080"/>
        </w:tabs>
        <w:ind w:right="457"/>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Reviewing Assignments For Journals</w:t>
      </w:r>
    </w:p>
    <w:p w14:paraId="117E2706" w14:textId="77777777" w:rsidR="00FD0789" w:rsidRPr="00D64FE8" w:rsidRDefault="00FD0789" w:rsidP="00FD0789">
      <w:pPr>
        <w:ind w:right="457"/>
        <w:rPr>
          <w:rFonts w:ascii="Gurmukhi MN" w:eastAsia="Batang" w:hAnsi="Gurmukhi MN" w:cs="Ayuthaya"/>
          <w:color w:val="auto"/>
          <w:sz w:val="18"/>
          <w:szCs w:val="18"/>
        </w:rPr>
      </w:pPr>
    </w:p>
    <w:p w14:paraId="2FABDA03" w14:textId="27102E0D" w:rsidR="00FD0789" w:rsidRDefault="00FD0789" w:rsidP="00FD0789">
      <w:pPr>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Computer Methods and Programs in Biomedicine, Journal of Investigative Psychology and Offender Profiling, Journal of Sexual Medicine, Legal and Criminological Psychology, Psychology, Crime &amp; Law, </w:t>
      </w:r>
      <w:proofErr w:type="spellStart"/>
      <w:r w:rsidRPr="00D64FE8">
        <w:rPr>
          <w:rFonts w:ascii="Gurmukhi MN" w:eastAsia="Batang" w:hAnsi="Gurmukhi MN" w:cs="Ayuthaya"/>
          <w:color w:val="auto"/>
          <w:sz w:val="18"/>
          <w:szCs w:val="18"/>
        </w:rPr>
        <w:t>Psykologia</w:t>
      </w:r>
      <w:proofErr w:type="spellEnd"/>
      <w:r w:rsidRPr="00D64FE8">
        <w:rPr>
          <w:rFonts w:ascii="Gurmukhi MN" w:eastAsia="Batang" w:hAnsi="Gurmukhi MN" w:cs="Ayuthaya"/>
          <w:color w:val="auto"/>
          <w:sz w:val="18"/>
          <w:szCs w:val="18"/>
        </w:rPr>
        <w:t>, Scandinavian Journal of Psychology, Psycholo</w:t>
      </w:r>
      <w:r w:rsidR="00A11B55">
        <w:rPr>
          <w:rFonts w:ascii="Gurmukhi MN" w:eastAsia="Batang" w:hAnsi="Gurmukhi MN" w:cs="Ayuthaya"/>
          <w:color w:val="auto"/>
          <w:sz w:val="18"/>
          <w:szCs w:val="18"/>
        </w:rPr>
        <w:t>gy, Public Policy and Law, Law and Human Behavior.</w:t>
      </w:r>
    </w:p>
    <w:p w14:paraId="6ED76DD8" w14:textId="77777777" w:rsidR="00FD0789" w:rsidRDefault="00FD0789" w:rsidP="00FD0789">
      <w:pPr>
        <w:ind w:right="457"/>
        <w:rPr>
          <w:rFonts w:ascii="Gurmukhi MN" w:eastAsia="Batang" w:hAnsi="Gurmukhi MN" w:cs="Ayuthaya"/>
          <w:color w:val="auto"/>
          <w:sz w:val="18"/>
          <w:szCs w:val="18"/>
        </w:rPr>
      </w:pPr>
    </w:p>
    <w:p w14:paraId="599DDF9E" w14:textId="77777777" w:rsidR="00FD0789" w:rsidRDefault="00FD0789" w:rsidP="00FD0789">
      <w:pPr>
        <w:tabs>
          <w:tab w:val="left" w:pos="2340"/>
        </w:tabs>
        <w:ind w:right="457"/>
        <w:rPr>
          <w:rFonts w:ascii="Gurmukhi MN" w:eastAsia="Batang" w:hAnsi="Gurmukhi MN" w:cs="Ayuthaya"/>
          <w:color w:val="auto"/>
          <w:sz w:val="20"/>
        </w:rPr>
      </w:pPr>
      <w:r w:rsidRPr="00D64FE8">
        <w:rPr>
          <w:rFonts w:ascii="Gurmukhi MN" w:eastAsia="Batang" w:hAnsi="Gurmukhi MN" w:cs="Ayuthaya"/>
          <w:b/>
          <w:smallCaps/>
          <w:color w:val="auto"/>
          <w:sz w:val="22"/>
          <w:szCs w:val="22"/>
        </w:rPr>
        <w:t xml:space="preserve">Supervision </w:t>
      </w:r>
      <w:r>
        <w:rPr>
          <w:rFonts w:ascii="Gurmukhi MN" w:eastAsia="Batang" w:hAnsi="Gurmukhi MN" w:cs="Ayuthaya"/>
          <w:b/>
          <w:smallCaps/>
          <w:color w:val="auto"/>
          <w:sz w:val="22"/>
          <w:szCs w:val="22"/>
        </w:rPr>
        <w:t>of Doctoral Theses (8 Primary, 1 Secondary Supervisor Role)</w:t>
      </w:r>
    </w:p>
    <w:p w14:paraId="18989CD3" w14:textId="77777777" w:rsidR="00FD0789" w:rsidRDefault="00FD0789" w:rsidP="00FD0789">
      <w:pPr>
        <w:tabs>
          <w:tab w:val="left" w:pos="2340"/>
        </w:tabs>
        <w:ind w:right="457"/>
        <w:rPr>
          <w:rFonts w:ascii="Gurmukhi MN" w:eastAsia="Batang" w:hAnsi="Gurmukhi MN" w:cs="Ayuthaya"/>
          <w:color w:val="auto"/>
          <w:sz w:val="20"/>
        </w:rPr>
      </w:pPr>
    </w:p>
    <w:p w14:paraId="31C4F7C3" w14:textId="77777777" w:rsidR="00FD0789" w:rsidRPr="001875F7" w:rsidRDefault="00FD0789" w:rsidP="00FD0789">
      <w:pPr>
        <w:tabs>
          <w:tab w:val="left" w:pos="2340"/>
        </w:tabs>
        <w:ind w:right="457"/>
        <w:rPr>
          <w:rFonts w:ascii="Times New Roman" w:eastAsia="Batang" w:hAnsi="Times New Roman"/>
          <w:color w:val="auto"/>
          <w:sz w:val="18"/>
          <w:szCs w:val="18"/>
        </w:rPr>
      </w:pPr>
      <w:r w:rsidRPr="001875F7">
        <w:rPr>
          <w:rFonts w:ascii="Gurmukhi MN" w:eastAsia="Batang" w:hAnsi="Gurmukhi MN" w:cs="Ayuthaya"/>
          <w:color w:val="auto"/>
          <w:sz w:val="18"/>
          <w:szCs w:val="18"/>
        </w:rPr>
        <w:t xml:space="preserve">Ada Johansson. Interactions between genes and alcohol on aggressive behavior and anger related traits: The oxytocin receptor gene as a candidate. </w:t>
      </w:r>
      <w:r w:rsidRPr="001875F7">
        <w:rPr>
          <w:rFonts w:ascii="Times New Roman" w:eastAsia="Batang" w:hAnsi="Times New Roman"/>
          <w:color w:val="auto"/>
          <w:sz w:val="18"/>
          <w:szCs w:val="18"/>
        </w:rPr>
        <w:t>Å</w:t>
      </w:r>
      <w:r w:rsidRPr="001875F7">
        <w:rPr>
          <w:rFonts w:ascii="Gurmukhi MN" w:eastAsia="Batang" w:hAnsi="Gurmukhi MN" w:cs="Ayuthaya"/>
          <w:color w:val="auto"/>
          <w:sz w:val="18"/>
          <w:szCs w:val="18"/>
        </w:rPr>
        <w:t xml:space="preserve">AU: Primary supervisor (2012); Monica </w:t>
      </w:r>
      <w:proofErr w:type="spellStart"/>
      <w:r w:rsidRPr="001875F7">
        <w:rPr>
          <w:rFonts w:ascii="Times New Roman" w:eastAsia="Batang" w:hAnsi="Times New Roman"/>
          <w:color w:val="auto"/>
          <w:sz w:val="18"/>
          <w:szCs w:val="18"/>
        </w:rPr>
        <w:t>Ålgars</w:t>
      </w:r>
      <w:proofErr w:type="spellEnd"/>
      <w:r w:rsidRPr="001875F7">
        <w:rPr>
          <w:rFonts w:ascii="Times New Roman" w:eastAsia="Batang" w:hAnsi="Times New Roman"/>
          <w:color w:val="auto"/>
          <w:sz w:val="18"/>
          <w:szCs w:val="18"/>
        </w:rPr>
        <w:t xml:space="preserve">. </w:t>
      </w:r>
      <w:proofErr w:type="gramStart"/>
      <w:r w:rsidRPr="001875F7">
        <w:rPr>
          <w:rFonts w:ascii="Gurmukhi MN" w:eastAsia="Batang" w:hAnsi="Gurmukhi MN" w:cs="Ayuthaya"/>
          <w:color w:val="auto"/>
          <w:sz w:val="18"/>
          <w:szCs w:val="18"/>
        </w:rPr>
        <w:t>Shapes and sizes.</w:t>
      </w:r>
      <w:proofErr w:type="gramEnd"/>
      <w:r w:rsidRPr="001875F7">
        <w:rPr>
          <w:rFonts w:ascii="Gurmukhi MN" w:eastAsia="Batang" w:hAnsi="Gurmukhi MN" w:cs="Ayuthaya"/>
          <w:color w:val="auto"/>
          <w:sz w:val="18"/>
          <w:szCs w:val="18"/>
        </w:rPr>
        <w:t xml:space="preserve"> Body image, body dissatisfaction and disordered eating in relation to gender and gender identity. </w:t>
      </w:r>
      <w:r w:rsidRPr="001875F7">
        <w:rPr>
          <w:rFonts w:ascii="Times New Roman" w:eastAsia="Batang" w:hAnsi="Times New Roman"/>
          <w:color w:val="auto"/>
          <w:sz w:val="18"/>
          <w:szCs w:val="18"/>
        </w:rPr>
        <w:t>Å</w:t>
      </w:r>
      <w:r w:rsidRPr="001875F7">
        <w:rPr>
          <w:rFonts w:ascii="Gurmukhi MN" w:eastAsia="Batang" w:hAnsi="Gurmukhi MN" w:cs="Ayuthaya"/>
          <w:color w:val="auto"/>
          <w:sz w:val="18"/>
          <w:szCs w:val="18"/>
        </w:rPr>
        <w:t xml:space="preserve">AU: Primary supervisor (2012); </w:t>
      </w:r>
      <w:r w:rsidRPr="001875F7">
        <w:rPr>
          <w:rFonts w:ascii="Times New Roman" w:eastAsia="Batang" w:hAnsi="Times New Roman"/>
          <w:color w:val="auto"/>
          <w:sz w:val="18"/>
          <w:szCs w:val="18"/>
        </w:rPr>
        <w:t xml:space="preserve">Katarina </w:t>
      </w:r>
      <w:proofErr w:type="spellStart"/>
      <w:r w:rsidRPr="001875F7">
        <w:rPr>
          <w:rFonts w:ascii="Gurmukhi MN" w:eastAsia="Batang" w:hAnsi="Gurmukhi MN" w:cs="Ayuthaya"/>
          <w:color w:val="auto"/>
          <w:sz w:val="18"/>
          <w:szCs w:val="18"/>
        </w:rPr>
        <w:t>Alanko</w:t>
      </w:r>
      <w:proofErr w:type="spellEnd"/>
      <w:r w:rsidRPr="001875F7">
        <w:rPr>
          <w:rFonts w:ascii="Gurmukhi MN" w:eastAsia="Batang" w:hAnsi="Gurmukhi MN" w:cs="Ayuthaya"/>
          <w:color w:val="auto"/>
          <w:sz w:val="18"/>
          <w:szCs w:val="18"/>
        </w:rPr>
        <w:t xml:space="preserve">. Childhood gender atypical behavior and adult same-sex sexuality: Genetic and environmental influences and associations with recalled parent-child relationships and current psychiatric symptoms. </w:t>
      </w:r>
      <w:r w:rsidRPr="001875F7">
        <w:rPr>
          <w:rFonts w:ascii="Times New Roman" w:eastAsia="Batang" w:hAnsi="Times New Roman"/>
          <w:color w:val="auto"/>
          <w:sz w:val="18"/>
          <w:szCs w:val="18"/>
        </w:rPr>
        <w:t>Å</w:t>
      </w:r>
      <w:r w:rsidRPr="001875F7">
        <w:rPr>
          <w:rFonts w:ascii="Gurmukhi MN" w:eastAsia="Batang" w:hAnsi="Gurmukhi MN" w:cs="Ayuthaya"/>
          <w:color w:val="auto"/>
          <w:sz w:val="18"/>
          <w:szCs w:val="18"/>
        </w:rPr>
        <w:t xml:space="preserve">AU. </w:t>
      </w:r>
      <w:proofErr w:type="gramStart"/>
      <w:r w:rsidRPr="001875F7">
        <w:rPr>
          <w:rFonts w:ascii="Gurmukhi MN" w:eastAsia="Batang" w:hAnsi="Gurmukhi MN" w:cs="Ayuthaya"/>
          <w:color w:val="auto"/>
          <w:sz w:val="18"/>
          <w:szCs w:val="18"/>
        </w:rPr>
        <w:t xml:space="preserve">Primary supervisor (2010); Patrick </w:t>
      </w:r>
      <w:proofErr w:type="spellStart"/>
      <w:r w:rsidRPr="001875F7">
        <w:rPr>
          <w:rFonts w:ascii="Gurmukhi MN" w:eastAsia="Batang" w:hAnsi="Gurmukhi MN" w:cs="Ayuthaya"/>
          <w:color w:val="auto"/>
          <w:sz w:val="18"/>
          <w:szCs w:val="18"/>
        </w:rPr>
        <w:t>Jern</w:t>
      </w:r>
      <w:proofErr w:type="spellEnd"/>
      <w:r w:rsidRPr="001875F7">
        <w:rPr>
          <w:rFonts w:ascii="Gurmukhi MN" w:eastAsia="Batang" w:hAnsi="Gurmukhi MN" w:cs="Ayuthaya"/>
          <w:color w:val="auto"/>
          <w:sz w:val="18"/>
          <w:szCs w:val="18"/>
        </w:rPr>
        <w:t>.</w:t>
      </w:r>
      <w:proofErr w:type="gramEnd"/>
      <w:r w:rsidRPr="001875F7">
        <w:rPr>
          <w:rFonts w:ascii="Gurmukhi MN" w:eastAsia="Batang" w:hAnsi="Gurmukhi MN" w:cs="Ayuthaya"/>
          <w:color w:val="auto"/>
          <w:sz w:val="18"/>
          <w:szCs w:val="18"/>
        </w:rPr>
        <w:t xml:space="preserve"> Premature and delayed ejaculation: Prevalence, heredity and diagnostic considerations. </w:t>
      </w:r>
      <w:r w:rsidRPr="001875F7">
        <w:rPr>
          <w:rFonts w:ascii="Times New Roman" w:eastAsia="Batang" w:hAnsi="Times New Roman"/>
          <w:color w:val="auto"/>
          <w:sz w:val="18"/>
          <w:szCs w:val="18"/>
        </w:rPr>
        <w:t>Å</w:t>
      </w:r>
      <w:r w:rsidRPr="001875F7">
        <w:rPr>
          <w:rFonts w:ascii="Gurmukhi MN" w:eastAsia="Batang" w:hAnsi="Gurmukhi MN" w:cs="Ayuthaya"/>
          <w:color w:val="auto"/>
          <w:sz w:val="18"/>
          <w:szCs w:val="18"/>
        </w:rPr>
        <w:t xml:space="preserve">AU. </w:t>
      </w:r>
      <w:proofErr w:type="gramStart"/>
      <w:r w:rsidRPr="001875F7">
        <w:rPr>
          <w:rFonts w:ascii="Gurmukhi MN" w:eastAsia="Batang" w:hAnsi="Gurmukhi MN" w:cs="Ayuthaya"/>
          <w:color w:val="auto"/>
          <w:sz w:val="18"/>
          <w:szCs w:val="18"/>
        </w:rPr>
        <w:t>Primary supervisor (2010).</w:t>
      </w:r>
      <w:proofErr w:type="gramEnd"/>
      <w:r w:rsidRPr="001875F7">
        <w:rPr>
          <w:rFonts w:ascii="Gurmukhi MN" w:eastAsia="Batang" w:hAnsi="Gurmukhi MN" w:cs="Ayuthaya"/>
          <w:color w:val="auto"/>
          <w:sz w:val="18"/>
          <w:szCs w:val="18"/>
        </w:rPr>
        <w:t xml:space="preserve"> Katarina</w:t>
      </w:r>
    </w:p>
    <w:p w14:paraId="6C61B4A7" w14:textId="77777777" w:rsidR="00FD0789" w:rsidRPr="001875F7" w:rsidRDefault="00FD0789" w:rsidP="00FD0789">
      <w:pPr>
        <w:tabs>
          <w:tab w:val="left" w:pos="1800"/>
        </w:tabs>
        <w:ind w:right="457"/>
        <w:rPr>
          <w:rFonts w:ascii="Gurmukhi MN" w:eastAsia="Batang" w:hAnsi="Gurmukhi MN" w:cs="Ayuthaya"/>
          <w:color w:val="auto"/>
          <w:sz w:val="18"/>
          <w:szCs w:val="18"/>
          <w:lang w:val="en-GB"/>
        </w:rPr>
      </w:pPr>
      <w:proofErr w:type="spellStart"/>
      <w:r w:rsidRPr="001875F7">
        <w:rPr>
          <w:rFonts w:ascii="Gurmukhi MN" w:eastAsia="Batang" w:hAnsi="Gurmukhi MN" w:cs="Ayuthaya"/>
          <w:color w:val="auto"/>
          <w:sz w:val="18"/>
          <w:szCs w:val="18"/>
          <w:lang w:val="en-GB"/>
        </w:rPr>
        <w:t>Finnil</w:t>
      </w:r>
      <w:r w:rsidRPr="001875F7">
        <w:rPr>
          <w:rFonts w:ascii="Times New Roman" w:eastAsia="Batang" w:hAnsi="Times New Roman"/>
          <w:color w:val="auto"/>
          <w:sz w:val="18"/>
          <w:szCs w:val="18"/>
          <w:lang w:val="en-GB"/>
        </w:rPr>
        <w:t>ä</w:t>
      </w:r>
      <w:r w:rsidRPr="001875F7">
        <w:rPr>
          <w:rFonts w:ascii="Gurmukhi MN" w:eastAsia="Batang" w:hAnsi="Gurmukhi MN" w:cs="Ayuthaya"/>
          <w:color w:val="auto"/>
          <w:sz w:val="18"/>
          <w:szCs w:val="18"/>
          <w:lang w:val="en-GB"/>
        </w:rPr>
        <w:t>-Tuohimaa</w:t>
      </w:r>
      <w:proofErr w:type="spellEnd"/>
      <w:r w:rsidRPr="001875F7">
        <w:rPr>
          <w:rFonts w:ascii="Gurmukhi MN" w:eastAsia="Batang" w:hAnsi="Gurmukhi MN" w:cs="Ayuthaya"/>
          <w:color w:val="auto"/>
          <w:sz w:val="18"/>
          <w:szCs w:val="18"/>
          <w:lang w:val="en-GB"/>
        </w:rPr>
        <w:t xml:space="preserve">. Expertise and decision making among clinicians in investigations of alleged child sexual abuse. Turku: University of Turku. Primary supervisor (2009); </w:t>
      </w:r>
      <w:proofErr w:type="spellStart"/>
      <w:r w:rsidRPr="001875F7">
        <w:rPr>
          <w:rFonts w:ascii="Gurmukhi MN" w:eastAsia="Batang" w:hAnsi="Gurmukhi MN" w:cs="Ayuthaya"/>
          <w:color w:val="auto"/>
          <w:sz w:val="18"/>
          <w:szCs w:val="18"/>
          <w:lang w:val="en-GB"/>
        </w:rPr>
        <w:t>Niklas</w:t>
      </w:r>
      <w:proofErr w:type="spellEnd"/>
      <w:r w:rsidRPr="001875F7">
        <w:rPr>
          <w:rFonts w:ascii="Gurmukhi MN" w:eastAsia="Batang" w:hAnsi="Gurmukhi MN" w:cs="Ayuthaya"/>
          <w:color w:val="auto"/>
          <w:sz w:val="18"/>
          <w:szCs w:val="18"/>
          <w:lang w:val="en-GB"/>
        </w:rPr>
        <w:t xml:space="preserve"> </w:t>
      </w:r>
      <w:proofErr w:type="spellStart"/>
      <w:r w:rsidRPr="001875F7">
        <w:rPr>
          <w:rFonts w:ascii="Gurmukhi MN" w:eastAsia="Batang" w:hAnsi="Gurmukhi MN" w:cs="Ayuthaya"/>
          <w:color w:val="auto"/>
          <w:sz w:val="18"/>
          <w:szCs w:val="18"/>
          <w:lang w:val="en-GB"/>
        </w:rPr>
        <w:t>Nordling</w:t>
      </w:r>
      <w:proofErr w:type="spellEnd"/>
      <w:r w:rsidRPr="001875F7">
        <w:rPr>
          <w:rFonts w:ascii="Gurmukhi MN" w:eastAsia="Batang" w:hAnsi="Gurmukhi MN" w:cs="Ayuthaya"/>
          <w:color w:val="auto"/>
          <w:sz w:val="18"/>
          <w:szCs w:val="18"/>
          <w:lang w:val="en-GB"/>
        </w:rPr>
        <w:t xml:space="preserve"> </w:t>
      </w:r>
      <w:proofErr w:type="gramStart"/>
      <w:r w:rsidRPr="001875F7">
        <w:rPr>
          <w:rFonts w:ascii="Gurmukhi MN" w:eastAsia="Batang" w:hAnsi="Gurmukhi MN" w:cs="Ayuthaya"/>
          <w:color w:val="auto"/>
          <w:sz w:val="18"/>
          <w:szCs w:val="18"/>
          <w:lang w:val="en-GB"/>
        </w:rPr>
        <w:t>The</w:t>
      </w:r>
      <w:proofErr w:type="gramEnd"/>
      <w:r w:rsidRPr="001875F7">
        <w:rPr>
          <w:rFonts w:ascii="Gurmukhi MN" w:eastAsia="Batang" w:hAnsi="Gurmukhi MN" w:cs="Ayuthaya"/>
          <w:color w:val="auto"/>
          <w:sz w:val="18"/>
          <w:szCs w:val="18"/>
          <w:lang w:val="en-GB"/>
        </w:rPr>
        <w:t xml:space="preserve"> many faces of sadomasochistic sex. </w:t>
      </w:r>
      <w:r w:rsidRPr="001875F7">
        <w:rPr>
          <w:rFonts w:ascii="Times New Roman" w:eastAsia="Batang" w:hAnsi="Times New Roman"/>
          <w:color w:val="auto"/>
          <w:sz w:val="18"/>
          <w:szCs w:val="18"/>
          <w:lang w:val="en-GB"/>
        </w:rPr>
        <w:t>ÅAU</w:t>
      </w:r>
      <w:r w:rsidRPr="001875F7">
        <w:rPr>
          <w:rFonts w:ascii="Gurmukhi MN" w:eastAsia="Batang" w:hAnsi="Gurmukhi MN" w:cs="Ayuthaya"/>
          <w:color w:val="auto"/>
          <w:sz w:val="18"/>
          <w:szCs w:val="18"/>
          <w:lang w:val="en-GB"/>
        </w:rPr>
        <w:t xml:space="preserve">. </w:t>
      </w:r>
      <w:proofErr w:type="gramStart"/>
      <w:r w:rsidRPr="001875F7">
        <w:rPr>
          <w:rFonts w:ascii="Gurmukhi MN" w:eastAsia="Batang" w:hAnsi="Gurmukhi MN" w:cs="Ayuthaya"/>
          <w:color w:val="auto"/>
          <w:sz w:val="18"/>
          <w:szCs w:val="18"/>
          <w:lang w:val="en-GB"/>
        </w:rPr>
        <w:t>Secondary supervisor (2009); Katarina Witting.</w:t>
      </w:r>
      <w:proofErr w:type="gramEnd"/>
      <w:r w:rsidRPr="001875F7">
        <w:rPr>
          <w:rFonts w:ascii="Gurmukhi MN" w:eastAsia="Batang" w:hAnsi="Gurmukhi MN" w:cs="Ayuthaya"/>
          <w:color w:val="auto"/>
          <w:sz w:val="18"/>
          <w:szCs w:val="18"/>
          <w:lang w:val="en-GB"/>
        </w:rPr>
        <w:t xml:space="preserve"> </w:t>
      </w:r>
      <w:proofErr w:type="gramStart"/>
      <w:r w:rsidRPr="001875F7">
        <w:rPr>
          <w:rFonts w:ascii="Gurmukhi MN" w:eastAsia="Batang" w:hAnsi="Gurmukhi MN" w:cs="Ayuthaya"/>
          <w:color w:val="auto"/>
          <w:sz w:val="18"/>
          <w:szCs w:val="18"/>
          <w:lang w:val="en-GB"/>
        </w:rPr>
        <w:t>Classification, comorbidity, heredity, and risk factors of female sexual dysfunctions.</w:t>
      </w:r>
      <w:proofErr w:type="gramEnd"/>
      <w:r w:rsidRPr="001875F7">
        <w:rPr>
          <w:rFonts w:ascii="Gurmukhi MN" w:eastAsia="Batang" w:hAnsi="Gurmukhi MN" w:cs="Ayuthaya"/>
          <w:color w:val="auto"/>
          <w:sz w:val="18"/>
          <w:szCs w:val="18"/>
          <w:lang w:val="en-GB"/>
        </w:rPr>
        <w:t xml:space="preserve"> </w:t>
      </w:r>
      <w:r w:rsidRPr="001875F7">
        <w:rPr>
          <w:rFonts w:ascii="Times New Roman" w:eastAsia="Batang" w:hAnsi="Times New Roman"/>
          <w:color w:val="auto"/>
          <w:sz w:val="18"/>
          <w:szCs w:val="18"/>
          <w:lang w:val="en-GB"/>
        </w:rPr>
        <w:t>Å</w:t>
      </w:r>
      <w:r w:rsidRPr="001875F7">
        <w:rPr>
          <w:rFonts w:ascii="Gurmukhi MN" w:eastAsia="Batang" w:hAnsi="Gurmukhi MN" w:cs="Ayuthaya"/>
          <w:color w:val="auto"/>
          <w:sz w:val="18"/>
          <w:szCs w:val="18"/>
          <w:lang w:val="en-GB"/>
        </w:rPr>
        <w:t xml:space="preserve">AU. </w:t>
      </w:r>
      <w:proofErr w:type="gramStart"/>
      <w:r w:rsidRPr="001875F7">
        <w:rPr>
          <w:rFonts w:ascii="Gurmukhi MN" w:eastAsia="Batang" w:hAnsi="Gurmukhi MN" w:cs="Ayuthaya"/>
          <w:color w:val="auto"/>
          <w:sz w:val="18"/>
          <w:szCs w:val="18"/>
          <w:lang w:val="en-GB"/>
        </w:rPr>
        <w:t xml:space="preserve">Primary supervisor (2008); </w:t>
      </w:r>
      <w:proofErr w:type="spellStart"/>
      <w:r w:rsidRPr="001875F7">
        <w:rPr>
          <w:rFonts w:ascii="Gurmukhi MN" w:eastAsia="Batang" w:hAnsi="Gurmukhi MN" w:cs="Ayuthaya"/>
          <w:color w:val="auto"/>
          <w:sz w:val="18"/>
          <w:szCs w:val="18"/>
          <w:lang w:val="en-GB"/>
        </w:rPr>
        <w:t>Manne</w:t>
      </w:r>
      <w:proofErr w:type="spellEnd"/>
      <w:r w:rsidRPr="001875F7">
        <w:rPr>
          <w:rFonts w:ascii="Gurmukhi MN" w:eastAsia="Batang" w:hAnsi="Gurmukhi MN" w:cs="Ayuthaya"/>
          <w:color w:val="auto"/>
          <w:sz w:val="18"/>
          <w:szCs w:val="18"/>
          <w:lang w:val="en-GB"/>
        </w:rPr>
        <w:t xml:space="preserve"> </w:t>
      </w:r>
      <w:proofErr w:type="spellStart"/>
      <w:r w:rsidRPr="001875F7">
        <w:rPr>
          <w:rFonts w:ascii="Gurmukhi MN" w:eastAsia="Batang" w:hAnsi="Gurmukhi MN" w:cs="Ayuthaya"/>
          <w:color w:val="auto"/>
          <w:sz w:val="18"/>
          <w:szCs w:val="18"/>
          <w:lang w:val="en-GB"/>
        </w:rPr>
        <w:t>Laukkanen</w:t>
      </w:r>
      <w:proofErr w:type="spellEnd"/>
      <w:r w:rsidRPr="001875F7">
        <w:rPr>
          <w:rFonts w:ascii="Gurmukhi MN" w:eastAsia="Batang" w:hAnsi="Gurmukhi MN" w:cs="Ayuthaya"/>
          <w:color w:val="auto"/>
          <w:sz w:val="18"/>
          <w:szCs w:val="18"/>
          <w:lang w:val="en-GB"/>
        </w:rPr>
        <w:t>.</w:t>
      </w:r>
      <w:proofErr w:type="gramEnd"/>
      <w:r w:rsidRPr="001875F7">
        <w:rPr>
          <w:rFonts w:ascii="Gurmukhi MN" w:eastAsia="Batang" w:hAnsi="Gurmukhi MN" w:cs="Ayuthaya"/>
          <w:color w:val="auto"/>
          <w:sz w:val="18"/>
          <w:szCs w:val="18"/>
          <w:lang w:val="en-GB"/>
        </w:rPr>
        <w:t xml:space="preserve"> Geographic profiling: Using distance from home to crime location and features of crime incident to predict offender home location. </w:t>
      </w:r>
      <w:r w:rsidRPr="001875F7">
        <w:rPr>
          <w:rFonts w:ascii="Times New Roman" w:eastAsia="Batang" w:hAnsi="Times New Roman"/>
          <w:color w:val="auto"/>
          <w:sz w:val="18"/>
          <w:szCs w:val="18"/>
          <w:lang w:val="en-GB"/>
        </w:rPr>
        <w:t>Å</w:t>
      </w:r>
      <w:r w:rsidRPr="001875F7">
        <w:rPr>
          <w:rFonts w:ascii="Gurmukhi MN" w:eastAsia="Batang" w:hAnsi="Gurmukhi MN" w:cs="Ayuthaya"/>
          <w:color w:val="auto"/>
          <w:sz w:val="18"/>
          <w:szCs w:val="18"/>
          <w:lang w:val="en-GB"/>
        </w:rPr>
        <w:t xml:space="preserve">AU. </w:t>
      </w:r>
      <w:proofErr w:type="gramStart"/>
      <w:r w:rsidRPr="001875F7">
        <w:rPr>
          <w:rFonts w:ascii="Gurmukhi MN" w:eastAsia="Batang" w:hAnsi="Gurmukhi MN" w:cs="Ayuthaya"/>
          <w:color w:val="auto"/>
          <w:sz w:val="18"/>
          <w:szCs w:val="18"/>
          <w:lang w:val="en-GB"/>
        </w:rPr>
        <w:t xml:space="preserve">Primary supervisor (2007); Julia </w:t>
      </w:r>
      <w:proofErr w:type="spellStart"/>
      <w:r w:rsidRPr="001875F7">
        <w:rPr>
          <w:rFonts w:ascii="Gurmukhi MN" w:eastAsia="Batang" w:hAnsi="Gurmukhi MN" w:cs="Ayuthaya"/>
          <w:color w:val="auto"/>
          <w:sz w:val="18"/>
          <w:szCs w:val="18"/>
          <w:lang w:val="en-GB"/>
        </w:rPr>
        <w:t>Korkman</w:t>
      </w:r>
      <w:proofErr w:type="spellEnd"/>
      <w:r w:rsidRPr="001875F7">
        <w:rPr>
          <w:rFonts w:ascii="Gurmukhi MN" w:eastAsia="Batang" w:hAnsi="Gurmukhi MN" w:cs="Ayuthaya"/>
          <w:color w:val="auto"/>
          <w:sz w:val="18"/>
          <w:szCs w:val="18"/>
          <w:lang w:val="en-GB"/>
        </w:rPr>
        <w:t>.</w:t>
      </w:r>
      <w:proofErr w:type="gramEnd"/>
      <w:r w:rsidRPr="001875F7">
        <w:rPr>
          <w:rFonts w:ascii="Gurmukhi MN" w:eastAsia="Batang" w:hAnsi="Gurmukhi MN" w:cs="Ayuthaya"/>
          <w:color w:val="auto"/>
          <w:sz w:val="18"/>
          <w:szCs w:val="18"/>
          <w:lang w:val="en-GB"/>
        </w:rPr>
        <w:t xml:space="preserve"> </w:t>
      </w:r>
      <w:r w:rsidRPr="001875F7">
        <w:rPr>
          <w:rFonts w:ascii="Gurmukhi MN" w:hAnsi="Gurmukhi MN" w:cs="Ayuthaya"/>
          <w:iCs/>
          <w:color w:val="auto"/>
          <w:sz w:val="18"/>
          <w:szCs w:val="18"/>
        </w:rPr>
        <w:t>How (not) to interview children: Interviews with young children in sexual abuse investigations in Finland.</w:t>
      </w:r>
      <w:r w:rsidRPr="001875F7">
        <w:rPr>
          <w:rFonts w:ascii="Gurmukhi MN" w:hAnsi="Gurmukhi MN" w:cs="Ayuthaya"/>
          <w:color w:val="auto"/>
          <w:sz w:val="18"/>
          <w:szCs w:val="18"/>
        </w:rPr>
        <w:t xml:space="preserve"> </w:t>
      </w:r>
      <w:r w:rsidRPr="001875F7">
        <w:rPr>
          <w:rFonts w:ascii="Times New Roman" w:hAnsi="Times New Roman"/>
          <w:color w:val="auto"/>
          <w:sz w:val="18"/>
          <w:szCs w:val="18"/>
        </w:rPr>
        <w:t>Å</w:t>
      </w:r>
      <w:r w:rsidRPr="001875F7">
        <w:rPr>
          <w:rFonts w:ascii="Gurmukhi MN" w:hAnsi="Gurmukhi MN" w:cs="Ayuthaya"/>
          <w:color w:val="auto"/>
          <w:sz w:val="18"/>
          <w:szCs w:val="18"/>
        </w:rPr>
        <w:t>AU. Primary supervisor.</w:t>
      </w:r>
      <w:r w:rsidRPr="001875F7">
        <w:rPr>
          <w:rFonts w:ascii="Gurmukhi MN" w:eastAsia="Batang" w:hAnsi="Gurmukhi MN" w:cs="Ayuthaya"/>
          <w:color w:val="auto"/>
          <w:sz w:val="18"/>
          <w:szCs w:val="18"/>
          <w:lang w:val="en-GB"/>
        </w:rPr>
        <w:t xml:space="preserve"> (2006).</w:t>
      </w:r>
    </w:p>
    <w:p w14:paraId="7B5C4913" w14:textId="77777777" w:rsidR="00FD0789" w:rsidRPr="00D64FE8" w:rsidRDefault="00FD0789" w:rsidP="00FD0789">
      <w:pPr>
        <w:ind w:right="457"/>
        <w:rPr>
          <w:rFonts w:ascii="Gurmukhi MN" w:eastAsia="Batang" w:hAnsi="Gurmukhi MN" w:cs="Ayuthaya"/>
          <w:color w:val="auto"/>
          <w:sz w:val="18"/>
          <w:szCs w:val="18"/>
        </w:rPr>
      </w:pPr>
    </w:p>
    <w:p w14:paraId="1E6C5903" w14:textId="77777777" w:rsidR="00FD0789" w:rsidRPr="00D64FE8" w:rsidRDefault="00FD0789" w:rsidP="00FD0789">
      <w:pPr>
        <w:tabs>
          <w:tab w:val="left" w:pos="1800"/>
        </w:tabs>
        <w:ind w:right="457"/>
        <w:rPr>
          <w:rFonts w:ascii="Gurmukhi MN" w:hAnsi="Gurmukhi MN" w:cs="Ayuthaya"/>
          <w:color w:val="auto"/>
          <w:sz w:val="18"/>
          <w:szCs w:val="18"/>
        </w:rPr>
      </w:pPr>
      <w:r w:rsidRPr="00D64FE8">
        <w:rPr>
          <w:rFonts w:ascii="Gurmukhi MN" w:hAnsi="Gurmukhi MN" w:cs="Ayuthaya"/>
          <w:color w:val="auto"/>
          <w:sz w:val="18"/>
          <w:szCs w:val="18"/>
        </w:rPr>
        <w:lastRenderedPageBreak/>
        <w:t>In addition to the doctoral theses, I have supervised approximately 40 Master’s Theses.</w:t>
      </w:r>
    </w:p>
    <w:p w14:paraId="3D9F8C5A" w14:textId="77777777" w:rsidR="00FD0789" w:rsidRDefault="00FD0789" w:rsidP="00FD0789">
      <w:pPr>
        <w:tabs>
          <w:tab w:val="left" w:pos="1080"/>
        </w:tabs>
        <w:ind w:right="457"/>
        <w:rPr>
          <w:rFonts w:ascii="Gurmukhi MN" w:eastAsia="Batang" w:hAnsi="Gurmukhi MN" w:cs="Ayuthaya"/>
          <w:b/>
          <w:smallCaps/>
          <w:color w:val="auto"/>
          <w:sz w:val="22"/>
          <w:szCs w:val="22"/>
        </w:rPr>
        <w:sectPr w:rsidR="00FD0789" w:rsidSect="001A2D55">
          <w:headerReference w:type="default" r:id="rId10"/>
          <w:footerReference w:type="default" r:id="rId11"/>
          <w:headerReference w:type="first" r:id="rId12"/>
          <w:footerReference w:type="first" r:id="rId13"/>
          <w:pgSz w:w="11905" w:h="16837"/>
          <w:pgMar w:top="1410" w:right="1134" w:bottom="1576" w:left="1134" w:header="1134" w:footer="1134" w:gutter="0"/>
          <w:cols w:space="720"/>
          <w:docGrid w:linePitch="360"/>
        </w:sectPr>
      </w:pPr>
    </w:p>
    <w:p w14:paraId="2CD81E61" w14:textId="77777777" w:rsidR="00FD0789" w:rsidRPr="00D64FE8" w:rsidRDefault="00FD0789" w:rsidP="00FD0789">
      <w:pPr>
        <w:tabs>
          <w:tab w:val="left" w:pos="1080"/>
        </w:tabs>
        <w:ind w:right="457"/>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lastRenderedPageBreak/>
        <w:t>Research Grants since PhD</w:t>
      </w:r>
    </w:p>
    <w:p w14:paraId="7A12463A" w14:textId="77777777" w:rsidR="00FD0789" w:rsidRDefault="00FD0789" w:rsidP="00FD0789">
      <w:pPr>
        <w:tabs>
          <w:tab w:val="left" w:pos="2160"/>
        </w:tabs>
        <w:ind w:right="457"/>
        <w:rPr>
          <w:rFonts w:ascii="Gurmukhi MN" w:eastAsia="Batang" w:hAnsi="Gurmukhi MN" w:cs="Ayuthaya"/>
          <w:b/>
          <w:color w:val="auto"/>
          <w:sz w:val="18"/>
          <w:szCs w:val="18"/>
        </w:rPr>
      </w:pPr>
    </w:p>
    <w:p w14:paraId="2A1D1ADA" w14:textId="77777777" w:rsidR="00FD0789" w:rsidRPr="00D64FE8" w:rsidRDefault="00FD0789" w:rsidP="00FD0789">
      <w:pPr>
        <w:tabs>
          <w:tab w:val="left" w:pos="2160"/>
        </w:tabs>
        <w:ind w:right="457"/>
        <w:rPr>
          <w:rFonts w:ascii="Gurmukhi MN" w:eastAsia="Batang" w:hAnsi="Gurmukhi MN" w:cs="Ayuthaya"/>
          <w:b/>
          <w:color w:val="auto"/>
          <w:sz w:val="18"/>
          <w:szCs w:val="18"/>
        </w:rPr>
      </w:pPr>
      <w:r w:rsidRPr="00D64FE8">
        <w:rPr>
          <w:rFonts w:ascii="Gurmukhi MN" w:eastAsia="Batang" w:hAnsi="Gurmukhi MN" w:cs="Ayuthaya"/>
          <w:b/>
          <w:color w:val="auto"/>
          <w:sz w:val="18"/>
          <w:szCs w:val="18"/>
        </w:rPr>
        <w:t xml:space="preserve">As Principal Investigator (tot: 845,801 </w:t>
      </w:r>
      <w:r w:rsidRPr="00D64FE8">
        <w:rPr>
          <w:rFonts w:ascii="Times New Roman" w:eastAsia="Batang" w:hAnsi="Times New Roman"/>
          <w:b/>
          <w:color w:val="auto"/>
          <w:sz w:val="18"/>
          <w:szCs w:val="18"/>
        </w:rPr>
        <w:t>€</w:t>
      </w:r>
      <w:r w:rsidRPr="00D64FE8">
        <w:rPr>
          <w:rFonts w:ascii="Gurmukhi MN" w:eastAsia="Batang" w:hAnsi="Gurmukhi MN" w:cs="Ayuthaya"/>
          <w:b/>
          <w:color w:val="auto"/>
          <w:sz w:val="18"/>
          <w:szCs w:val="18"/>
        </w:rPr>
        <w:t xml:space="preserve">): </w:t>
      </w:r>
    </w:p>
    <w:tbl>
      <w:tblPr>
        <w:tblStyle w:val="TableGrid"/>
        <w:tblW w:w="13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985"/>
        <w:gridCol w:w="2976"/>
        <w:gridCol w:w="7230"/>
      </w:tblGrid>
      <w:tr w:rsidR="00FD0789" w:rsidRPr="00D64FE8" w14:paraId="154BE555" w14:textId="77777777" w:rsidTr="00D4200C">
        <w:tc>
          <w:tcPr>
            <w:tcW w:w="1276" w:type="dxa"/>
          </w:tcPr>
          <w:p w14:paraId="399BF9BC"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2013</w:t>
            </w:r>
          </w:p>
        </w:tc>
        <w:tc>
          <w:tcPr>
            <w:tcW w:w="1985" w:type="dxa"/>
          </w:tcPr>
          <w:p w14:paraId="2FC86149"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25,000</w:t>
            </w:r>
          </w:p>
        </w:tc>
        <w:tc>
          <w:tcPr>
            <w:tcW w:w="2976" w:type="dxa"/>
          </w:tcPr>
          <w:p w14:paraId="35490C01" w14:textId="77777777" w:rsidR="00FD0789" w:rsidRPr="00D64FE8" w:rsidRDefault="00FD0789" w:rsidP="00D4200C">
            <w:pPr>
              <w:tabs>
                <w:tab w:val="left" w:pos="2160"/>
              </w:tabs>
              <w:ind w:right="457"/>
              <w:rPr>
                <w:rFonts w:ascii="Gurmukhi MN" w:eastAsia="Batang" w:hAnsi="Gurmukhi MN" w:cs="Ayuthaya"/>
                <w:color w:val="auto"/>
                <w:sz w:val="18"/>
                <w:szCs w:val="18"/>
              </w:rPr>
            </w:pPr>
            <w:proofErr w:type="spellStart"/>
            <w:r w:rsidRPr="00D64FE8">
              <w:rPr>
                <w:rFonts w:ascii="Gurmukhi MN" w:eastAsia="Batang" w:hAnsi="Gurmukhi MN" w:cs="Ayuthaya"/>
                <w:color w:val="auto"/>
                <w:sz w:val="18"/>
                <w:szCs w:val="18"/>
              </w:rPr>
              <w:t>Professoripooli</w:t>
            </w:r>
            <w:proofErr w:type="spellEnd"/>
          </w:p>
        </w:tc>
        <w:tc>
          <w:tcPr>
            <w:tcW w:w="7230" w:type="dxa"/>
          </w:tcPr>
          <w:p w14:paraId="4E5E5E13"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Grant for sabbatical</w:t>
            </w:r>
          </w:p>
        </w:tc>
      </w:tr>
      <w:tr w:rsidR="00FD0789" w:rsidRPr="00D64FE8" w14:paraId="59FF0D2F" w14:textId="77777777" w:rsidTr="00D4200C">
        <w:tc>
          <w:tcPr>
            <w:tcW w:w="1276" w:type="dxa"/>
          </w:tcPr>
          <w:p w14:paraId="1BA9ACF9"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2012-2015</w:t>
            </w:r>
          </w:p>
        </w:tc>
        <w:tc>
          <w:tcPr>
            <w:tcW w:w="1985" w:type="dxa"/>
          </w:tcPr>
          <w:p w14:paraId="575D7DAF"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450,000</w:t>
            </w:r>
          </w:p>
        </w:tc>
        <w:tc>
          <w:tcPr>
            <w:tcW w:w="2976" w:type="dxa"/>
          </w:tcPr>
          <w:p w14:paraId="38AB896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Academy of Finland</w:t>
            </w:r>
          </w:p>
        </w:tc>
        <w:tc>
          <w:tcPr>
            <w:tcW w:w="7230" w:type="dxa"/>
          </w:tcPr>
          <w:p w14:paraId="27C209CF"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Times New Roman" w:hAnsi="Gurmukhi MN" w:cs="Ayuthaya"/>
                <w:iCs/>
                <w:color w:val="auto"/>
                <w:sz w:val="18"/>
                <w:szCs w:val="18"/>
              </w:rPr>
              <w:t>Parent-child incest: Experimental tests of evolutionary hypotheses.</w:t>
            </w:r>
          </w:p>
        </w:tc>
      </w:tr>
      <w:tr w:rsidR="00FD0789" w:rsidRPr="00D64FE8" w14:paraId="53FDF3CC" w14:textId="77777777" w:rsidTr="00D4200C">
        <w:tc>
          <w:tcPr>
            <w:tcW w:w="1276" w:type="dxa"/>
          </w:tcPr>
          <w:p w14:paraId="28A9ACC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2012</w:t>
            </w:r>
          </w:p>
        </w:tc>
        <w:tc>
          <w:tcPr>
            <w:tcW w:w="1985" w:type="dxa"/>
          </w:tcPr>
          <w:p w14:paraId="10551214"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5,000</w:t>
            </w:r>
          </w:p>
        </w:tc>
        <w:tc>
          <w:tcPr>
            <w:tcW w:w="2976" w:type="dxa"/>
          </w:tcPr>
          <w:p w14:paraId="2AA331F4" w14:textId="77777777" w:rsidR="00FD0789" w:rsidRPr="00D64FE8" w:rsidRDefault="00FD0789" w:rsidP="00D4200C">
            <w:pPr>
              <w:tabs>
                <w:tab w:val="left" w:pos="2160"/>
              </w:tabs>
              <w:ind w:right="457"/>
              <w:rPr>
                <w:rFonts w:ascii="Times New Roman" w:eastAsia="Batang" w:hAnsi="Times New Roman"/>
                <w:color w:val="auto"/>
                <w:sz w:val="18"/>
                <w:szCs w:val="18"/>
              </w:rPr>
            </w:pPr>
            <w:r w:rsidRPr="00D64FE8">
              <w:rPr>
                <w:rFonts w:ascii="Gurmukhi MN" w:eastAsia="Batang" w:hAnsi="Gurmukhi MN" w:cs="Ayuthaya"/>
                <w:color w:val="auto"/>
                <w:sz w:val="18"/>
                <w:szCs w:val="18"/>
              </w:rPr>
              <w:t>Vice-Rector (</w:t>
            </w:r>
            <w:r w:rsidRPr="00D64FE8">
              <w:rPr>
                <w:rFonts w:ascii="Times New Roman" w:eastAsia="Batang" w:hAnsi="Times New Roman"/>
                <w:color w:val="auto"/>
                <w:sz w:val="18"/>
                <w:szCs w:val="18"/>
              </w:rPr>
              <w:t>ÅAU)</w:t>
            </w:r>
          </w:p>
        </w:tc>
        <w:tc>
          <w:tcPr>
            <w:tcW w:w="7230" w:type="dxa"/>
          </w:tcPr>
          <w:p w14:paraId="51C02951"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Research grant</w:t>
            </w:r>
          </w:p>
        </w:tc>
      </w:tr>
      <w:tr w:rsidR="00FD0789" w:rsidRPr="00D64FE8" w14:paraId="4D418610" w14:textId="77777777" w:rsidTr="00D4200C">
        <w:tc>
          <w:tcPr>
            <w:tcW w:w="1276" w:type="dxa"/>
          </w:tcPr>
          <w:p w14:paraId="507EBE1D"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2010</w:t>
            </w:r>
          </w:p>
        </w:tc>
        <w:tc>
          <w:tcPr>
            <w:tcW w:w="1985" w:type="dxa"/>
          </w:tcPr>
          <w:p w14:paraId="295032AE"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5,000</w:t>
            </w:r>
          </w:p>
        </w:tc>
        <w:tc>
          <w:tcPr>
            <w:tcW w:w="2976" w:type="dxa"/>
          </w:tcPr>
          <w:p w14:paraId="04B51661" w14:textId="77777777" w:rsidR="00FD0789" w:rsidRPr="00D64FE8" w:rsidRDefault="00FD0789" w:rsidP="00D4200C">
            <w:pPr>
              <w:tabs>
                <w:tab w:val="left" w:pos="2160"/>
              </w:tabs>
              <w:ind w:right="457"/>
              <w:rPr>
                <w:rFonts w:ascii="Times New Roman" w:eastAsia="Batang" w:hAnsi="Times New Roman"/>
                <w:color w:val="auto"/>
                <w:sz w:val="18"/>
                <w:szCs w:val="18"/>
              </w:rPr>
            </w:pPr>
            <w:r w:rsidRPr="00D64FE8">
              <w:rPr>
                <w:rFonts w:ascii="Gurmukhi MN" w:eastAsia="Batang" w:hAnsi="Gurmukhi MN" w:cs="Ayuthaya"/>
                <w:color w:val="auto"/>
                <w:sz w:val="18"/>
                <w:szCs w:val="18"/>
              </w:rPr>
              <w:t>Vice-Rector (</w:t>
            </w:r>
            <w:r w:rsidRPr="00D64FE8">
              <w:rPr>
                <w:rFonts w:ascii="Times New Roman" w:eastAsia="Batang" w:hAnsi="Times New Roman"/>
                <w:color w:val="auto"/>
                <w:sz w:val="18"/>
                <w:szCs w:val="18"/>
              </w:rPr>
              <w:t>ÅAU)</w:t>
            </w:r>
          </w:p>
        </w:tc>
        <w:tc>
          <w:tcPr>
            <w:tcW w:w="7230" w:type="dxa"/>
          </w:tcPr>
          <w:p w14:paraId="3228408F"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Grant for writing research plan</w:t>
            </w:r>
          </w:p>
        </w:tc>
      </w:tr>
      <w:tr w:rsidR="00FD0789" w:rsidRPr="00D64FE8" w14:paraId="16DB002B" w14:textId="77777777" w:rsidTr="00D4200C">
        <w:tc>
          <w:tcPr>
            <w:tcW w:w="1276" w:type="dxa"/>
          </w:tcPr>
          <w:p w14:paraId="65C10507"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2009-2010</w:t>
            </w:r>
          </w:p>
        </w:tc>
        <w:tc>
          <w:tcPr>
            <w:tcW w:w="1985" w:type="dxa"/>
          </w:tcPr>
          <w:p w14:paraId="38EAC8FE"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48,542</w:t>
            </w:r>
          </w:p>
        </w:tc>
        <w:tc>
          <w:tcPr>
            <w:tcW w:w="2976" w:type="dxa"/>
          </w:tcPr>
          <w:p w14:paraId="222D7DE2"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Alcohol Research Foundation</w:t>
            </w:r>
          </w:p>
        </w:tc>
        <w:tc>
          <w:tcPr>
            <w:tcW w:w="7230" w:type="dxa"/>
          </w:tcPr>
          <w:p w14:paraId="4643172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Investigating gene-environment interactions in alcohol intoxicated aggression.</w:t>
            </w:r>
          </w:p>
        </w:tc>
      </w:tr>
      <w:tr w:rsidR="00FD0789" w:rsidRPr="00D64FE8" w14:paraId="40BBBB8C" w14:textId="77777777" w:rsidTr="00D4200C">
        <w:tc>
          <w:tcPr>
            <w:tcW w:w="1276" w:type="dxa"/>
          </w:tcPr>
          <w:p w14:paraId="6AA2276B"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2008-2010</w:t>
            </w:r>
          </w:p>
        </w:tc>
        <w:tc>
          <w:tcPr>
            <w:tcW w:w="1985" w:type="dxa"/>
          </w:tcPr>
          <w:p w14:paraId="69CF1DBE"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300,000</w:t>
            </w:r>
          </w:p>
        </w:tc>
        <w:tc>
          <w:tcPr>
            <w:tcW w:w="2976" w:type="dxa"/>
          </w:tcPr>
          <w:p w14:paraId="49B4F51D"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Academy of Finland</w:t>
            </w:r>
          </w:p>
        </w:tc>
        <w:tc>
          <w:tcPr>
            <w:tcW w:w="7230" w:type="dxa"/>
          </w:tcPr>
          <w:p w14:paraId="3E2C336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Times New Roman" w:hAnsi="Gurmukhi MN" w:cs="Ayuthaya"/>
                <w:iCs/>
                <w:color w:val="auto"/>
                <w:sz w:val="18"/>
                <w:szCs w:val="18"/>
              </w:rPr>
              <w:t xml:space="preserve">Developing a </w:t>
            </w:r>
            <w:proofErr w:type="spellStart"/>
            <w:r w:rsidRPr="00D64FE8">
              <w:rPr>
                <w:rFonts w:ascii="Gurmukhi MN" w:eastAsia="Times New Roman" w:hAnsi="Gurmukhi MN" w:cs="Ayuthaya"/>
                <w:iCs/>
                <w:color w:val="auto"/>
                <w:sz w:val="18"/>
                <w:szCs w:val="18"/>
              </w:rPr>
              <w:t>psychodiagnostic</w:t>
            </w:r>
            <w:proofErr w:type="spellEnd"/>
            <w:r w:rsidRPr="00D64FE8">
              <w:rPr>
                <w:rFonts w:ascii="Gurmukhi MN" w:eastAsia="Times New Roman" w:hAnsi="Gurmukhi MN" w:cs="Ayuthaya"/>
                <w:iCs/>
                <w:color w:val="auto"/>
                <w:sz w:val="18"/>
                <w:szCs w:val="18"/>
              </w:rPr>
              <w:t xml:space="preserve"> test for the assessment of </w:t>
            </w:r>
            <w:proofErr w:type="spellStart"/>
            <w:r w:rsidRPr="00D64FE8">
              <w:rPr>
                <w:rFonts w:ascii="Gurmukhi MN" w:eastAsia="Times New Roman" w:hAnsi="Gurmukhi MN" w:cs="Ayuthaya"/>
                <w:iCs/>
                <w:color w:val="auto"/>
                <w:sz w:val="18"/>
                <w:szCs w:val="18"/>
              </w:rPr>
              <w:t>paedophilic</w:t>
            </w:r>
            <w:proofErr w:type="spellEnd"/>
            <w:r w:rsidRPr="00D64FE8">
              <w:rPr>
                <w:rFonts w:ascii="Gurmukhi MN" w:eastAsia="Times New Roman" w:hAnsi="Gurmukhi MN" w:cs="Ayuthaya"/>
                <w:iCs/>
                <w:color w:val="auto"/>
                <w:sz w:val="18"/>
                <w:szCs w:val="18"/>
              </w:rPr>
              <w:t xml:space="preserve"> sexual interest using </w:t>
            </w:r>
            <w:proofErr w:type="spellStart"/>
            <w:r w:rsidRPr="00D64FE8">
              <w:rPr>
                <w:rFonts w:ascii="Gurmukhi MN" w:eastAsia="Times New Roman" w:hAnsi="Gurmukhi MN" w:cs="Ayuthaya"/>
                <w:iCs/>
                <w:color w:val="auto"/>
                <w:sz w:val="18"/>
                <w:szCs w:val="18"/>
              </w:rPr>
              <w:t>attentional</w:t>
            </w:r>
            <w:proofErr w:type="spellEnd"/>
            <w:r w:rsidRPr="00D64FE8">
              <w:rPr>
                <w:rFonts w:ascii="Gurmukhi MN" w:eastAsia="Times New Roman" w:hAnsi="Gurmukhi MN" w:cs="Ayuthaya"/>
                <w:iCs/>
                <w:color w:val="auto"/>
                <w:sz w:val="18"/>
                <w:szCs w:val="18"/>
              </w:rPr>
              <w:t xml:space="preserve"> methodology</w:t>
            </w:r>
          </w:p>
        </w:tc>
      </w:tr>
      <w:tr w:rsidR="00FD0789" w:rsidRPr="00D64FE8" w14:paraId="58C4EC7D" w14:textId="77777777" w:rsidTr="00D4200C">
        <w:tc>
          <w:tcPr>
            <w:tcW w:w="1276" w:type="dxa"/>
          </w:tcPr>
          <w:p w14:paraId="7D16C33F"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2002</w:t>
            </w:r>
          </w:p>
        </w:tc>
        <w:tc>
          <w:tcPr>
            <w:tcW w:w="1985" w:type="dxa"/>
          </w:tcPr>
          <w:p w14:paraId="6D4D3C79"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12,259</w:t>
            </w:r>
          </w:p>
        </w:tc>
        <w:tc>
          <w:tcPr>
            <w:tcW w:w="2976" w:type="dxa"/>
          </w:tcPr>
          <w:p w14:paraId="4715E013"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Academy of Finland</w:t>
            </w:r>
          </w:p>
        </w:tc>
        <w:tc>
          <w:tcPr>
            <w:tcW w:w="7230" w:type="dxa"/>
          </w:tcPr>
          <w:p w14:paraId="2D4204F5" w14:textId="77777777" w:rsidR="00FD0789" w:rsidRPr="00D64FE8" w:rsidRDefault="00FD0789" w:rsidP="00D4200C">
            <w:pPr>
              <w:tabs>
                <w:tab w:val="left" w:pos="2160"/>
              </w:tabs>
              <w:ind w:right="457"/>
              <w:rPr>
                <w:rFonts w:ascii="Gurmukhi MN" w:eastAsia="Times New Roman" w:hAnsi="Gurmukhi MN" w:cs="Ayuthaya"/>
                <w:iCs/>
                <w:color w:val="auto"/>
                <w:sz w:val="18"/>
                <w:szCs w:val="18"/>
              </w:rPr>
            </w:pPr>
            <w:r w:rsidRPr="00D64FE8">
              <w:rPr>
                <w:rFonts w:ascii="Gurmukhi MN" w:eastAsia="Batang" w:hAnsi="Gurmukhi MN" w:cs="Ayuthaya"/>
                <w:color w:val="auto"/>
                <w:sz w:val="18"/>
                <w:szCs w:val="18"/>
              </w:rPr>
              <w:t>Research in investigative psychology at the University of Parma, Italy</w:t>
            </w:r>
          </w:p>
        </w:tc>
      </w:tr>
    </w:tbl>
    <w:p w14:paraId="15B16E2D" w14:textId="77777777" w:rsidR="00FD0789" w:rsidRPr="00D64FE8" w:rsidRDefault="00FD0789" w:rsidP="00FD0789">
      <w:pPr>
        <w:tabs>
          <w:tab w:val="left" w:pos="2160"/>
        </w:tabs>
        <w:ind w:right="457"/>
        <w:rPr>
          <w:rFonts w:ascii="Gurmukhi MN" w:eastAsia="Batang" w:hAnsi="Gurmukhi MN" w:cs="Ayuthaya"/>
          <w:color w:val="auto"/>
          <w:sz w:val="18"/>
          <w:szCs w:val="18"/>
        </w:rPr>
      </w:pPr>
    </w:p>
    <w:p w14:paraId="52DC6400" w14:textId="77777777" w:rsidR="00FD0789" w:rsidRPr="00D64FE8" w:rsidRDefault="00FD0789" w:rsidP="00FD0789">
      <w:pPr>
        <w:tabs>
          <w:tab w:val="left" w:pos="2160"/>
        </w:tabs>
        <w:ind w:right="457"/>
        <w:rPr>
          <w:rFonts w:ascii="Gurmukhi MN" w:eastAsia="Batang" w:hAnsi="Gurmukhi MN" w:cs="Ayuthaya"/>
          <w:b/>
          <w:color w:val="auto"/>
          <w:sz w:val="18"/>
          <w:szCs w:val="18"/>
        </w:rPr>
      </w:pPr>
      <w:r w:rsidRPr="00D64FE8">
        <w:rPr>
          <w:rFonts w:ascii="Gurmukhi MN" w:eastAsia="Batang" w:hAnsi="Gurmukhi MN" w:cs="Ayuthaya"/>
          <w:b/>
          <w:color w:val="auto"/>
          <w:sz w:val="18"/>
          <w:szCs w:val="18"/>
        </w:rPr>
        <w:t xml:space="preserve">As Co-Applicant (tot: 3,999,430 </w:t>
      </w:r>
      <w:r w:rsidRPr="00D64FE8">
        <w:rPr>
          <w:rFonts w:ascii="Times New Roman" w:eastAsia="Batang" w:hAnsi="Times New Roman"/>
          <w:b/>
          <w:color w:val="auto"/>
          <w:sz w:val="18"/>
          <w:szCs w:val="18"/>
        </w:rPr>
        <w:t>€</w:t>
      </w:r>
      <w:r w:rsidRPr="00D64FE8">
        <w:rPr>
          <w:rFonts w:ascii="Gurmukhi MN" w:eastAsia="Batang" w:hAnsi="Gurmukhi MN" w:cs="Ayuthaya"/>
          <w:b/>
          <w:color w:val="auto"/>
          <w:sz w:val="18"/>
          <w:szCs w:val="18"/>
        </w:rPr>
        <w:t>)</w:t>
      </w:r>
    </w:p>
    <w:tbl>
      <w:tblPr>
        <w:tblStyle w:val="TableGrid"/>
        <w:tblW w:w="13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2029"/>
        <w:gridCol w:w="2976"/>
        <w:gridCol w:w="4253"/>
        <w:gridCol w:w="2977"/>
      </w:tblGrid>
      <w:tr w:rsidR="00FD0789" w:rsidRPr="00D64FE8" w14:paraId="6DCFB41E" w14:textId="77777777" w:rsidTr="00D4200C">
        <w:tc>
          <w:tcPr>
            <w:tcW w:w="1232" w:type="dxa"/>
          </w:tcPr>
          <w:p w14:paraId="6BF541EB"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2013</w:t>
            </w:r>
          </w:p>
        </w:tc>
        <w:tc>
          <w:tcPr>
            <w:tcW w:w="2029" w:type="dxa"/>
          </w:tcPr>
          <w:p w14:paraId="3AEEC01E"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93,203</w:t>
            </w:r>
          </w:p>
        </w:tc>
        <w:tc>
          <w:tcPr>
            <w:tcW w:w="2976" w:type="dxa"/>
          </w:tcPr>
          <w:p w14:paraId="744D2087" w14:textId="77777777" w:rsidR="00FD0789" w:rsidRPr="00D64FE8" w:rsidRDefault="00FD0789" w:rsidP="00D4200C">
            <w:pPr>
              <w:tabs>
                <w:tab w:val="left" w:pos="2160"/>
              </w:tabs>
              <w:ind w:right="457"/>
              <w:rPr>
                <w:rFonts w:ascii="Gurmukhi MN" w:eastAsia="Batang" w:hAnsi="Gurmukhi MN" w:cs="Ayuthaya"/>
                <w:color w:val="auto"/>
                <w:sz w:val="18"/>
                <w:szCs w:val="18"/>
              </w:rPr>
            </w:pPr>
            <w:proofErr w:type="spellStart"/>
            <w:r w:rsidRPr="00D64FE8">
              <w:rPr>
                <w:rFonts w:ascii="Gurmukhi MN" w:eastAsia="Batang" w:hAnsi="Gurmukhi MN" w:cs="Ayuthaya"/>
                <w:color w:val="auto"/>
                <w:sz w:val="18"/>
                <w:szCs w:val="18"/>
              </w:rPr>
              <w:t>Leverhulme</w:t>
            </w:r>
            <w:proofErr w:type="spellEnd"/>
            <w:r w:rsidRPr="00D64FE8">
              <w:rPr>
                <w:rFonts w:ascii="Gurmukhi MN" w:eastAsia="Batang" w:hAnsi="Gurmukhi MN" w:cs="Ayuthaya"/>
                <w:color w:val="auto"/>
                <w:sz w:val="18"/>
                <w:szCs w:val="18"/>
              </w:rPr>
              <w:t xml:space="preserve"> International Network Grant</w:t>
            </w:r>
          </w:p>
        </w:tc>
        <w:tc>
          <w:tcPr>
            <w:tcW w:w="4253" w:type="dxa"/>
          </w:tcPr>
          <w:p w14:paraId="4DE5CEE2"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Helvetica" w:hAnsi="Gurmukhi MN"/>
                <w:kern w:val="1"/>
                <w:sz w:val="18"/>
                <w:szCs w:val="18"/>
                <w:lang w:val="sv-FI"/>
              </w:rPr>
              <w:t>Detecting Serial Offenders: C-LINK (Crime Linkage International NetworK).</w:t>
            </w:r>
          </w:p>
        </w:tc>
        <w:tc>
          <w:tcPr>
            <w:tcW w:w="2977" w:type="dxa"/>
          </w:tcPr>
          <w:p w14:paraId="043E870D"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Jessica </w:t>
            </w:r>
            <w:proofErr w:type="spellStart"/>
            <w:r w:rsidRPr="00D64FE8">
              <w:rPr>
                <w:rFonts w:ascii="Gurmukhi MN" w:eastAsia="Batang" w:hAnsi="Gurmukhi MN" w:cs="Ayuthaya"/>
                <w:color w:val="auto"/>
                <w:sz w:val="18"/>
                <w:szCs w:val="18"/>
              </w:rPr>
              <w:t>Woodhams</w:t>
            </w:r>
            <w:proofErr w:type="spellEnd"/>
            <w:r w:rsidRPr="00D64FE8">
              <w:rPr>
                <w:rFonts w:ascii="Gurmukhi MN" w:eastAsia="Batang" w:hAnsi="Gurmukhi MN" w:cs="Ayuthaya"/>
                <w:color w:val="auto"/>
                <w:sz w:val="18"/>
                <w:szCs w:val="18"/>
              </w:rPr>
              <w:t xml:space="preserve"> et al.</w:t>
            </w:r>
          </w:p>
        </w:tc>
      </w:tr>
      <w:tr w:rsidR="00FD0789" w:rsidRPr="00D64FE8" w14:paraId="1F5DE39F" w14:textId="77777777" w:rsidTr="00D4200C">
        <w:tc>
          <w:tcPr>
            <w:tcW w:w="1232" w:type="dxa"/>
          </w:tcPr>
          <w:p w14:paraId="543DDE28"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2010-2014</w:t>
            </w:r>
          </w:p>
        </w:tc>
        <w:tc>
          <w:tcPr>
            <w:tcW w:w="2029" w:type="dxa"/>
          </w:tcPr>
          <w:p w14:paraId="648076BA" w14:textId="77777777" w:rsidR="00FD0789" w:rsidRPr="006C72FD" w:rsidRDefault="00FD0789" w:rsidP="00D4200C">
            <w:pPr>
              <w:tabs>
                <w:tab w:val="left" w:pos="2160"/>
              </w:tabs>
              <w:ind w:right="457"/>
              <w:rPr>
                <w:rFonts w:ascii="Times New Roman" w:eastAsia="Batang" w:hAnsi="Times New Roman"/>
                <w:color w:val="auto"/>
                <w:sz w:val="18"/>
                <w:szCs w:val="18"/>
              </w:rPr>
            </w:pPr>
            <w:r w:rsidRPr="00D64FE8">
              <w:rPr>
                <w:rFonts w:ascii="Gurmukhi MN" w:eastAsia="Batang" w:hAnsi="Gurmukhi MN" w:cs="Ayuthaya"/>
                <w:color w:val="auto"/>
                <w:sz w:val="18"/>
                <w:szCs w:val="18"/>
              </w:rPr>
              <w:t xml:space="preserve">2,374,007 </w:t>
            </w:r>
            <w:r>
              <w:rPr>
                <w:rFonts w:ascii="Gurmukhi MN" w:eastAsia="Batang" w:hAnsi="Gurmukhi MN" w:cs="Ayuthaya"/>
                <w:color w:val="auto"/>
                <w:sz w:val="18"/>
                <w:szCs w:val="18"/>
              </w:rPr>
              <w:t>(</w:t>
            </w:r>
            <w:r>
              <w:rPr>
                <w:rFonts w:ascii="Times New Roman" w:eastAsia="Batang" w:hAnsi="Times New Roman"/>
                <w:color w:val="auto"/>
                <w:sz w:val="18"/>
                <w:szCs w:val="18"/>
              </w:rPr>
              <w:t>ÅAU 380,000)</w:t>
            </w:r>
          </w:p>
        </w:tc>
        <w:tc>
          <w:tcPr>
            <w:tcW w:w="2976" w:type="dxa"/>
          </w:tcPr>
          <w:p w14:paraId="2F57A16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Helvetica" w:hAnsi="Gurmukhi MN" w:cs="Ayuthaya"/>
                <w:sz w:val="18"/>
                <w:szCs w:val="18"/>
                <w:lang w:val="sv-FI"/>
              </w:rPr>
              <w:t>Das Bundesministerium f</w:t>
            </w:r>
            <w:r w:rsidRPr="00D64FE8">
              <w:rPr>
                <w:rFonts w:ascii="Times New Roman" w:eastAsia="Helvetica" w:hAnsi="Times New Roman"/>
                <w:sz w:val="18"/>
                <w:szCs w:val="18"/>
                <w:lang w:val="sv-FI"/>
              </w:rPr>
              <w:t>ü</w:t>
            </w:r>
            <w:r w:rsidRPr="00D64FE8">
              <w:rPr>
                <w:rFonts w:ascii="Gurmukhi MN" w:eastAsia="Helvetica" w:hAnsi="Gurmukhi MN" w:cs="Ayuthaya"/>
                <w:sz w:val="18"/>
                <w:szCs w:val="18"/>
                <w:lang w:val="sv-FI"/>
              </w:rPr>
              <w:t>r Familie, Senioren, Frauen und Jugend</w:t>
            </w:r>
          </w:p>
        </w:tc>
        <w:tc>
          <w:tcPr>
            <w:tcW w:w="4253" w:type="dxa"/>
          </w:tcPr>
          <w:p w14:paraId="4FD6B79E" w14:textId="77777777" w:rsidR="00FD0789" w:rsidRPr="00D64FE8" w:rsidRDefault="00FD0789" w:rsidP="00D4200C">
            <w:pPr>
              <w:tabs>
                <w:tab w:val="left" w:pos="2160"/>
              </w:tabs>
              <w:ind w:right="457"/>
              <w:rPr>
                <w:rFonts w:ascii="Gurmukhi MN" w:eastAsia="Helvetica" w:hAnsi="Gurmukhi MN"/>
                <w:kern w:val="1"/>
                <w:sz w:val="18"/>
                <w:szCs w:val="18"/>
                <w:lang w:val="sv-FI"/>
              </w:rPr>
            </w:pPr>
            <w:r w:rsidRPr="00D64FE8">
              <w:rPr>
                <w:rFonts w:ascii="Gurmukhi MN" w:eastAsia="Helvetica" w:hAnsi="Gurmukhi MN" w:cs="Ayuthaya"/>
                <w:iCs/>
                <w:kern w:val="1"/>
                <w:sz w:val="18"/>
                <w:szCs w:val="18"/>
                <w:lang w:val="sv-FI"/>
              </w:rPr>
              <w:t xml:space="preserve">MiKADO – </w:t>
            </w:r>
            <w:r w:rsidRPr="00D64FE8">
              <w:rPr>
                <w:rFonts w:ascii="Gurmukhi MN" w:eastAsia="Helvetica-Bold" w:hAnsi="Gurmukhi MN" w:cs="Ayuthaya"/>
                <w:iCs/>
                <w:kern w:val="1"/>
                <w:sz w:val="18"/>
                <w:szCs w:val="18"/>
                <w:lang w:val="sv-FI"/>
              </w:rPr>
              <w:t>Mi</w:t>
            </w:r>
            <w:r w:rsidRPr="00D64FE8">
              <w:rPr>
                <w:rFonts w:ascii="Gurmukhi MN" w:eastAsia="Helvetica" w:hAnsi="Gurmukhi MN" w:cs="Ayuthaya"/>
                <w:iCs/>
                <w:kern w:val="1"/>
                <w:sz w:val="18"/>
                <w:szCs w:val="18"/>
                <w:lang w:val="sv-FI"/>
              </w:rPr>
              <w:t xml:space="preserve">ssbrauch von </w:t>
            </w:r>
            <w:r w:rsidRPr="00D64FE8">
              <w:rPr>
                <w:rFonts w:ascii="Gurmukhi MN" w:eastAsia="Helvetica-Bold" w:hAnsi="Gurmukhi MN" w:cs="Ayuthaya"/>
                <w:iCs/>
                <w:kern w:val="1"/>
                <w:sz w:val="18"/>
                <w:szCs w:val="18"/>
                <w:lang w:val="sv-FI"/>
              </w:rPr>
              <w:t>K</w:t>
            </w:r>
            <w:r w:rsidRPr="00D64FE8">
              <w:rPr>
                <w:rFonts w:ascii="Gurmukhi MN" w:eastAsia="Helvetica" w:hAnsi="Gurmukhi MN" w:cs="Ayuthaya"/>
                <w:iCs/>
                <w:kern w:val="1"/>
                <w:sz w:val="18"/>
                <w:szCs w:val="18"/>
                <w:lang w:val="sv-FI"/>
              </w:rPr>
              <w:t xml:space="preserve">indern: </w:t>
            </w:r>
            <w:r w:rsidRPr="00D64FE8">
              <w:rPr>
                <w:rFonts w:ascii="Gurmukhi MN" w:eastAsia="Helvetica-Bold" w:hAnsi="Gurmukhi MN" w:cs="Ayuthaya"/>
                <w:iCs/>
                <w:kern w:val="1"/>
                <w:sz w:val="18"/>
                <w:szCs w:val="18"/>
                <w:lang w:val="sv-FI"/>
              </w:rPr>
              <w:t>A</w:t>
            </w:r>
            <w:r w:rsidRPr="00D64FE8">
              <w:rPr>
                <w:rFonts w:ascii="Gurmukhi MN" w:eastAsia="Helvetica" w:hAnsi="Gurmukhi MN" w:cs="Ayuthaya"/>
                <w:iCs/>
                <w:kern w:val="1"/>
                <w:sz w:val="18"/>
                <w:szCs w:val="18"/>
                <w:lang w:val="sv-FI"/>
              </w:rPr>
              <w:t xml:space="preserve">etiologie, </w:t>
            </w:r>
            <w:r w:rsidRPr="00D64FE8">
              <w:rPr>
                <w:rFonts w:ascii="Gurmukhi MN" w:eastAsia="Helvetica-Bold" w:hAnsi="Gurmukhi MN" w:cs="Ayuthaya"/>
                <w:iCs/>
                <w:kern w:val="1"/>
                <w:sz w:val="18"/>
                <w:szCs w:val="18"/>
                <w:lang w:val="sv-FI"/>
              </w:rPr>
              <w:t>D</w:t>
            </w:r>
            <w:r w:rsidRPr="00D64FE8">
              <w:rPr>
                <w:rFonts w:ascii="Gurmukhi MN" w:eastAsia="Helvetica" w:hAnsi="Gurmukhi MN" w:cs="Ayuthaya"/>
                <w:iCs/>
                <w:kern w:val="1"/>
                <w:sz w:val="18"/>
                <w:szCs w:val="18"/>
                <w:lang w:val="sv-FI"/>
              </w:rPr>
              <w:t xml:space="preserve">unkelfeld, </w:t>
            </w:r>
            <w:r w:rsidRPr="00D64FE8">
              <w:rPr>
                <w:rFonts w:ascii="Gurmukhi MN" w:eastAsia="Helvetica-Bold" w:hAnsi="Gurmukhi MN" w:cs="Ayuthaya"/>
                <w:iCs/>
                <w:kern w:val="1"/>
                <w:sz w:val="18"/>
                <w:szCs w:val="18"/>
                <w:lang w:val="sv-FI"/>
              </w:rPr>
              <w:t>O</w:t>
            </w:r>
            <w:r w:rsidRPr="00D64FE8">
              <w:rPr>
                <w:rFonts w:ascii="Gurmukhi MN" w:eastAsia="Helvetica" w:hAnsi="Gurmukhi MN" w:cs="Ayuthaya"/>
                <w:iCs/>
                <w:kern w:val="1"/>
                <w:sz w:val="18"/>
                <w:szCs w:val="18"/>
                <w:lang w:val="sv-FI"/>
              </w:rPr>
              <w:t>pfer.</w:t>
            </w:r>
          </w:p>
        </w:tc>
        <w:tc>
          <w:tcPr>
            <w:tcW w:w="2977" w:type="dxa"/>
          </w:tcPr>
          <w:p w14:paraId="7B4EF6C5"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Helvetica" w:hAnsi="Gurmukhi MN" w:cs="Ayuthaya"/>
                <w:kern w:val="1"/>
                <w:sz w:val="18"/>
                <w:szCs w:val="18"/>
                <w:lang w:val="fi-FI"/>
              </w:rPr>
              <w:t xml:space="preserve">Michael </w:t>
            </w:r>
            <w:proofErr w:type="spellStart"/>
            <w:r w:rsidRPr="00D64FE8">
              <w:rPr>
                <w:rFonts w:ascii="Gurmukhi MN" w:eastAsia="Helvetica" w:hAnsi="Gurmukhi MN" w:cs="Ayuthaya"/>
                <w:kern w:val="1"/>
                <w:sz w:val="18"/>
                <w:szCs w:val="18"/>
                <w:lang w:val="fi-FI"/>
              </w:rPr>
              <w:t>Osterheider</w:t>
            </w:r>
            <w:proofErr w:type="spellEnd"/>
            <w:r w:rsidRPr="00D64FE8">
              <w:rPr>
                <w:rFonts w:ascii="Gurmukhi MN" w:eastAsia="Helvetica" w:hAnsi="Gurmukhi MN" w:cs="Ayuthaya"/>
                <w:kern w:val="1"/>
                <w:sz w:val="18"/>
                <w:szCs w:val="18"/>
                <w:lang w:val="fi-FI"/>
              </w:rPr>
              <w:t xml:space="preserve"> et al.</w:t>
            </w:r>
          </w:p>
        </w:tc>
      </w:tr>
      <w:tr w:rsidR="00FD0789" w:rsidRPr="00D64FE8" w14:paraId="28A41915" w14:textId="77777777" w:rsidTr="00D4200C">
        <w:tc>
          <w:tcPr>
            <w:tcW w:w="1232" w:type="dxa"/>
          </w:tcPr>
          <w:p w14:paraId="6FF20E92"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2010</w:t>
            </w:r>
          </w:p>
        </w:tc>
        <w:tc>
          <w:tcPr>
            <w:tcW w:w="2029" w:type="dxa"/>
          </w:tcPr>
          <w:p w14:paraId="3425DFA4"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30,000</w:t>
            </w:r>
          </w:p>
        </w:tc>
        <w:tc>
          <w:tcPr>
            <w:tcW w:w="2976" w:type="dxa"/>
          </w:tcPr>
          <w:p w14:paraId="2C015FEF" w14:textId="77777777" w:rsidR="00FD0789" w:rsidRPr="00D64FE8" w:rsidRDefault="00FD0789" w:rsidP="00D4200C">
            <w:pPr>
              <w:tabs>
                <w:tab w:val="left" w:pos="2160"/>
              </w:tabs>
              <w:ind w:right="457"/>
              <w:rPr>
                <w:rFonts w:ascii="Times New Roman" w:eastAsia="Helvetica" w:hAnsi="Times New Roman"/>
                <w:sz w:val="18"/>
                <w:szCs w:val="18"/>
                <w:lang w:val="sv-FI"/>
              </w:rPr>
            </w:pPr>
            <w:r w:rsidRPr="00D64FE8">
              <w:rPr>
                <w:rFonts w:ascii="Gurmukhi MN" w:eastAsia="Helvetica" w:hAnsi="Gurmukhi MN" w:cs="Ayuthaya"/>
                <w:sz w:val="18"/>
                <w:szCs w:val="18"/>
                <w:lang w:val="sv-FI"/>
              </w:rPr>
              <w:t xml:space="preserve">Foundation for </w:t>
            </w:r>
            <w:r w:rsidRPr="00D64FE8">
              <w:rPr>
                <w:rFonts w:ascii="Times New Roman" w:eastAsia="Helvetica" w:hAnsi="Times New Roman"/>
                <w:sz w:val="18"/>
                <w:szCs w:val="18"/>
                <w:lang w:val="sv-FI"/>
              </w:rPr>
              <w:t>ÅAU</w:t>
            </w:r>
          </w:p>
        </w:tc>
        <w:tc>
          <w:tcPr>
            <w:tcW w:w="4253" w:type="dxa"/>
          </w:tcPr>
          <w:p w14:paraId="4BCA26FF" w14:textId="77777777" w:rsidR="00FD0789" w:rsidRPr="00D64FE8" w:rsidRDefault="00FD0789" w:rsidP="00D4200C">
            <w:pPr>
              <w:tabs>
                <w:tab w:val="left" w:pos="2160"/>
              </w:tabs>
              <w:ind w:right="457"/>
              <w:rPr>
                <w:rFonts w:ascii="Gurmukhi MN" w:eastAsia="Helvetica" w:hAnsi="Gurmukhi MN" w:cs="Ayuthaya"/>
                <w:iCs/>
                <w:kern w:val="1"/>
                <w:sz w:val="18"/>
                <w:szCs w:val="18"/>
                <w:lang w:val="sv-FI"/>
              </w:rPr>
            </w:pPr>
            <w:r w:rsidRPr="00D64FE8">
              <w:rPr>
                <w:rFonts w:ascii="Gurmukhi MN" w:eastAsia="Batang" w:hAnsi="Gurmukhi MN" w:cs="Ayuthaya"/>
                <w:color w:val="auto"/>
                <w:sz w:val="18"/>
                <w:szCs w:val="18"/>
              </w:rPr>
              <w:t>Center of Excellence for research into genetic and environmental influences on sexual dysfunctions and aggression</w:t>
            </w:r>
          </w:p>
        </w:tc>
        <w:tc>
          <w:tcPr>
            <w:tcW w:w="2977" w:type="dxa"/>
          </w:tcPr>
          <w:p w14:paraId="2546CFF1" w14:textId="77777777" w:rsidR="00FD0789" w:rsidRPr="00D64FE8" w:rsidRDefault="00FD0789" w:rsidP="00D4200C">
            <w:pPr>
              <w:tabs>
                <w:tab w:val="left" w:pos="2160"/>
              </w:tabs>
              <w:ind w:right="457"/>
              <w:rPr>
                <w:rFonts w:ascii="Gurmukhi MN" w:eastAsia="Helvetica" w:hAnsi="Gurmukhi MN" w:cs="Ayuthaya"/>
                <w:kern w:val="1"/>
                <w:sz w:val="18"/>
                <w:szCs w:val="18"/>
                <w:lang w:val="fi-FI"/>
              </w:rPr>
            </w:pPr>
            <w:r w:rsidRPr="00D64FE8">
              <w:rPr>
                <w:rFonts w:ascii="Gurmukhi MN" w:eastAsia="Batang" w:hAnsi="Gurmukhi MN" w:cs="Ayuthaya"/>
                <w:color w:val="auto"/>
                <w:sz w:val="18"/>
                <w:szCs w:val="18"/>
              </w:rPr>
              <w:t xml:space="preserve">N. Kenneth </w:t>
            </w:r>
            <w:proofErr w:type="spellStart"/>
            <w:r w:rsidRPr="00D64FE8">
              <w:rPr>
                <w:rFonts w:ascii="Gurmukhi MN" w:eastAsia="Batang" w:hAnsi="Gurmukhi MN" w:cs="Ayuthaya"/>
                <w:color w:val="auto"/>
                <w:sz w:val="18"/>
                <w:szCs w:val="18"/>
              </w:rPr>
              <w:t>Sandnabba</w:t>
            </w:r>
            <w:proofErr w:type="spellEnd"/>
            <w:r w:rsidRPr="00D64FE8">
              <w:rPr>
                <w:rFonts w:ascii="Gurmukhi MN" w:eastAsia="Batang" w:hAnsi="Gurmukhi MN" w:cs="Ayuthaya"/>
                <w:color w:val="auto"/>
                <w:sz w:val="18"/>
                <w:szCs w:val="18"/>
              </w:rPr>
              <w:t xml:space="preserve">, &amp; Bettina von der </w:t>
            </w:r>
            <w:proofErr w:type="spellStart"/>
            <w:r w:rsidRPr="00D64FE8">
              <w:rPr>
                <w:rFonts w:ascii="Gurmukhi MN" w:eastAsia="Batang" w:hAnsi="Gurmukhi MN" w:cs="Ayuthaya"/>
                <w:color w:val="auto"/>
                <w:sz w:val="18"/>
                <w:szCs w:val="18"/>
              </w:rPr>
              <w:t>Pahlen</w:t>
            </w:r>
            <w:proofErr w:type="spellEnd"/>
          </w:p>
        </w:tc>
      </w:tr>
      <w:tr w:rsidR="00FD0789" w:rsidRPr="00D64FE8" w14:paraId="2C870855" w14:textId="77777777" w:rsidTr="00D4200C">
        <w:tc>
          <w:tcPr>
            <w:tcW w:w="1232" w:type="dxa"/>
          </w:tcPr>
          <w:p w14:paraId="3A630DE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2009</w:t>
            </w:r>
          </w:p>
        </w:tc>
        <w:tc>
          <w:tcPr>
            <w:tcW w:w="2029" w:type="dxa"/>
          </w:tcPr>
          <w:p w14:paraId="05181CA6"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275,000</w:t>
            </w:r>
          </w:p>
        </w:tc>
        <w:tc>
          <w:tcPr>
            <w:tcW w:w="2976" w:type="dxa"/>
          </w:tcPr>
          <w:p w14:paraId="090FD0B8" w14:textId="77777777" w:rsidR="00FD0789" w:rsidRPr="00D64FE8" w:rsidRDefault="00FD0789" w:rsidP="00D4200C">
            <w:pPr>
              <w:tabs>
                <w:tab w:val="left" w:pos="2160"/>
              </w:tabs>
              <w:ind w:right="457"/>
              <w:rPr>
                <w:rFonts w:ascii="Times New Roman" w:eastAsia="Helvetica" w:hAnsi="Times New Roman"/>
                <w:sz w:val="18"/>
                <w:szCs w:val="18"/>
                <w:lang w:val="sv-FI"/>
              </w:rPr>
            </w:pPr>
            <w:r w:rsidRPr="00D64FE8">
              <w:rPr>
                <w:rFonts w:ascii="Gurmukhi MN" w:eastAsia="Helvetica" w:hAnsi="Gurmukhi MN" w:cs="Ayuthaya"/>
                <w:sz w:val="18"/>
                <w:szCs w:val="18"/>
                <w:lang w:val="sv-FI"/>
              </w:rPr>
              <w:t>As above</w:t>
            </w:r>
          </w:p>
        </w:tc>
        <w:tc>
          <w:tcPr>
            <w:tcW w:w="4253" w:type="dxa"/>
          </w:tcPr>
          <w:p w14:paraId="3EC6D01A" w14:textId="77777777" w:rsidR="00FD0789" w:rsidRPr="00D64FE8" w:rsidRDefault="00FD0789" w:rsidP="00D4200C">
            <w:pPr>
              <w:tabs>
                <w:tab w:val="left" w:pos="2160"/>
              </w:tabs>
              <w:ind w:right="457"/>
              <w:rPr>
                <w:rFonts w:ascii="Gurmukhi MN" w:eastAsia="Helvetica" w:hAnsi="Gurmukhi MN" w:cs="Ayuthaya"/>
                <w:iCs/>
                <w:kern w:val="1"/>
                <w:sz w:val="18"/>
                <w:szCs w:val="18"/>
                <w:lang w:val="sv-FI"/>
              </w:rPr>
            </w:pPr>
            <w:r w:rsidRPr="00D64FE8">
              <w:rPr>
                <w:rFonts w:ascii="Gurmukhi MN" w:eastAsia="Batang" w:hAnsi="Gurmukhi MN" w:cs="Ayuthaya"/>
                <w:color w:val="auto"/>
                <w:sz w:val="18"/>
                <w:szCs w:val="18"/>
              </w:rPr>
              <w:t>As above.</w:t>
            </w:r>
          </w:p>
        </w:tc>
        <w:tc>
          <w:tcPr>
            <w:tcW w:w="2977" w:type="dxa"/>
          </w:tcPr>
          <w:p w14:paraId="6C2A4431" w14:textId="77777777" w:rsidR="00FD0789" w:rsidRPr="00D64FE8" w:rsidRDefault="00FD0789" w:rsidP="00D4200C">
            <w:pPr>
              <w:tabs>
                <w:tab w:val="left" w:pos="2160"/>
              </w:tabs>
              <w:ind w:right="457"/>
              <w:rPr>
                <w:rFonts w:ascii="Gurmukhi MN" w:eastAsia="Helvetica" w:hAnsi="Gurmukhi MN" w:cs="Ayuthaya"/>
                <w:kern w:val="1"/>
                <w:sz w:val="18"/>
                <w:szCs w:val="18"/>
                <w:lang w:val="fi-FI"/>
              </w:rPr>
            </w:pPr>
            <w:r w:rsidRPr="00D64FE8">
              <w:rPr>
                <w:rFonts w:ascii="Gurmukhi MN" w:eastAsia="Batang" w:hAnsi="Gurmukhi MN" w:cs="Ayuthaya"/>
                <w:color w:val="auto"/>
                <w:sz w:val="18"/>
                <w:szCs w:val="18"/>
              </w:rPr>
              <w:t>As above</w:t>
            </w:r>
          </w:p>
        </w:tc>
      </w:tr>
      <w:tr w:rsidR="00FD0789" w:rsidRPr="00D64FE8" w14:paraId="491CC296" w14:textId="77777777" w:rsidTr="00D4200C">
        <w:tc>
          <w:tcPr>
            <w:tcW w:w="1232" w:type="dxa"/>
          </w:tcPr>
          <w:p w14:paraId="53577A85"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2006-2008</w:t>
            </w:r>
          </w:p>
        </w:tc>
        <w:tc>
          <w:tcPr>
            <w:tcW w:w="2029" w:type="dxa"/>
          </w:tcPr>
          <w:p w14:paraId="5E0431C2"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900,000</w:t>
            </w:r>
          </w:p>
        </w:tc>
        <w:tc>
          <w:tcPr>
            <w:tcW w:w="2976" w:type="dxa"/>
          </w:tcPr>
          <w:p w14:paraId="61F5B977" w14:textId="77777777" w:rsidR="00FD0789" w:rsidRPr="00D64FE8" w:rsidRDefault="00FD0789" w:rsidP="00D4200C">
            <w:pPr>
              <w:tabs>
                <w:tab w:val="left" w:pos="2160"/>
              </w:tabs>
              <w:ind w:right="457"/>
              <w:rPr>
                <w:rFonts w:ascii="Times New Roman" w:eastAsia="Helvetica" w:hAnsi="Times New Roman"/>
                <w:sz w:val="18"/>
                <w:szCs w:val="18"/>
                <w:lang w:val="sv-FI"/>
              </w:rPr>
            </w:pPr>
            <w:r w:rsidRPr="00D64FE8">
              <w:rPr>
                <w:rFonts w:ascii="Gurmukhi MN" w:eastAsia="Helvetica" w:hAnsi="Gurmukhi MN" w:cs="Ayuthaya"/>
                <w:sz w:val="18"/>
                <w:szCs w:val="18"/>
                <w:lang w:val="sv-FI"/>
              </w:rPr>
              <w:t>As above</w:t>
            </w:r>
          </w:p>
        </w:tc>
        <w:tc>
          <w:tcPr>
            <w:tcW w:w="4253" w:type="dxa"/>
          </w:tcPr>
          <w:p w14:paraId="2AD8E9D7"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As above</w:t>
            </w:r>
          </w:p>
        </w:tc>
        <w:tc>
          <w:tcPr>
            <w:tcW w:w="2977" w:type="dxa"/>
          </w:tcPr>
          <w:p w14:paraId="5E8FAE4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As above</w:t>
            </w:r>
          </w:p>
        </w:tc>
      </w:tr>
      <w:tr w:rsidR="00FD0789" w:rsidRPr="00D64FE8" w14:paraId="2D148241" w14:textId="77777777" w:rsidTr="00D4200C">
        <w:tc>
          <w:tcPr>
            <w:tcW w:w="1232" w:type="dxa"/>
          </w:tcPr>
          <w:p w14:paraId="6F61DF90"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2005-2007</w:t>
            </w:r>
          </w:p>
        </w:tc>
        <w:tc>
          <w:tcPr>
            <w:tcW w:w="2029" w:type="dxa"/>
          </w:tcPr>
          <w:p w14:paraId="18CA86CF"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247,220</w:t>
            </w:r>
          </w:p>
        </w:tc>
        <w:tc>
          <w:tcPr>
            <w:tcW w:w="2976" w:type="dxa"/>
          </w:tcPr>
          <w:p w14:paraId="2CA27177" w14:textId="77777777" w:rsidR="00FD0789" w:rsidRPr="00D64FE8" w:rsidRDefault="00FD0789" w:rsidP="00D4200C">
            <w:pPr>
              <w:tabs>
                <w:tab w:val="left" w:pos="2160"/>
              </w:tabs>
              <w:ind w:right="457"/>
              <w:rPr>
                <w:rFonts w:ascii="Gurmukhi MN" w:eastAsia="Helvetica" w:hAnsi="Gurmukhi MN" w:cs="Ayuthaya"/>
                <w:sz w:val="18"/>
                <w:szCs w:val="18"/>
                <w:lang w:val="sv-FI"/>
              </w:rPr>
            </w:pPr>
            <w:r w:rsidRPr="00D64FE8">
              <w:rPr>
                <w:rFonts w:ascii="Gurmukhi MN" w:eastAsia="Helvetica" w:hAnsi="Gurmukhi MN" w:cs="Ayuthaya"/>
                <w:sz w:val="18"/>
                <w:szCs w:val="18"/>
                <w:lang w:val="sv-FI"/>
              </w:rPr>
              <w:t>Academy of Finland</w:t>
            </w:r>
          </w:p>
        </w:tc>
        <w:tc>
          <w:tcPr>
            <w:tcW w:w="4253" w:type="dxa"/>
          </w:tcPr>
          <w:p w14:paraId="6EE7B9E5"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Research on genetic and environmental influences on sexual behavior.</w:t>
            </w:r>
          </w:p>
        </w:tc>
        <w:tc>
          <w:tcPr>
            <w:tcW w:w="2977" w:type="dxa"/>
          </w:tcPr>
          <w:p w14:paraId="4AD373F6"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N. Kenneth </w:t>
            </w:r>
            <w:proofErr w:type="spellStart"/>
            <w:r w:rsidRPr="00D64FE8">
              <w:rPr>
                <w:rFonts w:ascii="Gurmukhi MN" w:eastAsia="Batang" w:hAnsi="Gurmukhi MN" w:cs="Ayuthaya"/>
                <w:color w:val="auto"/>
                <w:sz w:val="18"/>
                <w:szCs w:val="18"/>
              </w:rPr>
              <w:t>Sandnabba</w:t>
            </w:r>
            <w:proofErr w:type="spellEnd"/>
          </w:p>
        </w:tc>
      </w:tr>
      <w:tr w:rsidR="00FD0789" w:rsidRPr="00D64FE8" w14:paraId="7D4AD3B4" w14:textId="77777777" w:rsidTr="00D4200C">
        <w:tc>
          <w:tcPr>
            <w:tcW w:w="1232" w:type="dxa"/>
          </w:tcPr>
          <w:p w14:paraId="06D5C1F2"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2002-2003</w:t>
            </w:r>
          </w:p>
        </w:tc>
        <w:tc>
          <w:tcPr>
            <w:tcW w:w="2029" w:type="dxa"/>
          </w:tcPr>
          <w:p w14:paraId="517E1B95"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80,000</w:t>
            </w:r>
          </w:p>
        </w:tc>
        <w:tc>
          <w:tcPr>
            <w:tcW w:w="2976" w:type="dxa"/>
          </w:tcPr>
          <w:p w14:paraId="6DF50595" w14:textId="77777777" w:rsidR="00FD0789" w:rsidRPr="00D64FE8" w:rsidRDefault="00FD0789" w:rsidP="00D4200C">
            <w:pPr>
              <w:tabs>
                <w:tab w:val="left" w:pos="2160"/>
              </w:tabs>
              <w:ind w:right="457"/>
              <w:rPr>
                <w:rFonts w:ascii="Gurmukhi MN" w:eastAsia="Helvetica" w:hAnsi="Gurmukhi MN" w:cs="Ayuthaya"/>
                <w:sz w:val="18"/>
                <w:szCs w:val="18"/>
                <w:lang w:val="sv-FI"/>
              </w:rPr>
            </w:pPr>
            <w:r w:rsidRPr="00D64FE8">
              <w:rPr>
                <w:rFonts w:ascii="Gurmukhi MN" w:eastAsia="Batang" w:hAnsi="Gurmukhi MN" w:cs="Ayuthaya"/>
                <w:color w:val="auto"/>
                <w:sz w:val="18"/>
                <w:szCs w:val="18"/>
              </w:rPr>
              <w:t>Commission of the European Union (OISIN II -program)</w:t>
            </w:r>
          </w:p>
        </w:tc>
        <w:tc>
          <w:tcPr>
            <w:tcW w:w="4253" w:type="dxa"/>
          </w:tcPr>
          <w:p w14:paraId="6BE418E4"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Research on offender spatial behavior</w:t>
            </w:r>
          </w:p>
        </w:tc>
        <w:tc>
          <w:tcPr>
            <w:tcW w:w="2977" w:type="dxa"/>
          </w:tcPr>
          <w:p w14:paraId="289BD518" w14:textId="77777777" w:rsidR="00FD0789" w:rsidRPr="00D64FE8" w:rsidRDefault="00FD0789" w:rsidP="00D4200C">
            <w:pPr>
              <w:tabs>
                <w:tab w:val="left" w:pos="21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Universities of </w:t>
            </w:r>
            <w:proofErr w:type="spellStart"/>
            <w:r w:rsidRPr="00D64FE8">
              <w:rPr>
                <w:rFonts w:ascii="Gurmukhi MN" w:eastAsia="Batang" w:hAnsi="Gurmukhi MN" w:cs="Ayuthaya"/>
                <w:color w:val="auto"/>
                <w:sz w:val="18"/>
                <w:szCs w:val="18"/>
              </w:rPr>
              <w:t>Castellanza</w:t>
            </w:r>
            <w:proofErr w:type="spellEnd"/>
            <w:r w:rsidRPr="00D64FE8">
              <w:rPr>
                <w:rFonts w:ascii="Gurmukhi MN" w:eastAsia="Batang" w:hAnsi="Gurmukhi MN" w:cs="Ayuthaya"/>
                <w:color w:val="auto"/>
                <w:sz w:val="18"/>
                <w:szCs w:val="18"/>
              </w:rPr>
              <w:t xml:space="preserve"> and Stockholm</w:t>
            </w:r>
          </w:p>
        </w:tc>
      </w:tr>
    </w:tbl>
    <w:p w14:paraId="3AA8A65D" w14:textId="77777777" w:rsidR="00FD0789" w:rsidRDefault="00FD0789" w:rsidP="00FD0789">
      <w:pPr>
        <w:tabs>
          <w:tab w:val="left" w:pos="1080"/>
        </w:tabs>
        <w:ind w:right="457"/>
        <w:rPr>
          <w:rFonts w:ascii="Gurmukhi MN" w:eastAsia="Batang" w:hAnsi="Gurmukhi MN" w:cs="Ayuthaya"/>
          <w:b/>
          <w:smallCaps/>
          <w:color w:val="auto"/>
          <w:sz w:val="22"/>
          <w:szCs w:val="22"/>
        </w:rPr>
        <w:sectPr w:rsidR="00FD0789" w:rsidSect="006C72FD">
          <w:pgSz w:w="16837" w:h="11905" w:orient="landscape"/>
          <w:pgMar w:top="1134" w:right="1410" w:bottom="1134" w:left="1576" w:header="1134" w:footer="1134" w:gutter="0"/>
          <w:cols w:space="720"/>
          <w:docGrid w:linePitch="360"/>
        </w:sectPr>
      </w:pPr>
    </w:p>
    <w:p w14:paraId="73030EEE" w14:textId="77777777" w:rsidR="00FD0789" w:rsidRPr="00D64FE8" w:rsidRDefault="00FD0789" w:rsidP="00FD0789">
      <w:pPr>
        <w:tabs>
          <w:tab w:val="left" w:pos="360"/>
        </w:tabs>
        <w:ind w:right="457"/>
        <w:rPr>
          <w:rFonts w:ascii="Gurmukhi MN" w:eastAsia="Batang" w:hAnsi="Gurmukhi MN" w:cs="Ayuthaya"/>
          <w:color w:val="auto"/>
          <w:sz w:val="18"/>
          <w:szCs w:val="18"/>
        </w:rPr>
      </w:pPr>
    </w:p>
    <w:p w14:paraId="5760B5CC" w14:textId="77777777" w:rsidR="00FD0789" w:rsidRPr="00D64FE8" w:rsidRDefault="00FD0789" w:rsidP="00FD0789">
      <w:pPr>
        <w:tabs>
          <w:tab w:val="left" w:pos="1080"/>
        </w:tabs>
        <w:ind w:right="457"/>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Examining Experience</w:t>
      </w:r>
      <w:r>
        <w:rPr>
          <w:rFonts w:ascii="Gurmukhi MN" w:eastAsia="Batang" w:hAnsi="Gurmukhi MN" w:cs="Ayuthaya"/>
          <w:b/>
          <w:smallCaps/>
          <w:color w:val="auto"/>
          <w:sz w:val="22"/>
          <w:szCs w:val="22"/>
        </w:rPr>
        <w:t xml:space="preserve"> (5 </w:t>
      </w:r>
      <w:proofErr w:type="spellStart"/>
      <w:r>
        <w:rPr>
          <w:rFonts w:ascii="Gurmukhi MN" w:eastAsia="Batang" w:hAnsi="Gurmukhi MN" w:cs="Ayuthaya"/>
          <w:b/>
          <w:smallCaps/>
          <w:color w:val="auto"/>
          <w:sz w:val="22"/>
          <w:szCs w:val="22"/>
        </w:rPr>
        <w:t>Opponentships</w:t>
      </w:r>
      <w:proofErr w:type="spellEnd"/>
      <w:r>
        <w:rPr>
          <w:rFonts w:ascii="Gurmukhi MN" w:eastAsia="Batang" w:hAnsi="Gurmukhi MN" w:cs="Ayuthaya"/>
          <w:b/>
          <w:smallCaps/>
          <w:color w:val="auto"/>
          <w:sz w:val="22"/>
          <w:szCs w:val="22"/>
        </w:rPr>
        <w:t>, 10 Reviewer/Committee Membership Roles)</w:t>
      </w:r>
    </w:p>
    <w:p w14:paraId="342B3E55" w14:textId="77777777" w:rsidR="00FD0789" w:rsidRPr="00D64FE8" w:rsidRDefault="00FD0789" w:rsidP="00FD0789">
      <w:pPr>
        <w:ind w:right="457"/>
        <w:rPr>
          <w:rFonts w:ascii="Gurmukhi MN" w:eastAsia="Batang" w:hAnsi="Gurmukhi MN" w:cs="Ayuthaya"/>
          <w:color w:val="auto"/>
          <w:sz w:val="18"/>
          <w:szCs w:val="18"/>
        </w:rPr>
      </w:pPr>
    </w:p>
    <w:p w14:paraId="7A0319F1" w14:textId="77777777" w:rsidR="00FD0789" w:rsidRPr="00D64FE8" w:rsidRDefault="00FD0789" w:rsidP="00FD0789">
      <w:pPr>
        <w:tabs>
          <w:tab w:val="left" w:pos="2160"/>
        </w:tabs>
        <w:ind w:right="457"/>
        <w:rPr>
          <w:rFonts w:ascii="Gurmukhi MN" w:eastAsia="Batang" w:hAnsi="Gurmukhi MN" w:cs="Ayuthaya"/>
          <w:color w:val="auto"/>
          <w:sz w:val="18"/>
          <w:szCs w:val="18"/>
        </w:rPr>
      </w:pPr>
      <w:proofErr w:type="spellStart"/>
      <w:r w:rsidRPr="00D64FE8">
        <w:rPr>
          <w:rFonts w:ascii="Gurmukhi MN" w:eastAsia="Batang" w:hAnsi="Gurmukhi MN" w:cs="Ayuthaya"/>
          <w:color w:val="auto"/>
          <w:sz w:val="18"/>
          <w:szCs w:val="18"/>
        </w:rPr>
        <w:t>Franzyska</w:t>
      </w:r>
      <w:proofErr w:type="spellEnd"/>
      <w:r w:rsidRPr="00D64FE8">
        <w:rPr>
          <w:rFonts w:ascii="Gurmukhi MN" w:eastAsia="Batang" w:hAnsi="Gurmukhi MN" w:cs="Ayuthaya"/>
          <w:color w:val="auto"/>
          <w:sz w:val="18"/>
          <w:szCs w:val="18"/>
        </w:rPr>
        <w:t xml:space="preserve"> Clemens, Doctorate in Psychology, </w:t>
      </w:r>
      <w:proofErr w:type="spellStart"/>
      <w:r w:rsidRPr="00D64FE8">
        <w:rPr>
          <w:rFonts w:ascii="Gurmukhi MN" w:eastAsia="Batang" w:hAnsi="Gurmukhi MN" w:cs="Ayuthaya"/>
          <w:color w:val="auto"/>
          <w:sz w:val="18"/>
          <w:szCs w:val="18"/>
        </w:rPr>
        <w:t>G</w:t>
      </w:r>
      <w:r w:rsidRPr="00D64FE8">
        <w:rPr>
          <w:rFonts w:ascii="Times New Roman" w:eastAsia="Batang" w:hAnsi="Times New Roman"/>
          <w:color w:val="auto"/>
          <w:sz w:val="18"/>
          <w:szCs w:val="18"/>
        </w:rPr>
        <w:t>ö</w:t>
      </w:r>
      <w:r w:rsidRPr="00D64FE8">
        <w:rPr>
          <w:rFonts w:ascii="Gurmukhi MN" w:eastAsia="Batang" w:hAnsi="Gurmukhi MN"/>
          <w:color w:val="auto"/>
          <w:sz w:val="18"/>
          <w:szCs w:val="18"/>
        </w:rPr>
        <w:t>teborg</w:t>
      </w:r>
      <w:proofErr w:type="spellEnd"/>
      <w:r w:rsidRPr="00D64FE8">
        <w:rPr>
          <w:rFonts w:ascii="Gurmukhi MN" w:eastAsia="Batang" w:hAnsi="Gurmukhi MN"/>
          <w:color w:val="auto"/>
          <w:sz w:val="18"/>
          <w:szCs w:val="18"/>
        </w:rPr>
        <w:t xml:space="preserve"> </w:t>
      </w:r>
      <w:r w:rsidRPr="00D64FE8">
        <w:rPr>
          <w:rFonts w:ascii="Gurmukhi MN" w:eastAsia="Batang" w:hAnsi="Gurmukhi MN" w:cs="Ayuthaya"/>
          <w:color w:val="auto"/>
          <w:sz w:val="18"/>
          <w:szCs w:val="18"/>
        </w:rPr>
        <w:t>University (Opponent). (2013)</w:t>
      </w:r>
      <w:proofErr w:type="gramStart"/>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Jelena</w:t>
      </w:r>
      <w:proofErr w:type="spellEnd"/>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Corovic</w:t>
      </w:r>
      <w:proofErr w:type="spellEnd"/>
      <w:r w:rsidRPr="00D64FE8">
        <w:rPr>
          <w:rFonts w:ascii="Gurmukhi MN" w:eastAsia="Batang" w:hAnsi="Gurmukhi MN" w:cs="Ayuthaya"/>
          <w:color w:val="auto"/>
          <w:sz w:val="18"/>
          <w:szCs w:val="18"/>
        </w:rPr>
        <w:t>, Doctorate in Psychology, University of Stockholm (Opponent).</w:t>
      </w:r>
      <w:proofErr w:type="gramEnd"/>
      <w:r w:rsidRPr="00D64FE8">
        <w:rPr>
          <w:rFonts w:ascii="Gurmukhi MN" w:eastAsia="Batang" w:hAnsi="Gurmukhi MN" w:cs="Ayuthaya"/>
          <w:color w:val="auto"/>
          <w:sz w:val="18"/>
          <w:szCs w:val="18"/>
        </w:rPr>
        <w:t xml:space="preserve"> (2013); </w:t>
      </w:r>
      <w:proofErr w:type="spellStart"/>
      <w:r w:rsidRPr="00D64FE8">
        <w:rPr>
          <w:rFonts w:ascii="Gurmukhi MN" w:eastAsia="Batang" w:hAnsi="Gurmukhi MN" w:cs="Ayuthaya"/>
          <w:color w:val="auto"/>
          <w:sz w:val="18"/>
          <w:szCs w:val="18"/>
        </w:rPr>
        <w:t>Mirja</w:t>
      </w:r>
      <w:proofErr w:type="spellEnd"/>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Johanson</w:t>
      </w:r>
      <w:proofErr w:type="spellEnd"/>
      <w:r w:rsidRPr="00D64FE8">
        <w:rPr>
          <w:rFonts w:ascii="Gurmukhi MN" w:eastAsia="Batang" w:hAnsi="Gurmukhi MN" w:cs="Ayuthaya"/>
          <w:color w:val="auto"/>
          <w:sz w:val="18"/>
          <w:szCs w:val="18"/>
        </w:rPr>
        <w:t xml:space="preserve">, Doctorate in </w:t>
      </w:r>
      <w:proofErr w:type="spellStart"/>
      <w:r w:rsidRPr="00D64FE8">
        <w:rPr>
          <w:rFonts w:ascii="Gurmukhi MN" w:eastAsia="Batang" w:hAnsi="Gurmukhi MN" w:cs="Ayuthaya"/>
          <w:color w:val="auto"/>
          <w:sz w:val="18"/>
          <w:szCs w:val="18"/>
        </w:rPr>
        <w:t>Psychology</w:t>
      </w:r>
      <w:proofErr w:type="gramStart"/>
      <w:r w:rsidRPr="00D64FE8">
        <w:rPr>
          <w:rFonts w:ascii="Gurmukhi MN" w:eastAsia="Batang" w:hAnsi="Gurmukhi MN" w:cs="Ayuthaya"/>
          <w:color w:val="auto"/>
          <w:sz w:val="18"/>
          <w:szCs w:val="18"/>
        </w:rPr>
        <w:t>,</w:t>
      </w:r>
      <w:r>
        <w:rPr>
          <w:rFonts w:ascii="Times New Roman" w:eastAsia="Batang" w:hAnsi="Times New Roman"/>
          <w:color w:val="auto"/>
          <w:sz w:val="18"/>
          <w:szCs w:val="18"/>
        </w:rPr>
        <w:t>Å</w:t>
      </w:r>
      <w:r>
        <w:rPr>
          <w:rFonts w:ascii="Gurmukhi MN" w:eastAsia="Batang" w:hAnsi="Gurmukhi MN" w:cs="Ayuthaya"/>
          <w:color w:val="auto"/>
          <w:sz w:val="18"/>
          <w:szCs w:val="18"/>
        </w:rPr>
        <w:t>AU</w:t>
      </w:r>
      <w:proofErr w:type="spellEnd"/>
      <w:proofErr w:type="gramEnd"/>
      <w:r w:rsidRPr="00D64FE8">
        <w:rPr>
          <w:rFonts w:ascii="Gurmukhi MN" w:eastAsia="Batang" w:hAnsi="Gurmukhi MN" w:cs="Ayuthaya"/>
          <w:color w:val="auto"/>
          <w:sz w:val="18"/>
          <w:szCs w:val="18"/>
        </w:rPr>
        <w:t xml:space="preserve"> (Chair of the assessment committee). (2009); Petra </w:t>
      </w:r>
      <w:proofErr w:type="spellStart"/>
      <w:r w:rsidRPr="00D64FE8">
        <w:rPr>
          <w:rFonts w:ascii="Gurmukhi MN" w:eastAsia="Batang" w:hAnsi="Gurmukhi MN" w:cs="Ayuthaya"/>
          <w:color w:val="auto"/>
          <w:sz w:val="18"/>
          <w:szCs w:val="18"/>
        </w:rPr>
        <w:t>Gr</w:t>
      </w:r>
      <w:r w:rsidRPr="00D64FE8">
        <w:rPr>
          <w:rFonts w:ascii="Times New Roman" w:eastAsia="Batang" w:hAnsi="Times New Roman"/>
          <w:color w:val="auto"/>
          <w:sz w:val="18"/>
          <w:szCs w:val="18"/>
        </w:rPr>
        <w:t>ö</w:t>
      </w:r>
      <w:r w:rsidRPr="00D64FE8">
        <w:rPr>
          <w:rFonts w:ascii="Gurmukhi MN" w:eastAsia="Batang" w:hAnsi="Gurmukhi MN" w:cs="Ayuthaya"/>
          <w:color w:val="auto"/>
          <w:sz w:val="18"/>
          <w:szCs w:val="18"/>
        </w:rPr>
        <w:t>nholm</w:t>
      </w:r>
      <w:proofErr w:type="spellEnd"/>
      <w:r w:rsidRPr="00D64FE8">
        <w:rPr>
          <w:rFonts w:ascii="Gurmukhi MN" w:eastAsia="Batang" w:hAnsi="Gurmukhi MN" w:cs="Ayuthaya"/>
          <w:color w:val="auto"/>
          <w:sz w:val="18"/>
          <w:szCs w:val="18"/>
        </w:rPr>
        <w:t xml:space="preserve">-Nyman, Doctorate in </w:t>
      </w:r>
      <w:proofErr w:type="spellStart"/>
      <w:r w:rsidRPr="00D64FE8">
        <w:rPr>
          <w:rFonts w:ascii="Gurmukhi MN" w:eastAsia="Batang" w:hAnsi="Gurmukhi MN" w:cs="Ayuthaya"/>
          <w:color w:val="auto"/>
          <w:sz w:val="18"/>
          <w:szCs w:val="18"/>
        </w:rPr>
        <w:t>Psychology</w:t>
      </w:r>
      <w:proofErr w:type="gramStart"/>
      <w:r w:rsidRPr="00D64FE8">
        <w:rPr>
          <w:rFonts w:ascii="Gurmukhi MN" w:eastAsia="Batang" w:hAnsi="Gurmukhi MN" w:cs="Ayuthaya"/>
          <w:color w:val="auto"/>
          <w:sz w:val="18"/>
          <w:szCs w:val="18"/>
        </w:rPr>
        <w:t>,</w:t>
      </w:r>
      <w:r>
        <w:rPr>
          <w:rFonts w:ascii="Times New Roman" w:eastAsia="Batang" w:hAnsi="Times New Roman"/>
          <w:color w:val="auto"/>
          <w:sz w:val="18"/>
          <w:szCs w:val="18"/>
        </w:rPr>
        <w:t>Å</w:t>
      </w:r>
      <w:r>
        <w:rPr>
          <w:rFonts w:ascii="Gurmukhi MN" w:eastAsia="Batang" w:hAnsi="Gurmukhi MN" w:cs="Ayuthaya"/>
          <w:color w:val="auto"/>
          <w:sz w:val="18"/>
          <w:szCs w:val="18"/>
        </w:rPr>
        <w:t>AU</w:t>
      </w:r>
      <w:proofErr w:type="spellEnd"/>
      <w:proofErr w:type="gramEnd"/>
      <w:r w:rsidRPr="00D64FE8">
        <w:rPr>
          <w:rFonts w:ascii="Gurmukhi MN" w:eastAsia="Batang" w:hAnsi="Gurmukhi MN" w:cs="Ayuthaya"/>
          <w:color w:val="auto"/>
          <w:sz w:val="18"/>
          <w:szCs w:val="18"/>
        </w:rPr>
        <w:t xml:space="preserve"> (Chair of the assessment committee). (2009)</w:t>
      </w:r>
      <w:proofErr w:type="gramStart"/>
      <w:r w:rsidRPr="00D64FE8">
        <w:rPr>
          <w:rFonts w:ascii="Gurmukhi MN" w:eastAsia="Batang" w:hAnsi="Gurmukhi MN" w:cs="Ayuthaya"/>
          <w:color w:val="auto"/>
          <w:sz w:val="18"/>
          <w:szCs w:val="18"/>
        </w:rPr>
        <w:t xml:space="preserve">; Jessica </w:t>
      </w:r>
      <w:proofErr w:type="spellStart"/>
      <w:r w:rsidRPr="00D64FE8">
        <w:rPr>
          <w:rFonts w:ascii="Gurmukhi MN" w:eastAsia="Batang" w:hAnsi="Gurmukhi MN" w:cs="Ayuthaya"/>
          <w:color w:val="auto"/>
          <w:sz w:val="18"/>
          <w:szCs w:val="18"/>
        </w:rPr>
        <w:t>Ebberline</w:t>
      </w:r>
      <w:proofErr w:type="spellEnd"/>
      <w:r w:rsidRPr="00D64FE8">
        <w:rPr>
          <w:rFonts w:ascii="Gurmukhi MN" w:eastAsia="Batang" w:hAnsi="Gurmukhi MN" w:cs="Ayuthaya"/>
          <w:color w:val="auto"/>
          <w:sz w:val="18"/>
          <w:szCs w:val="18"/>
        </w:rPr>
        <w:t>, Doctorate in Psychology, Lund University (Opponent).</w:t>
      </w:r>
      <w:proofErr w:type="gramEnd"/>
      <w:r w:rsidRPr="00D64FE8">
        <w:rPr>
          <w:rFonts w:ascii="Gurmukhi MN" w:eastAsia="Batang" w:hAnsi="Gurmukhi MN" w:cs="Ayuthaya"/>
          <w:color w:val="auto"/>
          <w:sz w:val="18"/>
          <w:szCs w:val="18"/>
        </w:rPr>
        <w:t xml:space="preserve"> (2008)</w:t>
      </w:r>
      <w:proofErr w:type="gramStart"/>
      <w:r w:rsidRPr="00D64FE8">
        <w:rPr>
          <w:rFonts w:ascii="Gurmukhi MN" w:eastAsia="Batang" w:hAnsi="Gurmukhi MN" w:cs="Ayuthaya"/>
          <w:color w:val="auto"/>
          <w:sz w:val="18"/>
          <w:szCs w:val="18"/>
        </w:rPr>
        <w:t xml:space="preserve">; Jenny </w:t>
      </w:r>
      <w:proofErr w:type="spellStart"/>
      <w:r w:rsidRPr="00D64FE8">
        <w:rPr>
          <w:rFonts w:ascii="Gurmukhi MN" w:eastAsia="Batang" w:hAnsi="Gurmukhi MN" w:cs="Ayuthaya"/>
          <w:color w:val="auto"/>
          <w:sz w:val="18"/>
          <w:szCs w:val="18"/>
        </w:rPr>
        <w:t>Yourstone</w:t>
      </w:r>
      <w:proofErr w:type="spellEnd"/>
      <w:r w:rsidRPr="00D64FE8">
        <w:rPr>
          <w:rFonts w:ascii="Gurmukhi MN" w:eastAsia="Batang" w:hAnsi="Gurmukhi MN" w:cs="Ayuthaya"/>
          <w:color w:val="auto"/>
          <w:sz w:val="18"/>
          <w:szCs w:val="18"/>
        </w:rPr>
        <w:t>, Doctorate in Psychology, University of Stockholm (Opponent).</w:t>
      </w:r>
      <w:proofErr w:type="gramEnd"/>
      <w:r w:rsidRPr="00D64FE8">
        <w:rPr>
          <w:rFonts w:ascii="Gurmukhi MN" w:eastAsia="Batang" w:hAnsi="Gurmukhi MN" w:cs="Ayuthaya"/>
          <w:color w:val="auto"/>
          <w:sz w:val="18"/>
          <w:szCs w:val="18"/>
        </w:rPr>
        <w:t xml:space="preserve"> (2008)</w:t>
      </w:r>
      <w:proofErr w:type="gramStart"/>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Lina</w:t>
      </w:r>
      <w:proofErr w:type="spellEnd"/>
      <w:r w:rsidRPr="00D64FE8">
        <w:rPr>
          <w:rFonts w:ascii="Gurmukhi MN" w:eastAsia="Batang" w:hAnsi="Gurmukhi MN" w:cs="Ayuthaya"/>
          <w:color w:val="auto"/>
          <w:sz w:val="18"/>
          <w:szCs w:val="18"/>
        </w:rPr>
        <w:t xml:space="preserve"> Leander, Doctorate in Psychology, </w:t>
      </w:r>
      <w:proofErr w:type="spellStart"/>
      <w:r w:rsidRPr="00D64FE8">
        <w:rPr>
          <w:rFonts w:ascii="Gurmukhi MN" w:eastAsia="Batang" w:hAnsi="Gurmukhi MN" w:cs="Ayuthaya"/>
          <w:color w:val="auto"/>
          <w:sz w:val="18"/>
          <w:szCs w:val="18"/>
        </w:rPr>
        <w:t>G</w:t>
      </w:r>
      <w:r w:rsidRPr="00D64FE8">
        <w:rPr>
          <w:rFonts w:ascii="Times New Roman" w:eastAsia="Batang" w:hAnsi="Times New Roman"/>
          <w:color w:val="auto"/>
          <w:sz w:val="18"/>
          <w:szCs w:val="18"/>
        </w:rPr>
        <w:t>ö</w:t>
      </w:r>
      <w:r w:rsidRPr="00D64FE8">
        <w:rPr>
          <w:rFonts w:ascii="Gurmukhi MN" w:eastAsia="Batang" w:hAnsi="Gurmukhi MN"/>
          <w:color w:val="auto"/>
          <w:sz w:val="18"/>
          <w:szCs w:val="18"/>
        </w:rPr>
        <w:t>teborg</w:t>
      </w:r>
      <w:proofErr w:type="spellEnd"/>
      <w:r w:rsidRPr="00D64FE8">
        <w:rPr>
          <w:rFonts w:ascii="Gurmukhi MN" w:eastAsia="Batang" w:hAnsi="Gurmukhi MN"/>
          <w:color w:val="auto"/>
          <w:sz w:val="18"/>
          <w:szCs w:val="18"/>
        </w:rPr>
        <w:t xml:space="preserve"> University</w:t>
      </w:r>
      <w:r w:rsidRPr="00D64FE8">
        <w:rPr>
          <w:rFonts w:ascii="Gurmukhi MN" w:eastAsia="Batang" w:hAnsi="Gurmukhi MN" w:cs="Ayuthaya"/>
          <w:color w:val="auto"/>
          <w:sz w:val="18"/>
          <w:szCs w:val="18"/>
        </w:rPr>
        <w:t xml:space="preserve"> (Member of assessment committee).</w:t>
      </w:r>
      <w:proofErr w:type="gramEnd"/>
      <w:r w:rsidRPr="00D64FE8">
        <w:rPr>
          <w:rFonts w:ascii="Gurmukhi MN" w:eastAsia="Batang" w:hAnsi="Gurmukhi MN" w:cs="Ayuthaya"/>
          <w:color w:val="auto"/>
          <w:sz w:val="18"/>
          <w:szCs w:val="18"/>
        </w:rPr>
        <w:t xml:space="preserve">  (2007)</w:t>
      </w:r>
      <w:proofErr w:type="gramStart"/>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Lina</w:t>
      </w:r>
      <w:proofErr w:type="spellEnd"/>
      <w:r w:rsidRPr="00D64FE8">
        <w:rPr>
          <w:rFonts w:ascii="Gurmukhi MN" w:eastAsia="Batang" w:hAnsi="Gurmukhi MN" w:cs="Ayuthaya"/>
          <w:color w:val="auto"/>
          <w:sz w:val="18"/>
          <w:szCs w:val="18"/>
        </w:rPr>
        <w:t xml:space="preserve"> Leander, Doctorate in Psychology, </w:t>
      </w:r>
      <w:proofErr w:type="spellStart"/>
      <w:r w:rsidRPr="00D64FE8">
        <w:rPr>
          <w:rFonts w:ascii="Gurmukhi MN" w:eastAsia="Batang" w:hAnsi="Gurmukhi MN" w:cs="Ayuthaya"/>
          <w:color w:val="auto"/>
          <w:sz w:val="18"/>
          <w:szCs w:val="18"/>
        </w:rPr>
        <w:t>G</w:t>
      </w:r>
      <w:r w:rsidRPr="00D64FE8">
        <w:rPr>
          <w:rFonts w:ascii="Times New Roman" w:eastAsia="Batang" w:hAnsi="Times New Roman"/>
          <w:color w:val="auto"/>
          <w:sz w:val="18"/>
          <w:szCs w:val="18"/>
        </w:rPr>
        <w:t>ö</w:t>
      </w:r>
      <w:r w:rsidRPr="00D64FE8">
        <w:rPr>
          <w:rFonts w:ascii="Gurmukhi MN" w:eastAsia="Batang" w:hAnsi="Gurmukhi MN"/>
          <w:color w:val="auto"/>
          <w:sz w:val="18"/>
          <w:szCs w:val="18"/>
        </w:rPr>
        <w:t>teborg</w:t>
      </w:r>
      <w:proofErr w:type="spellEnd"/>
      <w:r w:rsidRPr="00D64FE8">
        <w:rPr>
          <w:rFonts w:ascii="Gurmukhi MN" w:eastAsia="Batang" w:hAnsi="Gurmukhi MN"/>
          <w:color w:val="auto"/>
          <w:sz w:val="18"/>
          <w:szCs w:val="18"/>
        </w:rPr>
        <w:t xml:space="preserve"> </w:t>
      </w:r>
      <w:r w:rsidRPr="00D64FE8">
        <w:rPr>
          <w:rFonts w:ascii="Gurmukhi MN" w:eastAsia="Batang" w:hAnsi="Gurmukhi MN" w:cs="Ayuthaya"/>
          <w:color w:val="auto"/>
          <w:sz w:val="18"/>
          <w:szCs w:val="18"/>
        </w:rPr>
        <w:t>University (External reviewer).</w:t>
      </w:r>
      <w:proofErr w:type="gramEnd"/>
      <w:r w:rsidRPr="00D64FE8">
        <w:rPr>
          <w:rFonts w:ascii="Gurmukhi MN" w:eastAsia="Batang" w:hAnsi="Gurmukhi MN" w:cs="Ayuthaya"/>
          <w:color w:val="auto"/>
          <w:sz w:val="18"/>
          <w:szCs w:val="18"/>
        </w:rPr>
        <w:t xml:space="preserve"> (2007)</w:t>
      </w:r>
      <w:proofErr w:type="gramStart"/>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Satu</w:t>
      </w:r>
      <w:proofErr w:type="spellEnd"/>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Salmi</w:t>
      </w:r>
      <w:proofErr w:type="spellEnd"/>
      <w:r w:rsidRPr="00D64FE8">
        <w:rPr>
          <w:rFonts w:ascii="Gurmukhi MN" w:eastAsia="Batang" w:hAnsi="Gurmukhi MN" w:cs="Ayuthaya"/>
          <w:color w:val="auto"/>
          <w:sz w:val="18"/>
          <w:szCs w:val="18"/>
        </w:rPr>
        <w:t>, Doctorate in Psychology, University of Turku (External reviewer).</w:t>
      </w:r>
      <w:proofErr w:type="gramEnd"/>
      <w:r w:rsidRPr="00D64FE8">
        <w:rPr>
          <w:rFonts w:ascii="Gurmukhi MN" w:eastAsia="Batang" w:hAnsi="Gurmukhi MN" w:cs="Ayuthaya"/>
          <w:color w:val="auto"/>
          <w:sz w:val="18"/>
          <w:szCs w:val="18"/>
        </w:rPr>
        <w:t xml:space="preserve"> (2006); </w:t>
      </w:r>
      <w:proofErr w:type="spellStart"/>
      <w:r w:rsidRPr="00D64FE8">
        <w:rPr>
          <w:rFonts w:ascii="Gurmukhi MN" w:eastAsia="Batang" w:hAnsi="Gurmukhi MN" w:cs="Ayuthaya"/>
          <w:color w:val="auto"/>
          <w:sz w:val="18"/>
          <w:szCs w:val="18"/>
        </w:rPr>
        <w:t>Pentti</w:t>
      </w:r>
      <w:proofErr w:type="spellEnd"/>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Andersson</w:t>
      </w:r>
      <w:proofErr w:type="spellEnd"/>
      <w:r w:rsidRPr="00D64FE8">
        <w:rPr>
          <w:rFonts w:ascii="Gurmukhi MN" w:eastAsia="Batang" w:hAnsi="Gurmukhi MN" w:cs="Ayuthaya"/>
          <w:color w:val="auto"/>
          <w:sz w:val="18"/>
          <w:szCs w:val="18"/>
        </w:rPr>
        <w:t xml:space="preserve">, Doctorate in Developmental </w:t>
      </w:r>
      <w:proofErr w:type="spellStart"/>
      <w:r w:rsidRPr="00D64FE8">
        <w:rPr>
          <w:rFonts w:ascii="Gurmukhi MN" w:eastAsia="Batang" w:hAnsi="Gurmukhi MN" w:cs="Ayuthaya"/>
          <w:color w:val="auto"/>
          <w:sz w:val="18"/>
          <w:szCs w:val="18"/>
        </w:rPr>
        <w:t>Psychology</w:t>
      </w:r>
      <w:proofErr w:type="gramStart"/>
      <w:r w:rsidRPr="00D64FE8">
        <w:rPr>
          <w:rFonts w:ascii="Gurmukhi MN" w:eastAsia="Batang" w:hAnsi="Gurmukhi MN" w:cs="Ayuthaya"/>
          <w:color w:val="auto"/>
          <w:sz w:val="18"/>
          <w:szCs w:val="18"/>
        </w:rPr>
        <w:t>,</w:t>
      </w:r>
      <w:r>
        <w:rPr>
          <w:rFonts w:ascii="Times New Roman" w:eastAsia="Batang" w:hAnsi="Times New Roman"/>
          <w:color w:val="auto"/>
          <w:sz w:val="18"/>
          <w:szCs w:val="18"/>
        </w:rPr>
        <w:t>Å</w:t>
      </w:r>
      <w:r>
        <w:rPr>
          <w:rFonts w:ascii="Gurmukhi MN" w:eastAsia="Batang" w:hAnsi="Gurmukhi MN" w:cs="Ayuthaya"/>
          <w:color w:val="auto"/>
          <w:sz w:val="18"/>
          <w:szCs w:val="18"/>
        </w:rPr>
        <w:t>AU</w:t>
      </w:r>
      <w:proofErr w:type="spellEnd"/>
      <w:proofErr w:type="gramEnd"/>
      <w:r w:rsidRPr="00D64FE8">
        <w:rPr>
          <w:rFonts w:ascii="Gurmukhi MN" w:eastAsia="Batang" w:hAnsi="Gurmukhi MN" w:cs="Ayuthaya"/>
          <w:color w:val="auto"/>
          <w:sz w:val="18"/>
          <w:szCs w:val="18"/>
        </w:rPr>
        <w:t xml:space="preserve"> (External reviewer). (2005)</w:t>
      </w:r>
      <w:proofErr w:type="gramStart"/>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Ingemar</w:t>
      </w:r>
      <w:proofErr w:type="spellEnd"/>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Karlsson</w:t>
      </w:r>
      <w:proofErr w:type="spellEnd"/>
      <w:r w:rsidRPr="00D64FE8">
        <w:rPr>
          <w:rFonts w:ascii="Gurmukhi MN" w:eastAsia="Batang" w:hAnsi="Gurmukhi MN" w:cs="Ayuthaya"/>
          <w:color w:val="auto"/>
          <w:sz w:val="18"/>
          <w:szCs w:val="18"/>
        </w:rPr>
        <w:t>, Doctorate in Psychology, University of Stockholm (Opponent).</w:t>
      </w:r>
      <w:proofErr w:type="gramEnd"/>
      <w:r w:rsidRPr="00D64FE8">
        <w:rPr>
          <w:rFonts w:ascii="Gurmukhi MN" w:eastAsia="Batang" w:hAnsi="Gurmukhi MN" w:cs="Ayuthaya"/>
          <w:color w:val="auto"/>
          <w:sz w:val="18"/>
          <w:szCs w:val="18"/>
        </w:rPr>
        <w:t xml:space="preserve"> (2005)</w:t>
      </w:r>
      <w:proofErr w:type="gramStart"/>
      <w:r w:rsidRPr="00D64FE8">
        <w:rPr>
          <w:rFonts w:ascii="Gurmukhi MN" w:eastAsia="Batang" w:hAnsi="Gurmukhi MN" w:cs="Ayuthaya"/>
          <w:color w:val="auto"/>
          <w:sz w:val="18"/>
          <w:szCs w:val="18"/>
        </w:rPr>
        <w:t xml:space="preserve">; Karl Ask, </w:t>
      </w:r>
      <w:proofErr w:type="spellStart"/>
      <w:r w:rsidRPr="00D64FE8">
        <w:rPr>
          <w:rFonts w:ascii="Gurmukhi MN" w:eastAsia="Batang" w:hAnsi="Gurmukhi MN" w:cs="Ayuthaya"/>
          <w:color w:val="auto"/>
          <w:sz w:val="18"/>
          <w:szCs w:val="18"/>
        </w:rPr>
        <w:t>Licenciate</w:t>
      </w:r>
      <w:proofErr w:type="spellEnd"/>
      <w:r w:rsidRPr="00D64FE8">
        <w:rPr>
          <w:rFonts w:ascii="Gurmukhi MN" w:eastAsia="Batang" w:hAnsi="Gurmukhi MN" w:cs="Ayuthaya"/>
          <w:color w:val="auto"/>
          <w:sz w:val="18"/>
          <w:szCs w:val="18"/>
        </w:rPr>
        <w:t xml:space="preserve"> in Psychology, University of Gothenburg (Opponent).</w:t>
      </w:r>
      <w:proofErr w:type="gramEnd"/>
      <w:r w:rsidRPr="00D64FE8">
        <w:rPr>
          <w:rFonts w:ascii="Gurmukhi MN" w:eastAsia="Batang" w:hAnsi="Gurmukhi MN" w:cs="Ayuthaya"/>
          <w:color w:val="auto"/>
          <w:sz w:val="18"/>
          <w:szCs w:val="18"/>
        </w:rPr>
        <w:t xml:space="preserve"> (2005)</w:t>
      </w:r>
      <w:proofErr w:type="gramStart"/>
      <w:r w:rsidRPr="00D64FE8">
        <w:rPr>
          <w:rFonts w:ascii="Gurmukhi MN" w:eastAsia="Batang" w:hAnsi="Gurmukhi MN" w:cs="Ayuthaya"/>
          <w:color w:val="auto"/>
          <w:sz w:val="18"/>
          <w:szCs w:val="18"/>
        </w:rPr>
        <w:t xml:space="preserve">; Mira </w:t>
      </w:r>
      <w:proofErr w:type="spellStart"/>
      <w:r w:rsidRPr="00D64FE8">
        <w:rPr>
          <w:rFonts w:ascii="Gurmukhi MN" w:eastAsia="Batang" w:hAnsi="Gurmukhi MN" w:cs="Ayuthaya"/>
          <w:color w:val="auto"/>
          <w:sz w:val="18"/>
          <w:szCs w:val="18"/>
        </w:rPr>
        <w:t>Karrasch</w:t>
      </w:r>
      <w:proofErr w:type="spellEnd"/>
      <w:r w:rsidRPr="00D64FE8">
        <w:rPr>
          <w:rFonts w:ascii="Gurmukhi MN" w:eastAsia="Batang" w:hAnsi="Gurmukhi MN" w:cs="Ayuthaya"/>
          <w:color w:val="auto"/>
          <w:sz w:val="18"/>
          <w:szCs w:val="18"/>
        </w:rPr>
        <w:t>, Doctorate in Psychology (Member of assessment committee).</w:t>
      </w:r>
      <w:proofErr w:type="gramEnd"/>
      <w:r w:rsidRPr="00D64FE8">
        <w:rPr>
          <w:rFonts w:ascii="Gurmukhi MN" w:eastAsia="Batang" w:hAnsi="Gurmukhi MN" w:cs="Ayuthaya"/>
          <w:color w:val="auto"/>
          <w:sz w:val="18"/>
          <w:szCs w:val="18"/>
        </w:rPr>
        <w:t xml:space="preserve"> (2005)</w:t>
      </w:r>
      <w:proofErr w:type="gramStart"/>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Ghitta</w:t>
      </w:r>
      <w:proofErr w:type="spellEnd"/>
      <w:r w:rsidRPr="00D64FE8">
        <w:rPr>
          <w:rFonts w:ascii="Gurmukhi MN" w:eastAsia="Batang" w:hAnsi="Gurmukhi MN" w:cs="Ayuthaya"/>
          <w:color w:val="auto"/>
          <w:sz w:val="18"/>
          <w:szCs w:val="18"/>
        </w:rPr>
        <w:t xml:space="preserve"> Weizmann-</w:t>
      </w:r>
      <w:proofErr w:type="spellStart"/>
      <w:r w:rsidRPr="00D64FE8">
        <w:rPr>
          <w:rFonts w:ascii="Gurmukhi MN" w:eastAsia="Batang" w:hAnsi="Gurmukhi MN" w:cs="Ayuthaya"/>
          <w:color w:val="auto"/>
          <w:sz w:val="18"/>
          <w:szCs w:val="18"/>
        </w:rPr>
        <w:t>Henelius</w:t>
      </w:r>
      <w:proofErr w:type="spellEnd"/>
      <w:r w:rsidRPr="00D64FE8">
        <w:rPr>
          <w:rFonts w:ascii="Gurmukhi MN" w:eastAsia="Batang" w:hAnsi="Gurmukhi MN" w:cs="Ayuthaya"/>
          <w:color w:val="auto"/>
          <w:sz w:val="18"/>
          <w:szCs w:val="18"/>
        </w:rPr>
        <w:t>, Doctorate in Psychology (Member of assessment committee).</w:t>
      </w:r>
      <w:proofErr w:type="gramEnd"/>
      <w:r w:rsidRPr="00D64FE8">
        <w:rPr>
          <w:rFonts w:ascii="Gurmukhi MN" w:eastAsia="Batang" w:hAnsi="Gurmukhi MN" w:cs="Ayuthaya"/>
          <w:color w:val="auto"/>
          <w:sz w:val="18"/>
          <w:szCs w:val="18"/>
        </w:rPr>
        <w:t xml:space="preserve"> (2004)</w:t>
      </w:r>
      <w:proofErr w:type="gramStart"/>
      <w:r w:rsidRPr="00D64FE8">
        <w:rPr>
          <w:rFonts w:ascii="Gurmukhi MN" w:eastAsia="Batang" w:hAnsi="Gurmukhi MN" w:cs="Ayuthaya"/>
          <w:color w:val="auto"/>
          <w:sz w:val="18"/>
          <w:szCs w:val="18"/>
        </w:rPr>
        <w:t xml:space="preserve">; Sari </w:t>
      </w:r>
      <w:proofErr w:type="spellStart"/>
      <w:r w:rsidRPr="00D64FE8">
        <w:rPr>
          <w:rFonts w:ascii="Gurmukhi MN" w:eastAsia="Batang" w:hAnsi="Gurmukhi MN" w:cs="Ayuthaya"/>
          <w:color w:val="auto"/>
          <w:sz w:val="18"/>
          <w:szCs w:val="18"/>
        </w:rPr>
        <w:t>Koikkalainen</w:t>
      </w:r>
      <w:proofErr w:type="spellEnd"/>
      <w:r w:rsidRPr="00D64FE8">
        <w:rPr>
          <w:rFonts w:ascii="Gurmukhi MN" w:eastAsia="Batang" w:hAnsi="Gurmukhi MN" w:cs="Ayuthaya"/>
          <w:color w:val="auto"/>
          <w:sz w:val="18"/>
          <w:szCs w:val="18"/>
        </w:rPr>
        <w:t xml:space="preserve">, </w:t>
      </w:r>
      <w:proofErr w:type="spellStart"/>
      <w:r w:rsidRPr="00D64FE8">
        <w:rPr>
          <w:rFonts w:ascii="Gurmukhi MN" w:eastAsia="Batang" w:hAnsi="Gurmukhi MN" w:cs="Ayuthaya"/>
          <w:color w:val="auto"/>
          <w:sz w:val="18"/>
          <w:szCs w:val="18"/>
        </w:rPr>
        <w:t>Licenciate</w:t>
      </w:r>
      <w:proofErr w:type="spellEnd"/>
      <w:r w:rsidRPr="00D64FE8">
        <w:rPr>
          <w:rFonts w:ascii="Gurmukhi MN" w:eastAsia="Batang" w:hAnsi="Gurmukhi MN" w:cs="Ayuthaya"/>
          <w:color w:val="auto"/>
          <w:sz w:val="18"/>
          <w:szCs w:val="18"/>
        </w:rPr>
        <w:t xml:space="preserve"> in Psychology, University of </w:t>
      </w:r>
      <w:proofErr w:type="spellStart"/>
      <w:r w:rsidRPr="00D64FE8">
        <w:rPr>
          <w:rFonts w:ascii="Gurmukhi MN" w:eastAsia="Batang" w:hAnsi="Gurmukhi MN" w:cs="Ayuthaya"/>
          <w:color w:val="auto"/>
          <w:sz w:val="18"/>
          <w:szCs w:val="18"/>
        </w:rPr>
        <w:t>Jyv</w:t>
      </w:r>
      <w:r w:rsidRPr="00D64FE8">
        <w:rPr>
          <w:rFonts w:ascii="Times New Roman" w:eastAsia="Batang" w:hAnsi="Times New Roman"/>
          <w:color w:val="auto"/>
          <w:sz w:val="18"/>
          <w:szCs w:val="18"/>
        </w:rPr>
        <w:t>ä</w:t>
      </w:r>
      <w:r w:rsidRPr="00D64FE8">
        <w:rPr>
          <w:rFonts w:ascii="Gurmukhi MN" w:eastAsia="Batang" w:hAnsi="Gurmukhi MN" w:cs="Ayuthaya"/>
          <w:color w:val="auto"/>
          <w:sz w:val="18"/>
          <w:szCs w:val="18"/>
        </w:rPr>
        <w:t>skyl</w:t>
      </w:r>
      <w:r w:rsidRPr="00D64FE8">
        <w:rPr>
          <w:rFonts w:ascii="Times New Roman" w:eastAsia="Batang" w:hAnsi="Times New Roman"/>
          <w:color w:val="auto"/>
          <w:sz w:val="18"/>
          <w:szCs w:val="18"/>
        </w:rPr>
        <w:t>ä</w:t>
      </w:r>
      <w:proofErr w:type="spellEnd"/>
      <w:r w:rsidRPr="00D64FE8">
        <w:rPr>
          <w:rFonts w:ascii="Gurmukhi MN" w:eastAsia="Batang" w:hAnsi="Gurmukhi MN" w:cs="Ayuthaya"/>
          <w:color w:val="auto"/>
          <w:sz w:val="18"/>
          <w:szCs w:val="18"/>
        </w:rPr>
        <w:t xml:space="preserve"> (Opponent).</w:t>
      </w:r>
      <w:proofErr w:type="gramEnd"/>
      <w:r w:rsidRPr="00D64FE8">
        <w:rPr>
          <w:rFonts w:ascii="Gurmukhi MN" w:eastAsia="Batang" w:hAnsi="Gurmukhi MN" w:cs="Ayuthaya"/>
          <w:color w:val="auto"/>
          <w:sz w:val="18"/>
          <w:szCs w:val="18"/>
        </w:rPr>
        <w:t xml:space="preserve"> (2002).</w:t>
      </w:r>
    </w:p>
    <w:p w14:paraId="6407354C" w14:textId="77777777" w:rsidR="00FD0789" w:rsidRPr="00D64FE8" w:rsidRDefault="00FD0789" w:rsidP="00FD0789">
      <w:pPr>
        <w:tabs>
          <w:tab w:val="left" w:pos="1080"/>
        </w:tabs>
        <w:ind w:right="457"/>
        <w:rPr>
          <w:rFonts w:ascii="Gurmukhi MN" w:eastAsia="Batang" w:hAnsi="Gurmukhi MN" w:cs="Ayuthaya"/>
          <w:color w:val="auto"/>
          <w:sz w:val="18"/>
          <w:szCs w:val="18"/>
        </w:rPr>
      </w:pPr>
    </w:p>
    <w:p w14:paraId="0394A378" w14:textId="77777777" w:rsidR="00FD0789" w:rsidRPr="00D64FE8" w:rsidRDefault="00FD0789" w:rsidP="00FD0789">
      <w:pPr>
        <w:tabs>
          <w:tab w:val="left" w:pos="360"/>
        </w:tabs>
        <w:ind w:right="457"/>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Undergraduate and Graduate Courses Taught (selection)</w:t>
      </w:r>
    </w:p>
    <w:p w14:paraId="784FD38F" w14:textId="77777777" w:rsidR="00FD0789" w:rsidRPr="00D64FE8" w:rsidRDefault="00FD0789" w:rsidP="00FD0789">
      <w:pPr>
        <w:tabs>
          <w:tab w:val="left" w:pos="360"/>
        </w:tabs>
        <w:ind w:right="457"/>
        <w:rPr>
          <w:rFonts w:ascii="Gurmukhi MN" w:eastAsia="Batang" w:hAnsi="Gurmukhi MN" w:cs="Ayuthaya"/>
          <w:color w:val="auto"/>
          <w:sz w:val="18"/>
          <w:szCs w:val="18"/>
        </w:rPr>
      </w:pPr>
    </w:p>
    <w:p w14:paraId="29741228" w14:textId="77777777" w:rsidR="00FD0789" w:rsidRPr="00D64FE8" w:rsidRDefault="00FD0789" w:rsidP="00FD0789">
      <w:pPr>
        <w:tabs>
          <w:tab w:val="left" w:pos="3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Forensic Psychology. </w:t>
      </w:r>
      <w:proofErr w:type="gramStart"/>
      <w:r w:rsidRPr="00D64FE8">
        <w:rPr>
          <w:rFonts w:ascii="Gurmukhi MN" w:eastAsia="Batang" w:hAnsi="Gurmukhi MN" w:cs="Ayuthaya"/>
          <w:color w:val="auto"/>
          <w:sz w:val="18"/>
          <w:szCs w:val="18"/>
        </w:rPr>
        <w:t xml:space="preserve">Department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Forensic Psychological Assessment.</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Department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Forensic Psychology.</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Department of Psychology, University of Turku; Biological Bases of Behavior.</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Department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Research Methods.</w:t>
      </w:r>
      <w:proofErr w:type="gramEnd"/>
      <w:r w:rsidRPr="00D64FE8">
        <w:rPr>
          <w:rFonts w:ascii="Gurmukhi MN" w:eastAsia="Batang" w:hAnsi="Gurmukhi MN" w:cs="Ayuthaya"/>
          <w:color w:val="auto"/>
          <w:sz w:val="18"/>
          <w:szCs w:val="18"/>
        </w:rPr>
        <w:t xml:space="preserve"> Department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Practice in Psychological Research. </w:t>
      </w:r>
      <w:proofErr w:type="gramStart"/>
      <w:r w:rsidRPr="00D64FE8">
        <w:rPr>
          <w:rFonts w:ascii="Gurmukhi MN" w:eastAsia="Batang" w:hAnsi="Gurmukhi MN" w:cs="Ayuthaya"/>
          <w:color w:val="auto"/>
          <w:sz w:val="18"/>
          <w:szCs w:val="18"/>
        </w:rPr>
        <w:t xml:space="preserve">Department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Child Interviewing.</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Police College of Finland; Crime Analysis.</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Police College of Finland; Forensic Psychological Assessment.</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Department of Psychology,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Research Seminar for Master’s Theses.</w:t>
      </w:r>
      <w:proofErr w:type="gramEnd"/>
      <w:r w:rsidRPr="00D64FE8">
        <w:rPr>
          <w:rFonts w:ascii="Gurmukhi MN" w:eastAsia="Batang" w:hAnsi="Gurmukhi MN" w:cs="Ayuthaya"/>
          <w:color w:val="auto"/>
          <w:sz w:val="18"/>
          <w:szCs w:val="18"/>
        </w:rPr>
        <w:t xml:space="preserve"> </w:t>
      </w:r>
      <w:proofErr w:type="gramStart"/>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Research Seminar for Doctoral Theses in Behavior Genetics.</w:t>
      </w:r>
      <w:proofErr w:type="gramEnd"/>
      <w:r w:rsidRPr="00D64FE8">
        <w:rPr>
          <w:rFonts w:ascii="Gurmukhi MN" w:eastAsia="Batang" w:hAnsi="Gurmukhi MN" w:cs="Ayuthaya"/>
          <w:color w:val="auto"/>
          <w:sz w:val="18"/>
          <w:szCs w:val="18"/>
        </w:rPr>
        <w:t xml:space="preserve"> </w:t>
      </w:r>
      <w:proofErr w:type="gramStart"/>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Research Seminar for Doctoral Theses in Forensic Psychology.</w:t>
      </w:r>
      <w:proofErr w:type="gramEnd"/>
      <w:r w:rsidRPr="00D64FE8">
        <w:rPr>
          <w:rFonts w:ascii="Gurmukhi MN" w:eastAsia="Batang" w:hAnsi="Gurmukhi MN" w:cs="Ayuthaya"/>
          <w:color w:val="auto"/>
          <w:sz w:val="18"/>
          <w:szCs w:val="18"/>
        </w:rPr>
        <w:t xml:space="preserve"> </w:t>
      </w:r>
      <w:r w:rsidRPr="00D64FE8">
        <w:rPr>
          <w:rFonts w:ascii="Times New Roman" w:eastAsia="Batang" w:hAnsi="Times New Roman"/>
          <w:color w:val="auto"/>
          <w:sz w:val="18"/>
          <w:szCs w:val="18"/>
        </w:rPr>
        <w:t>ÅAU</w:t>
      </w:r>
      <w:r w:rsidRPr="00D64FE8">
        <w:rPr>
          <w:rFonts w:ascii="Gurmukhi MN" w:eastAsia="Batang" w:hAnsi="Gurmukhi MN" w:cs="Ayuthaya"/>
          <w:color w:val="auto"/>
          <w:sz w:val="18"/>
          <w:szCs w:val="18"/>
        </w:rPr>
        <w:t xml:space="preserve">. </w:t>
      </w:r>
    </w:p>
    <w:p w14:paraId="64E95016" w14:textId="77777777" w:rsidR="00FD0789" w:rsidRPr="00D64FE8" w:rsidRDefault="00FD0789" w:rsidP="00FD0789">
      <w:pPr>
        <w:tabs>
          <w:tab w:val="left" w:pos="360"/>
        </w:tabs>
        <w:ind w:right="457"/>
        <w:rPr>
          <w:rFonts w:ascii="Gurmukhi MN" w:eastAsia="Batang" w:hAnsi="Gurmukhi MN" w:cs="Ayuthaya"/>
          <w:color w:val="auto"/>
          <w:sz w:val="18"/>
          <w:szCs w:val="18"/>
        </w:rPr>
      </w:pPr>
    </w:p>
    <w:p w14:paraId="65B247BD" w14:textId="77777777" w:rsidR="00FD0789" w:rsidRPr="00D64FE8" w:rsidRDefault="00FD0789" w:rsidP="00FD0789">
      <w:pPr>
        <w:tabs>
          <w:tab w:val="left" w:pos="36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 xml:space="preserve">In addition, I have given numerous (over 50) separate lectures on topics related to forensic psychology to police officers, public prosecutors, judges, lay judges, lawyers, teachers, and different mental health professionals and run courses on legal and forensic psychology to judges and prosecutors. </w:t>
      </w:r>
    </w:p>
    <w:p w14:paraId="0376FF25" w14:textId="77777777" w:rsidR="00FD0789" w:rsidRDefault="00FD0789" w:rsidP="00FD0789">
      <w:pPr>
        <w:tabs>
          <w:tab w:val="left" w:pos="1080"/>
        </w:tabs>
        <w:ind w:right="457"/>
        <w:rPr>
          <w:rFonts w:ascii="Gurmukhi MN" w:eastAsia="Batang" w:hAnsi="Gurmukhi MN" w:cs="Ayuthaya"/>
          <w:b/>
          <w:smallCaps/>
          <w:color w:val="auto"/>
          <w:sz w:val="22"/>
          <w:szCs w:val="22"/>
        </w:rPr>
      </w:pPr>
    </w:p>
    <w:p w14:paraId="0726EDFC" w14:textId="77777777" w:rsidR="00FD0789" w:rsidRPr="00D64FE8" w:rsidRDefault="00FD0789" w:rsidP="00FD0789">
      <w:pPr>
        <w:tabs>
          <w:tab w:val="left" w:pos="1080"/>
        </w:tabs>
        <w:ind w:right="457"/>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Membership of Committees and Working Groups (selection)</w:t>
      </w:r>
    </w:p>
    <w:p w14:paraId="7B849138" w14:textId="77777777" w:rsidR="00FD0789" w:rsidRPr="00D64FE8" w:rsidRDefault="00FD0789" w:rsidP="00FD0789">
      <w:pPr>
        <w:tabs>
          <w:tab w:val="left" w:pos="1080"/>
        </w:tabs>
        <w:ind w:right="457"/>
        <w:rPr>
          <w:rFonts w:ascii="Gurmukhi MN" w:eastAsia="Batang" w:hAnsi="Gurmukhi MN" w:cs="Ayuthaya"/>
          <w:color w:val="auto"/>
          <w:sz w:val="18"/>
          <w:szCs w:val="18"/>
        </w:rPr>
      </w:pPr>
    </w:p>
    <w:p w14:paraId="27C405C9" w14:textId="77777777" w:rsidR="00FD0789" w:rsidRPr="00D64FE8" w:rsidRDefault="00FD0789" w:rsidP="00FD0789">
      <w:pPr>
        <w:tabs>
          <w:tab w:val="left" w:pos="1080"/>
        </w:tabs>
        <w:ind w:right="457"/>
        <w:rPr>
          <w:rFonts w:ascii="Gurmukhi MN" w:eastAsia="Batang" w:hAnsi="Gurmukhi MN" w:cs="Ayuthaya"/>
          <w:color w:val="auto"/>
          <w:sz w:val="18"/>
          <w:szCs w:val="18"/>
        </w:rPr>
      </w:pPr>
      <w:proofErr w:type="gramStart"/>
      <w:r w:rsidRPr="00D64FE8">
        <w:rPr>
          <w:rFonts w:ascii="Gurmukhi MN" w:eastAsia="Batang" w:hAnsi="Gurmukhi MN" w:cs="Ayuthaya"/>
          <w:color w:val="auto"/>
          <w:sz w:val="18"/>
          <w:szCs w:val="18"/>
        </w:rPr>
        <w:t>2012-2014. Member of Assessment Committee for Financing from the Swedish Science Council (</w:t>
      </w:r>
      <w:proofErr w:type="spellStart"/>
      <w:r w:rsidRPr="00D64FE8">
        <w:rPr>
          <w:rFonts w:ascii="Gurmukhi MN" w:eastAsia="Batang" w:hAnsi="Gurmukhi MN" w:cs="Ayuthaya"/>
          <w:color w:val="auto"/>
          <w:sz w:val="18"/>
          <w:szCs w:val="18"/>
        </w:rPr>
        <w:t>Vetenskapsr</w:t>
      </w:r>
      <w:r w:rsidRPr="00D64FE8">
        <w:rPr>
          <w:rFonts w:ascii="Times New Roman" w:eastAsia="Batang" w:hAnsi="Times New Roman"/>
          <w:color w:val="auto"/>
          <w:sz w:val="18"/>
          <w:szCs w:val="18"/>
        </w:rPr>
        <w:t>å</w:t>
      </w:r>
      <w:r w:rsidRPr="00D64FE8">
        <w:rPr>
          <w:rFonts w:ascii="Gurmukhi MN" w:eastAsia="Batang" w:hAnsi="Gurmukhi MN" w:cs="Ayuthaya"/>
          <w:color w:val="auto"/>
          <w:sz w:val="18"/>
          <w:szCs w:val="18"/>
        </w:rPr>
        <w:t>det</w:t>
      </w:r>
      <w:proofErr w:type="spellEnd"/>
      <w:r w:rsidRPr="00D64FE8">
        <w:rPr>
          <w:rFonts w:ascii="Gurmukhi MN" w:eastAsia="Batang" w:hAnsi="Gurmukhi MN" w:cs="Ayuthaya"/>
          <w:color w:val="auto"/>
          <w:sz w:val="18"/>
          <w:szCs w:val="18"/>
        </w:rPr>
        <w:t>)</w:t>
      </w:r>
      <w:r>
        <w:rPr>
          <w:rFonts w:ascii="Gurmukhi MN" w:eastAsia="Batang" w:hAnsi="Gurmukhi MN" w:cs="Ayuthaya"/>
          <w:color w:val="auto"/>
          <w:sz w:val="18"/>
          <w:szCs w:val="18"/>
        </w:rPr>
        <w:t xml:space="preserve">; </w:t>
      </w:r>
      <w:r w:rsidRPr="00D64FE8">
        <w:rPr>
          <w:rFonts w:ascii="Gurmukhi MN" w:eastAsia="Batang" w:hAnsi="Gurmukhi MN" w:cs="Ayuthaya"/>
          <w:color w:val="auto"/>
          <w:sz w:val="18"/>
          <w:szCs w:val="18"/>
        </w:rPr>
        <w:t>2012.</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Member of Administrative Working Group for Redefining the Role of Vice-Rectors.</w:t>
      </w:r>
      <w:proofErr w:type="gramEnd"/>
      <w:r w:rsidRPr="00D64FE8">
        <w:rPr>
          <w:rFonts w:ascii="Gurmukhi MN" w:eastAsia="Batang" w:hAnsi="Gurmukhi MN" w:cs="Ayuthaya"/>
          <w:color w:val="auto"/>
          <w:sz w:val="18"/>
          <w:szCs w:val="18"/>
        </w:rPr>
        <w:t xml:space="preserve"> </w:t>
      </w:r>
      <w:proofErr w:type="gramStart"/>
      <w:r w:rsidRPr="00D64FE8">
        <w:rPr>
          <w:rFonts w:ascii="Times New Roman" w:eastAsia="Batang" w:hAnsi="Times New Roman"/>
          <w:color w:val="auto"/>
          <w:sz w:val="18"/>
          <w:szCs w:val="18"/>
        </w:rPr>
        <w:t>ÅAU</w:t>
      </w:r>
      <w:r>
        <w:rPr>
          <w:rFonts w:ascii="Gurmukhi MN" w:eastAsia="Batang" w:hAnsi="Gurmukhi MN" w:cs="Ayuthaya"/>
          <w:color w:val="auto"/>
          <w:sz w:val="18"/>
          <w:szCs w:val="18"/>
        </w:rPr>
        <w:t xml:space="preserve">; </w:t>
      </w:r>
      <w:r w:rsidRPr="00D64FE8">
        <w:rPr>
          <w:rFonts w:ascii="Gurmukhi MN" w:eastAsia="Batang" w:hAnsi="Gurmukhi MN" w:cs="Ayuthaya"/>
          <w:color w:val="auto"/>
          <w:sz w:val="18"/>
          <w:szCs w:val="18"/>
        </w:rPr>
        <w:t>2012.</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Member of Chancellor’s Working Group for Rewarding Excellence in Research.</w:t>
      </w:r>
      <w:proofErr w:type="gramEnd"/>
      <w:r w:rsidRPr="00D64FE8">
        <w:rPr>
          <w:rFonts w:ascii="Gurmukhi MN" w:eastAsia="Batang" w:hAnsi="Gurmukhi MN" w:cs="Ayuthaya"/>
          <w:color w:val="auto"/>
          <w:sz w:val="18"/>
          <w:szCs w:val="18"/>
        </w:rPr>
        <w:t xml:space="preserve"> </w:t>
      </w:r>
      <w:proofErr w:type="gramStart"/>
      <w:r w:rsidRPr="00D64FE8">
        <w:rPr>
          <w:rFonts w:ascii="Times New Roman" w:eastAsia="Batang" w:hAnsi="Times New Roman"/>
          <w:color w:val="auto"/>
          <w:sz w:val="18"/>
          <w:szCs w:val="18"/>
        </w:rPr>
        <w:t>ÅAU</w:t>
      </w:r>
      <w:r>
        <w:rPr>
          <w:rFonts w:ascii="Gurmukhi MN" w:eastAsia="Batang" w:hAnsi="Gurmukhi MN" w:cs="Ayuthaya"/>
          <w:color w:val="auto"/>
          <w:sz w:val="18"/>
          <w:szCs w:val="18"/>
        </w:rPr>
        <w:t xml:space="preserve">; </w:t>
      </w:r>
      <w:r w:rsidRPr="00D64FE8">
        <w:rPr>
          <w:rFonts w:ascii="Times New Roman" w:eastAsia="Batang" w:hAnsi="Times New Roman"/>
          <w:color w:val="auto"/>
          <w:sz w:val="18"/>
          <w:szCs w:val="18"/>
        </w:rPr>
        <w:t>2012.</w:t>
      </w:r>
      <w:proofErr w:type="gramEnd"/>
      <w:r w:rsidRPr="00D64FE8">
        <w:rPr>
          <w:rFonts w:ascii="Times New Roman" w:eastAsia="Batang" w:hAnsi="Times New Roman"/>
          <w:color w:val="auto"/>
          <w:sz w:val="18"/>
          <w:szCs w:val="18"/>
        </w:rPr>
        <w:t xml:space="preserve"> </w:t>
      </w:r>
      <w:proofErr w:type="gramStart"/>
      <w:r w:rsidRPr="00D64FE8">
        <w:rPr>
          <w:rFonts w:ascii="Times New Roman" w:eastAsia="Batang" w:hAnsi="Times New Roman"/>
          <w:color w:val="auto"/>
          <w:sz w:val="18"/>
          <w:szCs w:val="18"/>
        </w:rPr>
        <w:t xml:space="preserve">Member of </w:t>
      </w:r>
      <w:r w:rsidRPr="00D64FE8">
        <w:rPr>
          <w:rFonts w:ascii="Gurmukhi MN" w:eastAsia="Batang" w:hAnsi="Gurmukhi MN" w:cs="Ayuthaya"/>
          <w:color w:val="auto"/>
          <w:sz w:val="18"/>
          <w:szCs w:val="18"/>
        </w:rPr>
        <w:t>Administrative Working Group for Resource Division between Academic Units.</w:t>
      </w:r>
      <w:proofErr w:type="gramEnd"/>
      <w:r w:rsidRPr="00D64FE8">
        <w:rPr>
          <w:rFonts w:ascii="Gurmukhi MN" w:eastAsia="Batang" w:hAnsi="Gurmukhi MN" w:cs="Ayuthaya"/>
          <w:color w:val="auto"/>
          <w:sz w:val="18"/>
          <w:szCs w:val="18"/>
        </w:rPr>
        <w:t xml:space="preserve"> </w:t>
      </w:r>
      <w:proofErr w:type="gramStart"/>
      <w:r w:rsidRPr="00D64FE8">
        <w:rPr>
          <w:rFonts w:ascii="Times New Roman" w:eastAsia="Batang" w:hAnsi="Times New Roman"/>
          <w:color w:val="auto"/>
          <w:sz w:val="18"/>
          <w:szCs w:val="18"/>
        </w:rPr>
        <w:t>ÅAU</w:t>
      </w:r>
      <w:r>
        <w:rPr>
          <w:rFonts w:ascii="Gurmukhi MN" w:eastAsia="Batang" w:hAnsi="Gurmukhi MN" w:cs="Ayuthaya"/>
          <w:color w:val="auto"/>
          <w:sz w:val="18"/>
          <w:szCs w:val="18"/>
        </w:rPr>
        <w:t>; 2011.</w:t>
      </w:r>
      <w:proofErr w:type="gramEnd"/>
      <w:r>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Member of </w:t>
      </w:r>
      <w:proofErr w:type="spellStart"/>
      <w:r w:rsidRPr="00D64FE8">
        <w:rPr>
          <w:rFonts w:ascii="Gurmukhi MN" w:eastAsia="Batang" w:hAnsi="Gurmukhi MN" w:cs="Ayuthaya"/>
          <w:color w:val="auto"/>
          <w:sz w:val="18"/>
          <w:szCs w:val="18"/>
        </w:rPr>
        <w:t>Assesment</w:t>
      </w:r>
      <w:proofErr w:type="spellEnd"/>
      <w:r w:rsidRPr="00D64FE8">
        <w:rPr>
          <w:rFonts w:ascii="Gurmukhi MN" w:eastAsia="Batang" w:hAnsi="Gurmukhi MN" w:cs="Ayuthaya"/>
          <w:color w:val="auto"/>
          <w:sz w:val="18"/>
          <w:szCs w:val="18"/>
        </w:rPr>
        <w:t xml:space="preserve"> Committee for a Psychology Program Application, </w:t>
      </w:r>
      <w:proofErr w:type="spellStart"/>
      <w:r w:rsidRPr="00D64FE8">
        <w:rPr>
          <w:rFonts w:ascii="Gurmukhi MN" w:eastAsia="Batang" w:hAnsi="Gurmukhi MN" w:cs="Ayuthaya"/>
          <w:color w:val="auto"/>
          <w:sz w:val="18"/>
          <w:szCs w:val="18"/>
        </w:rPr>
        <w:t>H</w:t>
      </w:r>
      <w:r w:rsidRPr="00D64FE8">
        <w:rPr>
          <w:rFonts w:ascii="Times New Roman" w:eastAsia="Batang" w:hAnsi="Times New Roman"/>
          <w:color w:val="auto"/>
          <w:sz w:val="18"/>
          <w:szCs w:val="18"/>
        </w:rPr>
        <w:t>ö</w:t>
      </w:r>
      <w:r>
        <w:rPr>
          <w:rFonts w:ascii="Gurmukhi MN" w:eastAsia="Batang" w:hAnsi="Gurmukhi MN" w:cs="Ayuthaya"/>
          <w:color w:val="auto"/>
          <w:sz w:val="18"/>
          <w:szCs w:val="18"/>
        </w:rPr>
        <w:t>gskoleverket</w:t>
      </w:r>
      <w:proofErr w:type="spellEnd"/>
      <w:r>
        <w:rPr>
          <w:rFonts w:ascii="Gurmukhi MN" w:eastAsia="Batang" w:hAnsi="Gurmukhi MN" w:cs="Ayuthaya"/>
          <w:color w:val="auto"/>
          <w:sz w:val="18"/>
          <w:szCs w:val="18"/>
        </w:rPr>
        <w:t xml:space="preserve">, Sweden; </w:t>
      </w:r>
      <w:r w:rsidRPr="00D64FE8">
        <w:rPr>
          <w:rFonts w:ascii="Gurmukhi MN" w:eastAsia="Batang" w:hAnsi="Gurmukhi MN" w:cs="Ayuthaya"/>
          <w:color w:val="auto"/>
          <w:sz w:val="18"/>
          <w:szCs w:val="18"/>
        </w:rPr>
        <w:t>2010.</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Member of Assessment Committee for Research in Social Sciences (RED10), U</w:t>
      </w:r>
      <w:r>
        <w:rPr>
          <w:rFonts w:ascii="Gurmukhi MN" w:eastAsia="Batang" w:hAnsi="Gurmukhi MN" w:cs="Ayuthaya"/>
          <w:color w:val="auto"/>
          <w:sz w:val="18"/>
          <w:szCs w:val="18"/>
        </w:rPr>
        <w:t xml:space="preserve">niversity of Gothenburg, Sweden; </w:t>
      </w:r>
      <w:r w:rsidRPr="00D64FE8">
        <w:rPr>
          <w:rFonts w:ascii="Gurmukhi MN" w:eastAsia="Batang" w:hAnsi="Gurmukhi MN" w:cs="Ayuthaya"/>
          <w:color w:val="auto"/>
          <w:sz w:val="18"/>
          <w:szCs w:val="18"/>
        </w:rPr>
        <w:t>2010.</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Member of </w:t>
      </w:r>
      <w:proofErr w:type="spellStart"/>
      <w:r w:rsidRPr="00D64FE8">
        <w:rPr>
          <w:rFonts w:ascii="Gurmukhi MN" w:eastAsia="Batang" w:hAnsi="Gurmukhi MN" w:cs="Ayuthaya"/>
          <w:color w:val="auto"/>
          <w:sz w:val="18"/>
          <w:szCs w:val="18"/>
        </w:rPr>
        <w:t>Assesment</w:t>
      </w:r>
      <w:proofErr w:type="spellEnd"/>
      <w:r w:rsidRPr="00D64FE8">
        <w:rPr>
          <w:rFonts w:ascii="Gurmukhi MN" w:eastAsia="Batang" w:hAnsi="Gurmukhi MN" w:cs="Ayuthaya"/>
          <w:color w:val="auto"/>
          <w:sz w:val="18"/>
          <w:szCs w:val="18"/>
        </w:rPr>
        <w:t xml:space="preserve"> Committee for a Psychology Program Application, </w:t>
      </w:r>
      <w:proofErr w:type="spellStart"/>
      <w:r w:rsidRPr="00D64FE8">
        <w:rPr>
          <w:rFonts w:ascii="Gurmukhi MN" w:eastAsia="Batang" w:hAnsi="Gurmukhi MN" w:cs="Ayuthaya"/>
          <w:color w:val="auto"/>
          <w:sz w:val="18"/>
          <w:szCs w:val="18"/>
        </w:rPr>
        <w:t>H</w:t>
      </w:r>
      <w:r w:rsidRPr="00D64FE8">
        <w:rPr>
          <w:rFonts w:ascii="Times New Roman" w:eastAsia="Batang" w:hAnsi="Times New Roman"/>
          <w:color w:val="auto"/>
          <w:sz w:val="18"/>
          <w:szCs w:val="18"/>
        </w:rPr>
        <w:t>ö</w:t>
      </w:r>
      <w:r>
        <w:rPr>
          <w:rFonts w:ascii="Gurmukhi MN" w:eastAsia="Batang" w:hAnsi="Gurmukhi MN" w:cs="Ayuthaya"/>
          <w:color w:val="auto"/>
          <w:sz w:val="18"/>
          <w:szCs w:val="18"/>
        </w:rPr>
        <w:t>gskoleverket</w:t>
      </w:r>
      <w:proofErr w:type="spellEnd"/>
      <w:r>
        <w:rPr>
          <w:rFonts w:ascii="Gurmukhi MN" w:eastAsia="Batang" w:hAnsi="Gurmukhi MN" w:cs="Ayuthaya"/>
          <w:color w:val="auto"/>
          <w:sz w:val="18"/>
          <w:szCs w:val="18"/>
        </w:rPr>
        <w:t xml:space="preserve">, Sweden; </w:t>
      </w:r>
      <w:r w:rsidRPr="00D64FE8">
        <w:rPr>
          <w:rFonts w:ascii="Gurmukhi MN" w:eastAsia="Batang" w:hAnsi="Gurmukhi MN" w:cs="Ayuthaya"/>
          <w:color w:val="auto"/>
          <w:sz w:val="18"/>
          <w:szCs w:val="18"/>
        </w:rPr>
        <w:t>2010-2012.</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Chair of Departmental Board at Department of Psychology and </w:t>
      </w:r>
      <w:proofErr w:type="spellStart"/>
      <w:r w:rsidRPr="00D64FE8">
        <w:rPr>
          <w:rFonts w:ascii="Gurmukhi MN" w:eastAsia="Batang" w:hAnsi="Gurmukhi MN" w:cs="Ayuthaya"/>
          <w:color w:val="auto"/>
          <w:sz w:val="18"/>
          <w:szCs w:val="18"/>
        </w:rPr>
        <w:t>Logopedics</w:t>
      </w:r>
      <w:proofErr w:type="spellEnd"/>
      <w:r w:rsidRPr="00D64FE8">
        <w:rPr>
          <w:rFonts w:ascii="Gurmukhi MN" w:eastAsia="Batang" w:hAnsi="Gurmukhi MN" w:cs="Ayuthaya"/>
          <w:color w:val="auto"/>
          <w:sz w:val="18"/>
          <w:szCs w:val="18"/>
        </w:rPr>
        <w:t xml:space="preserve">, </w:t>
      </w:r>
      <w:r w:rsidRPr="00D64FE8">
        <w:rPr>
          <w:rFonts w:ascii="Times New Roman" w:eastAsia="Batang" w:hAnsi="Times New Roman"/>
          <w:color w:val="auto"/>
          <w:sz w:val="18"/>
          <w:szCs w:val="18"/>
        </w:rPr>
        <w:t>ÅAU</w:t>
      </w:r>
      <w:r>
        <w:rPr>
          <w:rFonts w:ascii="Gurmukhi MN" w:eastAsia="Batang" w:hAnsi="Gurmukhi MN" w:cs="Ayuthaya"/>
          <w:color w:val="auto"/>
          <w:sz w:val="18"/>
          <w:szCs w:val="18"/>
        </w:rPr>
        <w:t xml:space="preserve">; </w:t>
      </w:r>
      <w:r w:rsidRPr="00D64FE8">
        <w:rPr>
          <w:rFonts w:ascii="Gurmukhi MN" w:eastAsia="Batang" w:hAnsi="Gurmukhi MN" w:cs="Ayuthaya"/>
          <w:color w:val="auto"/>
          <w:sz w:val="18"/>
          <w:szCs w:val="18"/>
        </w:rPr>
        <w:t>2004-2005.</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Member of Departmental Board at Department of Psychology, </w:t>
      </w:r>
      <w:r w:rsidRPr="00D64FE8">
        <w:rPr>
          <w:rFonts w:ascii="Times New Roman" w:eastAsia="Batang" w:hAnsi="Times New Roman"/>
          <w:color w:val="auto"/>
          <w:sz w:val="18"/>
          <w:szCs w:val="18"/>
        </w:rPr>
        <w:t>ÅAU</w:t>
      </w:r>
      <w:r>
        <w:rPr>
          <w:rFonts w:ascii="Gurmukhi MN" w:eastAsia="Batang" w:hAnsi="Gurmukhi MN" w:cs="Ayuthaya"/>
          <w:color w:val="auto"/>
          <w:sz w:val="18"/>
          <w:szCs w:val="18"/>
        </w:rPr>
        <w:t xml:space="preserve">; </w:t>
      </w:r>
      <w:r w:rsidRPr="00D64FE8">
        <w:rPr>
          <w:rFonts w:ascii="Times New Roman" w:eastAsia="Batang" w:hAnsi="Times New Roman"/>
          <w:color w:val="auto"/>
          <w:sz w:val="18"/>
          <w:szCs w:val="18"/>
        </w:rPr>
        <w:t>1999-2000.</w:t>
      </w:r>
      <w:proofErr w:type="gramEnd"/>
      <w:r w:rsidRPr="00D64FE8">
        <w:rPr>
          <w:rFonts w:ascii="Times New Roman" w:eastAsia="Batang" w:hAnsi="Times New Roman"/>
          <w:color w:val="auto"/>
          <w:sz w:val="18"/>
          <w:szCs w:val="18"/>
        </w:rPr>
        <w:t xml:space="preserve"> </w:t>
      </w:r>
      <w:proofErr w:type="gramStart"/>
      <w:r w:rsidRPr="00D64FE8">
        <w:rPr>
          <w:rFonts w:ascii="Times New Roman" w:eastAsia="Batang" w:hAnsi="Times New Roman"/>
          <w:color w:val="auto"/>
          <w:sz w:val="18"/>
          <w:szCs w:val="18"/>
        </w:rPr>
        <w:t xml:space="preserve">Member of Board of Forensic Psychology, </w:t>
      </w:r>
      <w:r w:rsidRPr="00D64FE8">
        <w:rPr>
          <w:rFonts w:ascii="Gurmukhi MN" w:eastAsia="Batang" w:hAnsi="Gurmukhi MN" w:cs="Ayuthaya"/>
          <w:color w:val="auto"/>
          <w:sz w:val="18"/>
          <w:szCs w:val="18"/>
        </w:rPr>
        <w:t>Fin</w:t>
      </w:r>
      <w:r>
        <w:rPr>
          <w:rFonts w:ascii="Gurmukhi MN" w:eastAsia="Batang" w:hAnsi="Gurmukhi MN" w:cs="Ayuthaya"/>
          <w:color w:val="auto"/>
          <w:sz w:val="18"/>
          <w:szCs w:val="18"/>
        </w:rPr>
        <w:t xml:space="preserve">nish Psychological Association; </w:t>
      </w:r>
      <w:r w:rsidRPr="00D64FE8">
        <w:rPr>
          <w:rFonts w:ascii="Gurmukhi MN" w:eastAsia="Batang" w:hAnsi="Gurmukhi MN" w:cs="Ayuthaya"/>
          <w:color w:val="auto"/>
          <w:sz w:val="18"/>
          <w:szCs w:val="18"/>
        </w:rPr>
        <w:t>2002-2003.</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Member of Working group planning guidelines for child sexual abuse investigations at the Ministry for Heal</w:t>
      </w:r>
      <w:r>
        <w:rPr>
          <w:rFonts w:ascii="Gurmukhi MN" w:eastAsia="Batang" w:hAnsi="Gurmukhi MN" w:cs="Ayuthaya"/>
          <w:color w:val="auto"/>
          <w:sz w:val="18"/>
          <w:szCs w:val="18"/>
        </w:rPr>
        <w:t xml:space="preserve">th and Social Welfare, Finland; </w:t>
      </w:r>
      <w:r w:rsidRPr="00D64FE8">
        <w:rPr>
          <w:rFonts w:ascii="Gurmukhi MN" w:eastAsia="Batang" w:hAnsi="Gurmukhi MN" w:cs="Ayuthaya"/>
          <w:color w:val="auto"/>
          <w:sz w:val="18"/>
          <w:szCs w:val="18"/>
        </w:rPr>
        <w:t>2004.</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Member of Working Group for Prevention of Homicides at the Nation</w:t>
      </w:r>
      <w:r>
        <w:rPr>
          <w:rFonts w:ascii="Gurmukhi MN" w:eastAsia="Batang" w:hAnsi="Gurmukhi MN" w:cs="Ayuthaya"/>
          <w:color w:val="auto"/>
          <w:sz w:val="18"/>
          <w:szCs w:val="18"/>
        </w:rPr>
        <w:t xml:space="preserve">al Council for Crime Prevention; </w:t>
      </w:r>
      <w:r w:rsidRPr="00D64FE8">
        <w:rPr>
          <w:rFonts w:ascii="Gurmukhi MN" w:eastAsia="Batang" w:hAnsi="Gurmukhi MN" w:cs="Ayuthaya"/>
          <w:color w:val="auto"/>
          <w:sz w:val="18"/>
          <w:szCs w:val="18"/>
        </w:rPr>
        <w:t>2006-present.</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Member of Governing Body of the Nordic Network for Research on Psychology and Law.</w:t>
      </w:r>
      <w:proofErr w:type="gramEnd"/>
      <w:r w:rsidRPr="00D64FE8">
        <w:rPr>
          <w:rFonts w:ascii="Gurmukhi MN" w:eastAsia="Batang" w:hAnsi="Gurmukhi MN" w:cs="Ayuthaya"/>
          <w:color w:val="auto"/>
          <w:sz w:val="18"/>
          <w:szCs w:val="18"/>
        </w:rPr>
        <w:t xml:space="preserve"> </w:t>
      </w:r>
    </w:p>
    <w:p w14:paraId="261EADFD" w14:textId="77777777" w:rsidR="00FD0789" w:rsidRPr="00D64FE8" w:rsidRDefault="00FD0789" w:rsidP="00FD0789">
      <w:pPr>
        <w:tabs>
          <w:tab w:val="left" w:pos="1080"/>
        </w:tabs>
        <w:ind w:right="457"/>
        <w:rPr>
          <w:rFonts w:ascii="Gurmukhi MN" w:eastAsia="Batang" w:hAnsi="Gurmukhi MN" w:cs="Ayuthaya"/>
          <w:color w:val="auto"/>
          <w:sz w:val="18"/>
          <w:szCs w:val="18"/>
        </w:rPr>
      </w:pPr>
    </w:p>
    <w:p w14:paraId="02057EB5" w14:textId="77777777" w:rsidR="00FD0789" w:rsidRPr="00D64FE8" w:rsidRDefault="00FD0789" w:rsidP="00FD0789">
      <w:pPr>
        <w:tabs>
          <w:tab w:val="left" w:pos="1080"/>
        </w:tabs>
        <w:ind w:right="457"/>
        <w:rPr>
          <w:rFonts w:ascii="Gurmukhi MN" w:eastAsia="Batang" w:hAnsi="Gurmukhi MN" w:cs="Ayuthaya"/>
          <w:b/>
          <w:smallCaps/>
          <w:color w:val="auto"/>
          <w:sz w:val="22"/>
          <w:szCs w:val="22"/>
        </w:rPr>
      </w:pPr>
      <w:r w:rsidRPr="00D64FE8">
        <w:rPr>
          <w:rFonts w:ascii="Gurmukhi MN" w:eastAsia="Batang" w:hAnsi="Gurmukhi MN" w:cs="Ayuthaya"/>
          <w:b/>
          <w:smallCaps/>
          <w:color w:val="auto"/>
          <w:sz w:val="22"/>
          <w:szCs w:val="22"/>
        </w:rPr>
        <w:t>Consultancy</w:t>
      </w:r>
      <w:r>
        <w:rPr>
          <w:rFonts w:ascii="Gurmukhi MN" w:eastAsia="Batang" w:hAnsi="Gurmukhi MN" w:cs="Ayuthaya"/>
          <w:b/>
          <w:smallCaps/>
          <w:color w:val="auto"/>
          <w:sz w:val="22"/>
          <w:szCs w:val="22"/>
        </w:rPr>
        <w:t xml:space="preserve"> (Selection)</w:t>
      </w:r>
    </w:p>
    <w:p w14:paraId="27DA9749" w14:textId="77777777" w:rsidR="00FD0789" w:rsidRPr="00D64FE8" w:rsidRDefault="00FD0789" w:rsidP="00FD0789">
      <w:pPr>
        <w:tabs>
          <w:tab w:val="left" w:pos="1080"/>
        </w:tabs>
        <w:ind w:right="457"/>
        <w:rPr>
          <w:rFonts w:ascii="Gurmukhi MN" w:eastAsia="Batang" w:hAnsi="Gurmukhi MN" w:cs="Ayuthaya"/>
          <w:smallCaps/>
          <w:color w:val="auto"/>
          <w:sz w:val="18"/>
          <w:szCs w:val="18"/>
        </w:rPr>
      </w:pPr>
    </w:p>
    <w:p w14:paraId="07EA8179" w14:textId="77777777" w:rsidR="00FD0789" w:rsidRDefault="00FD0789" w:rsidP="00FD0789">
      <w:pPr>
        <w:tabs>
          <w:tab w:val="left" w:pos="1080"/>
        </w:tabs>
        <w:ind w:right="457"/>
        <w:rPr>
          <w:rFonts w:ascii="Gurmukhi MN" w:eastAsia="Batang" w:hAnsi="Gurmukhi MN" w:cs="Ayuthaya"/>
          <w:color w:val="auto"/>
          <w:sz w:val="18"/>
          <w:szCs w:val="18"/>
        </w:rPr>
      </w:pPr>
      <w:proofErr w:type="gramStart"/>
      <w:r>
        <w:rPr>
          <w:rFonts w:ascii="Gurmukhi MN" w:eastAsia="Batang" w:hAnsi="Gurmukhi MN" w:cs="Ayuthaya"/>
          <w:color w:val="auto"/>
          <w:sz w:val="18"/>
          <w:szCs w:val="18"/>
        </w:rPr>
        <w:t xml:space="preserve">2009-2012. Consultant at the </w:t>
      </w:r>
      <w:r w:rsidRPr="00D64FE8">
        <w:rPr>
          <w:rFonts w:ascii="Gurmukhi MN" w:eastAsia="Batang" w:hAnsi="Gurmukhi MN" w:cs="Ayuthaya"/>
          <w:color w:val="auto"/>
          <w:sz w:val="18"/>
          <w:szCs w:val="18"/>
        </w:rPr>
        <w:t>Child Forensic Psychiatry Group, Turku University Hospital</w:t>
      </w:r>
      <w:r>
        <w:rPr>
          <w:rFonts w:ascii="Gurmukhi MN" w:eastAsia="Batang" w:hAnsi="Gurmukhi MN" w:cs="Ayuthaya"/>
          <w:color w:val="auto"/>
          <w:sz w:val="18"/>
          <w:szCs w:val="18"/>
        </w:rPr>
        <w:t>; 2009-2010.</w:t>
      </w:r>
      <w:proofErr w:type="gramEnd"/>
      <w:r>
        <w:rPr>
          <w:rFonts w:ascii="Gurmukhi MN" w:eastAsia="Batang" w:hAnsi="Gurmukhi MN" w:cs="Ayuthaya"/>
          <w:color w:val="auto"/>
          <w:sz w:val="18"/>
          <w:szCs w:val="18"/>
        </w:rPr>
        <w:t xml:space="preserve"> </w:t>
      </w:r>
      <w:proofErr w:type="gramStart"/>
      <w:r>
        <w:rPr>
          <w:rFonts w:ascii="Gurmukhi MN" w:eastAsia="Batang" w:hAnsi="Gurmukhi MN" w:cs="Ayuthaya"/>
          <w:color w:val="auto"/>
          <w:sz w:val="18"/>
          <w:szCs w:val="18"/>
        </w:rPr>
        <w:t xml:space="preserve">Consultant at the </w:t>
      </w:r>
      <w:r w:rsidRPr="00D64FE8">
        <w:rPr>
          <w:rFonts w:ascii="Gurmukhi MN" w:eastAsia="Batang" w:hAnsi="Gurmukhi MN" w:cs="Ayuthaya"/>
          <w:color w:val="auto"/>
          <w:sz w:val="18"/>
          <w:szCs w:val="18"/>
        </w:rPr>
        <w:t>Child Forensic Psychiatry Group, Tampere University Hospital</w:t>
      </w:r>
      <w:r>
        <w:rPr>
          <w:rFonts w:ascii="Gurmukhi MN" w:eastAsia="Batang" w:hAnsi="Gurmukhi MN" w:cs="Ayuthaya"/>
          <w:color w:val="auto"/>
          <w:sz w:val="18"/>
          <w:szCs w:val="18"/>
        </w:rPr>
        <w:t>; 2008.</w:t>
      </w:r>
      <w:proofErr w:type="gramEnd"/>
      <w:r>
        <w:rPr>
          <w:rFonts w:ascii="Gurmukhi MN" w:eastAsia="Batang" w:hAnsi="Gurmukhi MN" w:cs="Ayuthaya"/>
          <w:color w:val="auto"/>
          <w:sz w:val="18"/>
          <w:szCs w:val="18"/>
        </w:rPr>
        <w:t xml:space="preserve"> </w:t>
      </w:r>
      <w:r w:rsidRPr="00D64FE8">
        <w:rPr>
          <w:rFonts w:ascii="Gurmukhi MN" w:eastAsia="Batang" w:hAnsi="Gurmukhi MN" w:cs="Ayuthaya"/>
          <w:color w:val="auto"/>
          <w:sz w:val="18"/>
          <w:szCs w:val="18"/>
        </w:rPr>
        <w:t xml:space="preserve">Requested expert statement on the law on </w:t>
      </w:r>
      <w:proofErr w:type="spellStart"/>
      <w:r w:rsidRPr="00D64FE8">
        <w:rPr>
          <w:rFonts w:ascii="Gurmukhi MN" w:eastAsia="Batang" w:hAnsi="Gurmukhi MN" w:cs="Ayuthaya"/>
          <w:color w:val="auto"/>
          <w:sz w:val="18"/>
          <w:szCs w:val="18"/>
        </w:rPr>
        <w:t>organising</w:t>
      </w:r>
      <w:proofErr w:type="spellEnd"/>
      <w:r w:rsidRPr="00D64FE8">
        <w:rPr>
          <w:rFonts w:ascii="Gurmukhi MN" w:eastAsia="Batang" w:hAnsi="Gurmukhi MN" w:cs="Ayuthaya"/>
          <w:color w:val="auto"/>
          <w:sz w:val="18"/>
          <w:szCs w:val="18"/>
        </w:rPr>
        <w:t xml:space="preserve"> the inve</w:t>
      </w:r>
      <w:r>
        <w:rPr>
          <w:rFonts w:ascii="Gurmukhi MN" w:eastAsia="Batang" w:hAnsi="Gurmukhi MN" w:cs="Ayuthaya"/>
          <w:color w:val="auto"/>
          <w:sz w:val="18"/>
          <w:szCs w:val="18"/>
        </w:rPr>
        <w:t xml:space="preserve">stigation of child sexual abuse for the </w:t>
      </w:r>
      <w:r w:rsidRPr="00D64FE8">
        <w:rPr>
          <w:rFonts w:ascii="Gurmukhi MN" w:eastAsia="Batang" w:hAnsi="Gurmukhi MN" w:cs="Ayuthaya"/>
          <w:color w:val="auto"/>
          <w:sz w:val="18"/>
          <w:szCs w:val="18"/>
        </w:rPr>
        <w:t>Committee for Social and Health Aff</w:t>
      </w:r>
      <w:r>
        <w:rPr>
          <w:rFonts w:ascii="Gurmukhi MN" w:eastAsia="Batang" w:hAnsi="Gurmukhi MN" w:cs="Ayuthaya"/>
          <w:color w:val="auto"/>
          <w:sz w:val="18"/>
          <w:szCs w:val="18"/>
        </w:rPr>
        <w:t xml:space="preserve">airs of the Finnish Parliament; 2006-2007. </w:t>
      </w:r>
      <w:proofErr w:type="gramStart"/>
      <w:r>
        <w:rPr>
          <w:rFonts w:ascii="Gurmukhi MN" w:eastAsia="Batang" w:hAnsi="Gurmukhi MN" w:cs="Ayuthaya"/>
          <w:color w:val="auto"/>
          <w:sz w:val="18"/>
          <w:szCs w:val="18"/>
        </w:rPr>
        <w:t xml:space="preserve">Consultant at the </w:t>
      </w:r>
      <w:r w:rsidRPr="00D64FE8">
        <w:rPr>
          <w:rFonts w:ascii="Gurmukhi MN" w:eastAsia="Batang" w:hAnsi="Gurmukhi MN" w:cs="Ayuthaya"/>
          <w:color w:val="auto"/>
          <w:sz w:val="18"/>
          <w:szCs w:val="18"/>
        </w:rPr>
        <w:t>Competence Center in Child Forensic Psychiatry, Helsi</w:t>
      </w:r>
      <w:r>
        <w:rPr>
          <w:rFonts w:ascii="Gurmukhi MN" w:eastAsia="Batang" w:hAnsi="Gurmukhi MN" w:cs="Ayuthaya"/>
          <w:color w:val="auto"/>
          <w:sz w:val="18"/>
          <w:szCs w:val="18"/>
        </w:rPr>
        <w:t>nki University Central Hospital; 2003.</w:t>
      </w:r>
      <w:proofErr w:type="gramEnd"/>
      <w:r>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Expert advice on the preparation of guidelines for the police concer</w:t>
      </w:r>
      <w:r>
        <w:rPr>
          <w:rFonts w:ascii="Gurmukhi MN" w:eastAsia="Batang" w:hAnsi="Gurmukhi MN" w:cs="Ayuthaya"/>
          <w:color w:val="auto"/>
          <w:sz w:val="18"/>
          <w:szCs w:val="18"/>
        </w:rPr>
        <w:t xml:space="preserve">ning eyewitness identification </w:t>
      </w:r>
      <w:r w:rsidRPr="00D64FE8">
        <w:rPr>
          <w:rFonts w:ascii="Gurmukhi MN" w:eastAsia="Batang" w:hAnsi="Gurmukhi MN" w:cs="Ayuthaya"/>
          <w:color w:val="auto"/>
          <w:sz w:val="18"/>
          <w:szCs w:val="18"/>
        </w:rPr>
        <w:t xml:space="preserve">procedures </w:t>
      </w:r>
      <w:r>
        <w:rPr>
          <w:rFonts w:ascii="Gurmukhi MN" w:eastAsia="Batang" w:hAnsi="Gurmukhi MN" w:cs="Ayuthaya"/>
          <w:color w:val="auto"/>
          <w:sz w:val="18"/>
          <w:szCs w:val="18"/>
        </w:rPr>
        <w:t xml:space="preserve">for the </w:t>
      </w:r>
      <w:r w:rsidRPr="00D64FE8">
        <w:rPr>
          <w:rFonts w:ascii="Gurmukhi MN" w:eastAsia="Batang" w:hAnsi="Gurmukhi MN" w:cs="Ayuthaya"/>
          <w:color w:val="auto"/>
          <w:sz w:val="18"/>
          <w:szCs w:val="18"/>
        </w:rPr>
        <w:t>Mini</w:t>
      </w:r>
      <w:r>
        <w:rPr>
          <w:rFonts w:ascii="Gurmukhi MN" w:eastAsia="Batang" w:hAnsi="Gurmukhi MN" w:cs="Ayuthaya"/>
          <w:color w:val="auto"/>
          <w:sz w:val="18"/>
          <w:szCs w:val="18"/>
        </w:rPr>
        <w:t>stry for the Interior, Finland; 2000.</w:t>
      </w:r>
      <w:proofErr w:type="gramEnd"/>
      <w:r>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 xml:space="preserve">Expert advice on the preparation of the Finnish law on police interviews with children </w:t>
      </w:r>
      <w:r>
        <w:rPr>
          <w:rFonts w:ascii="Gurmukhi MN" w:eastAsia="Batang" w:hAnsi="Gurmukhi MN" w:cs="Ayuthaya"/>
          <w:color w:val="auto"/>
          <w:sz w:val="18"/>
          <w:szCs w:val="18"/>
        </w:rPr>
        <w:t xml:space="preserve">for the </w:t>
      </w:r>
      <w:r w:rsidRPr="00D64FE8">
        <w:rPr>
          <w:rFonts w:ascii="Gurmukhi MN" w:eastAsia="Batang" w:hAnsi="Gurmukhi MN" w:cs="Ayuthaya"/>
          <w:color w:val="auto"/>
          <w:sz w:val="18"/>
          <w:szCs w:val="18"/>
        </w:rPr>
        <w:t>Ministry</w:t>
      </w:r>
      <w:r>
        <w:rPr>
          <w:rFonts w:ascii="Gurmukhi MN" w:eastAsia="Batang" w:hAnsi="Gurmukhi MN" w:cs="Ayuthaya"/>
          <w:color w:val="auto"/>
          <w:sz w:val="18"/>
          <w:szCs w:val="18"/>
        </w:rPr>
        <w:t xml:space="preserve"> of Justice, Finland; 2000.</w:t>
      </w:r>
      <w:proofErr w:type="gramEnd"/>
      <w:r>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Expert advice on the preparation of the Finnish law on eyewit</w:t>
      </w:r>
      <w:r>
        <w:rPr>
          <w:rFonts w:ascii="Gurmukhi MN" w:eastAsia="Batang" w:hAnsi="Gurmukhi MN" w:cs="Ayuthaya"/>
          <w:color w:val="auto"/>
          <w:sz w:val="18"/>
          <w:szCs w:val="18"/>
        </w:rPr>
        <w:t>ness identification procedures for the Ministry of Justice, Finland; 1999-2003.</w:t>
      </w:r>
      <w:proofErr w:type="gramEnd"/>
      <w:r>
        <w:rPr>
          <w:rFonts w:ascii="Gurmukhi MN" w:eastAsia="Batang" w:hAnsi="Gurmukhi MN" w:cs="Ayuthaya"/>
          <w:color w:val="auto"/>
          <w:sz w:val="18"/>
          <w:szCs w:val="18"/>
        </w:rPr>
        <w:t xml:space="preserve"> </w:t>
      </w:r>
      <w:proofErr w:type="gramStart"/>
      <w:r>
        <w:rPr>
          <w:rFonts w:ascii="Gurmukhi MN" w:eastAsia="Batang" w:hAnsi="Gurmukhi MN" w:cs="Ayuthaya"/>
          <w:color w:val="auto"/>
          <w:sz w:val="18"/>
          <w:szCs w:val="18"/>
        </w:rPr>
        <w:t>Offender and geographical profiles for the Finnish National Police.</w:t>
      </w:r>
      <w:proofErr w:type="gramEnd"/>
    </w:p>
    <w:p w14:paraId="4A75C10B" w14:textId="77777777" w:rsidR="00FD0789" w:rsidRPr="00D64FE8" w:rsidRDefault="00FD0789" w:rsidP="00FD0789">
      <w:pPr>
        <w:tabs>
          <w:tab w:val="left" w:pos="1080"/>
        </w:tabs>
        <w:ind w:right="457"/>
        <w:rPr>
          <w:rFonts w:ascii="Gurmukhi MN" w:eastAsia="Batang" w:hAnsi="Gurmukhi MN" w:cs="Ayuthaya"/>
          <w:color w:val="auto"/>
          <w:sz w:val="18"/>
          <w:szCs w:val="18"/>
        </w:rPr>
      </w:pPr>
    </w:p>
    <w:p w14:paraId="227BA4C8" w14:textId="77777777" w:rsidR="00FD0789" w:rsidRPr="008A0AE2" w:rsidRDefault="00FD0789" w:rsidP="00FD0789">
      <w:pPr>
        <w:tabs>
          <w:tab w:val="left" w:pos="1080"/>
        </w:tabs>
        <w:ind w:right="457"/>
        <w:rPr>
          <w:rFonts w:ascii="Gurmukhi MN" w:eastAsia="Batang" w:hAnsi="Gurmukhi MN" w:cs="Ayuthaya"/>
          <w:b/>
          <w:smallCaps/>
          <w:color w:val="auto"/>
          <w:sz w:val="22"/>
          <w:szCs w:val="22"/>
        </w:rPr>
      </w:pPr>
      <w:r w:rsidRPr="008A0AE2">
        <w:rPr>
          <w:rFonts w:ascii="Gurmukhi MN" w:eastAsia="Batang" w:hAnsi="Gurmukhi MN" w:cs="Ayuthaya"/>
          <w:b/>
          <w:smallCaps/>
          <w:color w:val="auto"/>
          <w:sz w:val="22"/>
          <w:szCs w:val="22"/>
        </w:rPr>
        <w:lastRenderedPageBreak/>
        <w:t>Keynote lectures</w:t>
      </w:r>
      <w:r>
        <w:rPr>
          <w:rFonts w:ascii="Gurmukhi MN" w:eastAsia="Batang" w:hAnsi="Gurmukhi MN" w:cs="Ayuthaya"/>
          <w:b/>
          <w:smallCaps/>
          <w:color w:val="auto"/>
          <w:sz w:val="22"/>
          <w:szCs w:val="22"/>
        </w:rPr>
        <w:t>, Awards</w:t>
      </w:r>
      <w:r w:rsidRPr="008A0AE2">
        <w:rPr>
          <w:rFonts w:ascii="Gurmukhi MN" w:eastAsia="Batang" w:hAnsi="Gurmukhi MN" w:cs="Ayuthaya"/>
          <w:b/>
          <w:smallCaps/>
          <w:color w:val="auto"/>
          <w:sz w:val="22"/>
          <w:szCs w:val="22"/>
        </w:rPr>
        <w:t xml:space="preserve"> and scientific positions of trust</w:t>
      </w:r>
    </w:p>
    <w:p w14:paraId="7C6D41B4" w14:textId="77777777" w:rsidR="00FD0789" w:rsidRDefault="00FD0789" w:rsidP="00FD0789">
      <w:pPr>
        <w:tabs>
          <w:tab w:val="left" w:pos="1080"/>
        </w:tabs>
        <w:rPr>
          <w:rFonts w:ascii="Gurmukhi MN" w:eastAsia="Batang" w:hAnsi="Gurmukhi MN" w:cs="Ayuthaya"/>
          <w:color w:val="auto"/>
          <w:sz w:val="18"/>
          <w:szCs w:val="18"/>
        </w:rPr>
      </w:pPr>
    </w:p>
    <w:p w14:paraId="067E8750" w14:textId="77777777" w:rsidR="00FD0789" w:rsidRPr="00F1666D" w:rsidRDefault="00FD0789" w:rsidP="00FD0789">
      <w:pPr>
        <w:tabs>
          <w:tab w:val="left" w:pos="1080"/>
        </w:tabs>
        <w:rPr>
          <w:rFonts w:ascii="Times New Roman" w:eastAsia="Batang" w:hAnsi="Times New Roman"/>
          <w:color w:val="auto"/>
          <w:sz w:val="18"/>
          <w:szCs w:val="18"/>
        </w:rPr>
      </w:pPr>
      <w:r>
        <w:rPr>
          <w:rFonts w:ascii="Gurmukhi MN" w:eastAsia="Batang" w:hAnsi="Gurmukhi MN" w:cs="Ayuthaya"/>
          <w:color w:val="auto"/>
          <w:sz w:val="18"/>
          <w:szCs w:val="18"/>
        </w:rPr>
        <w:t xml:space="preserve">2013. Short-listed (5) for the Chancellor’s Price for Excellence in Research at </w:t>
      </w:r>
      <w:r>
        <w:rPr>
          <w:rFonts w:ascii="Times New Roman" w:eastAsia="Batang" w:hAnsi="Times New Roman"/>
          <w:color w:val="auto"/>
          <w:sz w:val="18"/>
          <w:szCs w:val="18"/>
        </w:rPr>
        <w:t xml:space="preserve">ÅAU; </w:t>
      </w:r>
      <w:r>
        <w:rPr>
          <w:rFonts w:ascii="Gurmukhi MN" w:eastAsia="Batang" w:hAnsi="Gurmukhi MN" w:cs="Ayuthaya"/>
          <w:color w:val="auto"/>
          <w:sz w:val="18"/>
          <w:szCs w:val="18"/>
        </w:rPr>
        <w:t xml:space="preserve">2013-2015. </w:t>
      </w:r>
      <w:proofErr w:type="gramStart"/>
      <w:r w:rsidRPr="00D64FE8">
        <w:rPr>
          <w:rFonts w:ascii="Gurmukhi MN" w:eastAsia="Batang" w:hAnsi="Gurmukhi MN" w:cs="Ayuthaya"/>
          <w:color w:val="auto"/>
          <w:sz w:val="18"/>
          <w:szCs w:val="18"/>
        </w:rPr>
        <w:t xml:space="preserve">Member of the </w:t>
      </w:r>
      <w:r>
        <w:rPr>
          <w:rFonts w:ascii="Gurmukhi MN" w:eastAsia="Batang" w:hAnsi="Gurmukhi MN" w:cs="Ayuthaya"/>
          <w:color w:val="auto"/>
          <w:sz w:val="18"/>
          <w:szCs w:val="18"/>
        </w:rPr>
        <w:t xml:space="preserve">University Collegium at </w:t>
      </w:r>
      <w:r>
        <w:rPr>
          <w:rFonts w:ascii="Times New Roman" w:eastAsia="Batang" w:hAnsi="Times New Roman"/>
          <w:color w:val="auto"/>
          <w:sz w:val="18"/>
          <w:szCs w:val="18"/>
        </w:rPr>
        <w:t xml:space="preserve">ÅAU; </w:t>
      </w:r>
      <w:r>
        <w:rPr>
          <w:rFonts w:ascii="Gurmukhi MN" w:eastAsia="Batang" w:hAnsi="Gurmukhi MN" w:cs="Ayuthaya"/>
          <w:color w:val="auto"/>
          <w:sz w:val="18"/>
          <w:szCs w:val="18"/>
        </w:rPr>
        <w:t>2009.</w:t>
      </w:r>
      <w:proofErr w:type="gramEnd"/>
      <w:r>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Gene-environment interplay in psychological traits.</w:t>
      </w:r>
      <w:proofErr w:type="gramEnd"/>
      <w:r w:rsidRPr="00D64FE8">
        <w:rPr>
          <w:rFonts w:ascii="Gurmukhi MN" w:eastAsia="Batang" w:hAnsi="Gurmukhi MN" w:cs="Ayuthaya"/>
          <w:color w:val="auto"/>
          <w:sz w:val="18"/>
          <w:szCs w:val="18"/>
        </w:rPr>
        <w:t xml:space="preserve"> Invited lecture given at the Finnish national Science Fair. </w:t>
      </w:r>
      <w:proofErr w:type="gramStart"/>
      <w:r w:rsidRPr="00D64FE8">
        <w:rPr>
          <w:rFonts w:ascii="Gurmukhi MN" w:eastAsia="Batang" w:hAnsi="Gurmukhi MN" w:cs="Ayuthaya"/>
          <w:color w:val="auto"/>
          <w:sz w:val="18"/>
          <w:szCs w:val="18"/>
        </w:rPr>
        <w:t>Helsinki</w:t>
      </w:r>
      <w:r>
        <w:rPr>
          <w:rFonts w:ascii="Gurmukhi MN" w:eastAsia="Batang" w:hAnsi="Gurmukhi MN" w:cs="Ayuthaya"/>
          <w:color w:val="auto"/>
          <w:sz w:val="18"/>
          <w:szCs w:val="18"/>
        </w:rPr>
        <w:t>; 2008.</w:t>
      </w:r>
      <w:proofErr w:type="gramEnd"/>
      <w:r>
        <w:rPr>
          <w:rFonts w:ascii="Gurmukhi MN" w:eastAsia="Batang" w:hAnsi="Gurmukhi MN" w:cs="Ayuthaya"/>
          <w:color w:val="auto"/>
          <w:sz w:val="18"/>
          <w:szCs w:val="18"/>
        </w:rPr>
        <w:t xml:space="preserve"> </w:t>
      </w:r>
      <w:r w:rsidRPr="00D64FE8">
        <w:rPr>
          <w:rFonts w:ascii="Gurmukhi MN" w:eastAsia="Batang" w:hAnsi="Gurmukhi MN" w:cs="Ayuthaya"/>
          <w:color w:val="auto"/>
          <w:sz w:val="18"/>
          <w:szCs w:val="18"/>
        </w:rPr>
        <w:t>Crime linking – problems and promise. Keynote lecture given at the 18th Conference of the European Association of Psychology a</w:t>
      </w:r>
      <w:r>
        <w:rPr>
          <w:rFonts w:ascii="Gurmukhi MN" w:eastAsia="Batang" w:hAnsi="Gurmukhi MN" w:cs="Ayuthaya"/>
          <w:color w:val="auto"/>
          <w:sz w:val="18"/>
          <w:szCs w:val="18"/>
        </w:rPr>
        <w:t xml:space="preserve">nd Law. </w:t>
      </w:r>
      <w:proofErr w:type="gramStart"/>
      <w:r>
        <w:rPr>
          <w:rFonts w:ascii="Gurmukhi MN" w:eastAsia="Batang" w:hAnsi="Gurmukhi MN" w:cs="Ayuthaya"/>
          <w:color w:val="auto"/>
          <w:sz w:val="18"/>
          <w:szCs w:val="18"/>
        </w:rPr>
        <w:t>Maastricht; 2008.</w:t>
      </w:r>
      <w:proofErr w:type="gramEnd"/>
      <w:r>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Member of committee to select the best poster presentation.</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18th Conference of the European Association of</w:t>
      </w:r>
      <w:r>
        <w:rPr>
          <w:rFonts w:ascii="Gurmukhi MN" w:eastAsia="Batang" w:hAnsi="Gurmukhi MN" w:cs="Ayuthaya"/>
          <w:color w:val="auto"/>
          <w:sz w:val="18"/>
          <w:szCs w:val="18"/>
        </w:rPr>
        <w:t xml:space="preserve"> Psychology and Law.</w:t>
      </w:r>
      <w:proofErr w:type="gramEnd"/>
      <w:r>
        <w:rPr>
          <w:rFonts w:ascii="Gurmukhi MN" w:eastAsia="Batang" w:hAnsi="Gurmukhi MN" w:cs="Ayuthaya"/>
          <w:color w:val="auto"/>
          <w:sz w:val="18"/>
          <w:szCs w:val="18"/>
        </w:rPr>
        <w:t xml:space="preserve"> Maastricht</w:t>
      </w:r>
      <w:r w:rsidRPr="00D64FE8">
        <w:rPr>
          <w:rFonts w:ascii="Gurmukhi MN" w:eastAsia="Batang" w:hAnsi="Gurmukhi MN" w:cs="Ayuthaya"/>
          <w:color w:val="auto"/>
          <w:sz w:val="18"/>
          <w:szCs w:val="18"/>
        </w:rPr>
        <w:t>.</w:t>
      </w:r>
    </w:p>
    <w:p w14:paraId="3F19B159" w14:textId="77777777" w:rsidR="00FD0789" w:rsidRPr="00D64FE8" w:rsidRDefault="00FD0789" w:rsidP="00FD0789">
      <w:pPr>
        <w:tabs>
          <w:tab w:val="left" w:pos="1080"/>
        </w:tabs>
        <w:ind w:right="457"/>
        <w:rPr>
          <w:rFonts w:ascii="Gurmukhi MN" w:eastAsia="Batang" w:hAnsi="Gurmukhi MN" w:cs="Ayuthaya"/>
          <w:color w:val="auto"/>
          <w:sz w:val="18"/>
          <w:szCs w:val="18"/>
        </w:rPr>
      </w:pPr>
      <w:r w:rsidRPr="00D64FE8">
        <w:rPr>
          <w:rFonts w:ascii="Gurmukhi MN" w:eastAsia="Batang" w:hAnsi="Gurmukhi MN" w:cs="Ayuthaya"/>
          <w:color w:val="auto"/>
          <w:sz w:val="18"/>
          <w:szCs w:val="18"/>
        </w:rPr>
        <w:tab/>
        <w:t xml:space="preserve"> </w:t>
      </w:r>
    </w:p>
    <w:p w14:paraId="57B58064" w14:textId="77777777" w:rsidR="00FD0789" w:rsidRPr="008A0AE2" w:rsidRDefault="00FD0789" w:rsidP="00FD0789">
      <w:pPr>
        <w:tabs>
          <w:tab w:val="left" w:pos="1080"/>
        </w:tabs>
        <w:ind w:right="-1"/>
        <w:rPr>
          <w:rFonts w:ascii="Gurmukhi MN" w:eastAsia="Batang" w:hAnsi="Gurmukhi MN"/>
          <w:b/>
          <w:smallCaps/>
          <w:sz w:val="22"/>
          <w:szCs w:val="22"/>
        </w:rPr>
      </w:pPr>
      <w:r w:rsidRPr="008A0AE2">
        <w:rPr>
          <w:rFonts w:ascii="Gurmukhi MN" w:eastAsia="Batang" w:hAnsi="Gurmukhi MN"/>
          <w:b/>
          <w:smallCaps/>
          <w:sz w:val="22"/>
          <w:szCs w:val="22"/>
        </w:rPr>
        <w:t>Impact analysis</w:t>
      </w:r>
    </w:p>
    <w:p w14:paraId="690B6D18" w14:textId="77777777" w:rsidR="00FD0789" w:rsidRPr="00D64FE8" w:rsidRDefault="00FD0789" w:rsidP="00FD0789">
      <w:pPr>
        <w:tabs>
          <w:tab w:val="left" w:pos="1080"/>
        </w:tabs>
        <w:ind w:right="-1"/>
        <w:rPr>
          <w:rFonts w:ascii="Gurmukhi MN" w:eastAsia="Batang" w:hAnsi="Gurmukhi MN"/>
          <w:sz w:val="18"/>
          <w:szCs w:val="18"/>
        </w:rPr>
      </w:pPr>
    </w:p>
    <w:p w14:paraId="766519B7" w14:textId="77777777" w:rsidR="00FD0789" w:rsidRPr="00D64FE8" w:rsidRDefault="00FD0789" w:rsidP="00FD0789">
      <w:pPr>
        <w:suppressAutoHyphens w:val="0"/>
        <w:autoSpaceDE w:val="0"/>
        <w:autoSpaceDN w:val="0"/>
        <w:adjustRightInd w:val="0"/>
        <w:spacing w:after="240"/>
        <w:rPr>
          <w:rFonts w:ascii="Gurmukhi MN" w:eastAsia="Times New Roman" w:hAnsi="Gurmukhi MN" w:cs="Arial"/>
          <w:bCs/>
          <w:color w:val="auto"/>
          <w:sz w:val="18"/>
          <w:szCs w:val="18"/>
          <w:lang w:eastAsia="sv-FI"/>
        </w:rPr>
      </w:pPr>
      <w:r w:rsidRPr="00D64FE8">
        <w:rPr>
          <w:rFonts w:ascii="Gurmukhi MN" w:eastAsia="Times New Roman" w:hAnsi="Gurmukhi MN" w:cs="Arial"/>
          <w:bCs/>
          <w:color w:val="auto"/>
          <w:sz w:val="18"/>
          <w:szCs w:val="18"/>
          <w:lang w:eastAsia="sv-FI"/>
        </w:rPr>
        <w:t>Citation information (retrieved from Publish or Perish on the 15</w:t>
      </w:r>
      <w:r w:rsidRPr="00D64FE8">
        <w:rPr>
          <w:rFonts w:ascii="Gurmukhi MN" w:eastAsia="Times New Roman" w:hAnsi="Gurmukhi MN" w:cs="Arial"/>
          <w:bCs/>
          <w:color w:val="auto"/>
          <w:sz w:val="18"/>
          <w:szCs w:val="18"/>
          <w:vertAlign w:val="superscript"/>
          <w:lang w:eastAsia="sv-FI"/>
        </w:rPr>
        <w:t>th</w:t>
      </w:r>
      <w:r w:rsidRPr="00D64FE8">
        <w:rPr>
          <w:rFonts w:ascii="Gurmukhi MN" w:eastAsia="Times New Roman" w:hAnsi="Gurmukhi MN" w:cs="Arial"/>
          <w:bCs/>
          <w:color w:val="auto"/>
          <w:sz w:val="18"/>
          <w:szCs w:val="18"/>
          <w:lang w:eastAsia="sv-FI"/>
        </w:rPr>
        <w:t xml:space="preserve"> of September 2013):</w:t>
      </w:r>
    </w:p>
    <w:tbl>
      <w:tblPr>
        <w:tblW w:w="2600" w:type="dxa"/>
        <w:tblInd w:w="93" w:type="dxa"/>
        <w:tblLook w:val="04A0" w:firstRow="1" w:lastRow="0" w:firstColumn="1" w:lastColumn="0" w:noHBand="0" w:noVBand="1"/>
      </w:tblPr>
      <w:tblGrid>
        <w:gridCol w:w="1300"/>
        <w:gridCol w:w="1300"/>
      </w:tblGrid>
      <w:tr w:rsidR="00FD0789" w:rsidRPr="00D64FE8" w14:paraId="41654396" w14:textId="77777777" w:rsidTr="00D4200C">
        <w:trPr>
          <w:trHeight w:val="300"/>
        </w:trPr>
        <w:tc>
          <w:tcPr>
            <w:tcW w:w="1300" w:type="dxa"/>
            <w:tcBorders>
              <w:top w:val="single" w:sz="4" w:space="0" w:color="auto"/>
            </w:tcBorders>
            <w:shd w:val="clear" w:color="auto" w:fill="auto"/>
            <w:noWrap/>
            <w:vAlign w:val="bottom"/>
            <w:hideMark/>
          </w:tcPr>
          <w:p w14:paraId="1F98862E" w14:textId="77777777" w:rsidR="00FD0789" w:rsidRPr="00D64FE8" w:rsidRDefault="00FD0789" w:rsidP="00D4200C">
            <w:pPr>
              <w:widowControl/>
              <w:suppressAutoHyphens w:val="0"/>
              <w:rPr>
                <w:rFonts w:ascii="Gurmukhi MN" w:eastAsia="Times New Roman" w:hAnsi="Gurmukhi MN"/>
                <w:sz w:val="18"/>
                <w:szCs w:val="18"/>
                <w:lang w:val="fi-FI" w:eastAsia="en-US"/>
              </w:rPr>
            </w:pPr>
            <w:proofErr w:type="spellStart"/>
            <w:r w:rsidRPr="00D64FE8">
              <w:rPr>
                <w:rFonts w:ascii="Gurmukhi MN" w:eastAsia="Times New Roman" w:hAnsi="Gurmukhi MN"/>
                <w:sz w:val="18"/>
                <w:szCs w:val="18"/>
                <w:lang w:val="fi-FI" w:eastAsia="en-US"/>
              </w:rPr>
              <w:t>Years</w:t>
            </w:r>
            <w:proofErr w:type="spellEnd"/>
          </w:p>
        </w:tc>
        <w:tc>
          <w:tcPr>
            <w:tcW w:w="1300" w:type="dxa"/>
            <w:tcBorders>
              <w:top w:val="single" w:sz="4" w:space="0" w:color="auto"/>
            </w:tcBorders>
            <w:shd w:val="clear" w:color="auto" w:fill="auto"/>
            <w:noWrap/>
            <w:vAlign w:val="bottom"/>
            <w:hideMark/>
          </w:tcPr>
          <w:p w14:paraId="39606090" w14:textId="77777777" w:rsidR="00FD0789" w:rsidRPr="00D64FE8" w:rsidRDefault="00FD0789" w:rsidP="00D4200C">
            <w:pPr>
              <w:widowControl/>
              <w:suppressAutoHyphens w:val="0"/>
              <w:jc w:val="right"/>
              <w:rPr>
                <w:rFonts w:ascii="Gurmukhi MN" w:eastAsia="Times New Roman" w:hAnsi="Gurmukhi MN"/>
                <w:sz w:val="18"/>
                <w:szCs w:val="18"/>
                <w:lang w:val="fi-FI" w:eastAsia="en-US"/>
              </w:rPr>
            </w:pPr>
            <w:r w:rsidRPr="00D64FE8">
              <w:rPr>
                <w:rFonts w:ascii="Gurmukhi MN" w:eastAsia="Times New Roman" w:hAnsi="Gurmukhi MN"/>
                <w:sz w:val="18"/>
                <w:szCs w:val="18"/>
                <w:lang w:val="fi-FI" w:eastAsia="en-US"/>
              </w:rPr>
              <w:t>19</w:t>
            </w:r>
          </w:p>
        </w:tc>
      </w:tr>
      <w:tr w:rsidR="00FD0789" w:rsidRPr="00D64FE8" w14:paraId="2F530DC6" w14:textId="77777777" w:rsidTr="00D4200C">
        <w:trPr>
          <w:trHeight w:val="300"/>
        </w:trPr>
        <w:tc>
          <w:tcPr>
            <w:tcW w:w="1300" w:type="dxa"/>
            <w:shd w:val="clear" w:color="auto" w:fill="auto"/>
            <w:noWrap/>
            <w:vAlign w:val="bottom"/>
          </w:tcPr>
          <w:p w14:paraId="64DEB213" w14:textId="77777777" w:rsidR="00FD0789" w:rsidRPr="00D64FE8" w:rsidRDefault="00FD0789" w:rsidP="00D4200C">
            <w:pPr>
              <w:widowControl/>
              <w:suppressAutoHyphens w:val="0"/>
              <w:rPr>
                <w:rFonts w:ascii="Gurmukhi MN" w:eastAsia="Times New Roman" w:hAnsi="Gurmukhi MN"/>
                <w:sz w:val="18"/>
                <w:szCs w:val="18"/>
                <w:lang w:val="fi-FI" w:eastAsia="en-US"/>
              </w:rPr>
            </w:pPr>
            <w:proofErr w:type="spellStart"/>
            <w:r w:rsidRPr="00D64FE8">
              <w:rPr>
                <w:rFonts w:ascii="Gurmukhi MN" w:eastAsia="Times New Roman" w:hAnsi="Gurmukhi MN"/>
                <w:sz w:val="18"/>
                <w:szCs w:val="18"/>
                <w:lang w:val="fi-FI" w:eastAsia="en-US"/>
              </w:rPr>
              <w:t>Papers</w:t>
            </w:r>
            <w:proofErr w:type="spellEnd"/>
          </w:p>
        </w:tc>
        <w:tc>
          <w:tcPr>
            <w:tcW w:w="1300" w:type="dxa"/>
            <w:shd w:val="clear" w:color="auto" w:fill="auto"/>
            <w:noWrap/>
            <w:vAlign w:val="bottom"/>
          </w:tcPr>
          <w:p w14:paraId="4E6261E9" w14:textId="77777777" w:rsidR="00FD0789" w:rsidRPr="00D64FE8" w:rsidRDefault="00FD0789" w:rsidP="00D4200C">
            <w:pPr>
              <w:widowControl/>
              <w:suppressAutoHyphens w:val="0"/>
              <w:jc w:val="right"/>
              <w:rPr>
                <w:rFonts w:ascii="Gurmukhi MN" w:eastAsia="Times New Roman" w:hAnsi="Gurmukhi MN"/>
                <w:sz w:val="18"/>
                <w:szCs w:val="18"/>
                <w:lang w:val="fi-FI" w:eastAsia="en-US"/>
              </w:rPr>
            </w:pPr>
            <w:r w:rsidRPr="00D64FE8">
              <w:rPr>
                <w:rFonts w:ascii="Gurmukhi MN" w:eastAsia="Times New Roman" w:hAnsi="Gurmukhi MN"/>
                <w:sz w:val="18"/>
                <w:szCs w:val="18"/>
                <w:lang w:val="fi-FI" w:eastAsia="en-US"/>
              </w:rPr>
              <w:t>156</w:t>
            </w:r>
          </w:p>
        </w:tc>
      </w:tr>
      <w:tr w:rsidR="00FD0789" w:rsidRPr="00D64FE8" w14:paraId="420C8447" w14:textId="77777777" w:rsidTr="00D4200C">
        <w:trPr>
          <w:trHeight w:val="300"/>
        </w:trPr>
        <w:tc>
          <w:tcPr>
            <w:tcW w:w="1300" w:type="dxa"/>
            <w:shd w:val="clear" w:color="auto" w:fill="auto"/>
            <w:noWrap/>
            <w:vAlign w:val="bottom"/>
            <w:hideMark/>
          </w:tcPr>
          <w:p w14:paraId="20442E83" w14:textId="77777777" w:rsidR="00FD0789" w:rsidRPr="00D64FE8" w:rsidRDefault="00FD0789" w:rsidP="00D4200C">
            <w:pPr>
              <w:widowControl/>
              <w:suppressAutoHyphens w:val="0"/>
              <w:rPr>
                <w:rFonts w:ascii="Gurmukhi MN" w:eastAsia="Times New Roman" w:hAnsi="Gurmukhi MN"/>
                <w:sz w:val="18"/>
                <w:szCs w:val="18"/>
                <w:lang w:val="fi-FI" w:eastAsia="en-US"/>
              </w:rPr>
            </w:pPr>
            <w:proofErr w:type="spellStart"/>
            <w:r w:rsidRPr="00D64FE8">
              <w:rPr>
                <w:rFonts w:ascii="Gurmukhi MN" w:eastAsia="Times New Roman" w:hAnsi="Gurmukhi MN"/>
                <w:sz w:val="18"/>
                <w:szCs w:val="18"/>
                <w:lang w:val="fi-FI" w:eastAsia="en-US"/>
              </w:rPr>
              <w:t>Citations</w:t>
            </w:r>
            <w:proofErr w:type="spellEnd"/>
          </w:p>
        </w:tc>
        <w:tc>
          <w:tcPr>
            <w:tcW w:w="1300" w:type="dxa"/>
            <w:shd w:val="clear" w:color="auto" w:fill="auto"/>
            <w:noWrap/>
            <w:vAlign w:val="bottom"/>
            <w:hideMark/>
          </w:tcPr>
          <w:p w14:paraId="72B9194D" w14:textId="77777777" w:rsidR="00FD0789" w:rsidRPr="00D64FE8" w:rsidRDefault="00FD0789" w:rsidP="00D4200C">
            <w:pPr>
              <w:widowControl/>
              <w:suppressAutoHyphens w:val="0"/>
              <w:jc w:val="right"/>
              <w:rPr>
                <w:rFonts w:ascii="Gurmukhi MN" w:eastAsia="Times New Roman" w:hAnsi="Gurmukhi MN"/>
                <w:sz w:val="18"/>
                <w:szCs w:val="18"/>
                <w:lang w:val="fi-FI" w:eastAsia="en-US"/>
              </w:rPr>
            </w:pPr>
            <w:r w:rsidRPr="00D64FE8">
              <w:rPr>
                <w:rFonts w:ascii="Gurmukhi MN" w:eastAsia="Times New Roman" w:hAnsi="Gurmukhi MN"/>
                <w:sz w:val="18"/>
                <w:szCs w:val="18"/>
                <w:lang w:val="fi-FI" w:eastAsia="en-US"/>
              </w:rPr>
              <w:t>1829</w:t>
            </w:r>
          </w:p>
        </w:tc>
      </w:tr>
      <w:tr w:rsidR="00FD0789" w:rsidRPr="00D64FE8" w14:paraId="2ADA06D6" w14:textId="77777777" w:rsidTr="00D4200C">
        <w:trPr>
          <w:trHeight w:val="300"/>
        </w:trPr>
        <w:tc>
          <w:tcPr>
            <w:tcW w:w="1300" w:type="dxa"/>
            <w:shd w:val="clear" w:color="auto" w:fill="auto"/>
            <w:noWrap/>
            <w:vAlign w:val="bottom"/>
            <w:hideMark/>
          </w:tcPr>
          <w:p w14:paraId="753B6172" w14:textId="77777777" w:rsidR="00FD0789" w:rsidRPr="00D64FE8" w:rsidRDefault="00FD0789" w:rsidP="00D4200C">
            <w:pPr>
              <w:widowControl/>
              <w:suppressAutoHyphens w:val="0"/>
              <w:rPr>
                <w:rFonts w:ascii="Gurmukhi MN" w:eastAsia="Times New Roman" w:hAnsi="Gurmukhi MN"/>
                <w:sz w:val="18"/>
                <w:szCs w:val="18"/>
                <w:lang w:val="fi-FI" w:eastAsia="en-US"/>
              </w:rPr>
            </w:pPr>
            <w:proofErr w:type="spellStart"/>
            <w:r w:rsidRPr="00D64FE8">
              <w:rPr>
                <w:rFonts w:ascii="Gurmukhi MN" w:eastAsia="Times New Roman" w:hAnsi="Gurmukhi MN"/>
                <w:sz w:val="18"/>
                <w:szCs w:val="18"/>
                <w:lang w:val="fi-FI" w:eastAsia="en-US"/>
              </w:rPr>
              <w:t>Indeces</w:t>
            </w:r>
            <w:proofErr w:type="spellEnd"/>
            <w:r w:rsidRPr="00D64FE8">
              <w:rPr>
                <w:rFonts w:ascii="Gurmukhi MN" w:eastAsia="Times New Roman" w:hAnsi="Gurmukhi MN"/>
                <w:sz w:val="18"/>
                <w:szCs w:val="18"/>
                <w:lang w:val="fi-FI" w:eastAsia="en-US"/>
              </w:rPr>
              <w:t>:</w:t>
            </w:r>
          </w:p>
        </w:tc>
        <w:tc>
          <w:tcPr>
            <w:tcW w:w="1300" w:type="dxa"/>
            <w:shd w:val="clear" w:color="auto" w:fill="auto"/>
            <w:noWrap/>
            <w:vAlign w:val="bottom"/>
            <w:hideMark/>
          </w:tcPr>
          <w:p w14:paraId="02164176" w14:textId="77777777" w:rsidR="00FD0789" w:rsidRPr="00D64FE8" w:rsidRDefault="00FD0789" w:rsidP="00D4200C">
            <w:pPr>
              <w:widowControl/>
              <w:suppressAutoHyphens w:val="0"/>
              <w:rPr>
                <w:rFonts w:ascii="Gurmukhi MN" w:eastAsia="Times New Roman" w:hAnsi="Gurmukhi MN"/>
                <w:sz w:val="18"/>
                <w:szCs w:val="18"/>
                <w:lang w:val="fi-FI" w:eastAsia="en-US"/>
              </w:rPr>
            </w:pPr>
          </w:p>
        </w:tc>
      </w:tr>
      <w:tr w:rsidR="00FD0789" w:rsidRPr="00D64FE8" w14:paraId="5EB5C4E4" w14:textId="77777777" w:rsidTr="00D4200C">
        <w:trPr>
          <w:trHeight w:val="300"/>
        </w:trPr>
        <w:tc>
          <w:tcPr>
            <w:tcW w:w="1300" w:type="dxa"/>
            <w:shd w:val="clear" w:color="auto" w:fill="auto"/>
            <w:noWrap/>
            <w:vAlign w:val="bottom"/>
            <w:hideMark/>
          </w:tcPr>
          <w:p w14:paraId="094517B7" w14:textId="77777777" w:rsidR="00FD0789" w:rsidRPr="00D64FE8" w:rsidRDefault="00FD0789" w:rsidP="00D4200C">
            <w:pPr>
              <w:widowControl/>
              <w:suppressAutoHyphens w:val="0"/>
              <w:rPr>
                <w:rFonts w:ascii="Gurmukhi MN" w:eastAsia="Times New Roman" w:hAnsi="Gurmukhi MN"/>
                <w:i/>
                <w:sz w:val="18"/>
                <w:szCs w:val="18"/>
                <w:lang w:val="fi-FI" w:eastAsia="en-US"/>
              </w:rPr>
            </w:pPr>
            <w:r w:rsidRPr="00D64FE8">
              <w:rPr>
                <w:rFonts w:ascii="Gurmukhi MN" w:eastAsia="Times New Roman" w:hAnsi="Gurmukhi MN"/>
                <w:i/>
                <w:sz w:val="18"/>
                <w:szCs w:val="18"/>
                <w:lang w:val="fi-FI" w:eastAsia="en-US"/>
              </w:rPr>
              <w:t>h</w:t>
            </w:r>
          </w:p>
        </w:tc>
        <w:tc>
          <w:tcPr>
            <w:tcW w:w="1300" w:type="dxa"/>
            <w:shd w:val="clear" w:color="auto" w:fill="auto"/>
            <w:noWrap/>
            <w:vAlign w:val="bottom"/>
            <w:hideMark/>
          </w:tcPr>
          <w:p w14:paraId="3AAB750A" w14:textId="77777777" w:rsidR="00FD0789" w:rsidRPr="00D64FE8" w:rsidRDefault="00FD0789" w:rsidP="00D4200C">
            <w:pPr>
              <w:widowControl/>
              <w:suppressAutoHyphens w:val="0"/>
              <w:jc w:val="right"/>
              <w:rPr>
                <w:rFonts w:ascii="Gurmukhi MN" w:eastAsia="Times New Roman" w:hAnsi="Gurmukhi MN"/>
                <w:i/>
                <w:sz w:val="18"/>
                <w:szCs w:val="18"/>
                <w:lang w:val="fi-FI" w:eastAsia="en-US"/>
              </w:rPr>
            </w:pPr>
            <w:r w:rsidRPr="00D64FE8">
              <w:rPr>
                <w:rFonts w:ascii="Gurmukhi MN" w:eastAsia="Times New Roman" w:hAnsi="Gurmukhi MN"/>
                <w:i/>
                <w:sz w:val="18"/>
                <w:szCs w:val="18"/>
                <w:lang w:val="fi-FI" w:eastAsia="en-US"/>
              </w:rPr>
              <w:t>26</w:t>
            </w:r>
          </w:p>
        </w:tc>
      </w:tr>
      <w:tr w:rsidR="00FD0789" w:rsidRPr="00D64FE8" w14:paraId="4A49CDA4" w14:textId="77777777" w:rsidTr="00D4200C">
        <w:trPr>
          <w:trHeight w:val="300"/>
        </w:trPr>
        <w:tc>
          <w:tcPr>
            <w:tcW w:w="1300" w:type="dxa"/>
            <w:shd w:val="clear" w:color="auto" w:fill="auto"/>
            <w:noWrap/>
            <w:vAlign w:val="bottom"/>
            <w:hideMark/>
          </w:tcPr>
          <w:p w14:paraId="7E4F4ADF" w14:textId="77777777" w:rsidR="00FD0789" w:rsidRPr="00D64FE8" w:rsidRDefault="00FD0789" w:rsidP="00D4200C">
            <w:pPr>
              <w:widowControl/>
              <w:suppressAutoHyphens w:val="0"/>
              <w:rPr>
                <w:rFonts w:ascii="Gurmukhi MN" w:eastAsia="Times New Roman" w:hAnsi="Gurmukhi MN"/>
                <w:i/>
                <w:sz w:val="18"/>
                <w:szCs w:val="18"/>
                <w:lang w:val="fi-FI" w:eastAsia="en-US"/>
              </w:rPr>
            </w:pPr>
            <w:proofErr w:type="spellStart"/>
            <w:r w:rsidRPr="00D64FE8">
              <w:rPr>
                <w:rFonts w:ascii="Gurmukhi MN" w:eastAsia="Times New Roman" w:hAnsi="Gurmukhi MN"/>
                <w:i/>
                <w:sz w:val="18"/>
                <w:szCs w:val="18"/>
                <w:lang w:val="fi-FI" w:eastAsia="en-US"/>
              </w:rPr>
              <w:t>hI</w:t>
            </w:r>
            <w:proofErr w:type="spellEnd"/>
          </w:p>
        </w:tc>
        <w:tc>
          <w:tcPr>
            <w:tcW w:w="1300" w:type="dxa"/>
            <w:shd w:val="clear" w:color="auto" w:fill="auto"/>
            <w:noWrap/>
            <w:vAlign w:val="bottom"/>
            <w:hideMark/>
          </w:tcPr>
          <w:p w14:paraId="42F84A5E" w14:textId="77777777" w:rsidR="00FD0789" w:rsidRPr="00D64FE8" w:rsidRDefault="00FD0789" w:rsidP="00D4200C">
            <w:pPr>
              <w:widowControl/>
              <w:suppressAutoHyphens w:val="0"/>
              <w:jc w:val="right"/>
              <w:rPr>
                <w:rFonts w:ascii="Gurmukhi MN" w:eastAsia="Times New Roman" w:hAnsi="Gurmukhi MN"/>
                <w:i/>
                <w:sz w:val="18"/>
                <w:szCs w:val="18"/>
                <w:lang w:val="fi-FI" w:eastAsia="en-US"/>
              </w:rPr>
            </w:pPr>
            <w:r w:rsidRPr="00D64FE8">
              <w:rPr>
                <w:rFonts w:ascii="Gurmukhi MN" w:eastAsia="Times New Roman" w:hAnsi="Gurmukhi MN"/>
                <w:i/>
                <w:sz w:val="18"/>
                <w:szCs w:val="18"/>
                <w:lang w:val="fi-FI" w:eastAsia="en-US"/>
              </w:rPr>
              <w:t>6.4</w:t>
            </w:r>
          </w:p>
        </w:tc>
      </w:tr>
      <w:tr w:rsidR="00FD0789" w:rsidRPr="00D64FE8" w14:paraId="25E8D1C8" w14:textId="77777777" w:rsidTr="00D4200C">
        <w:trPr>
          <w:trHeight w:val="300"/>
        </w:trPr>
        <w:tc>
          <w:tcPr>
            <w:tcW w:w="1300" w:type="dxa"/>
            <w:shd w:val="clear" w:color="auto" w:fill="auto"/>
            <w:noWrap/>
            <w:vAlign w:val="bottom"/>
            <w:hideMark/>
          </w:tcPr>
          <w:p w14:paraId="0C62F016" w14:textId="77777777" w:rsidR="00FD0789" w:rsidRPr="00D64FE8" w:rsidRDefault="00FD0789" w:rsidP="00D4200C">
            <w:pPr>
              <w:widowControl/>
              <w:suppressAutoHyphens w:val="0"/>
              <w:rPr>
                <w:rFonts w:ascii="Gurmukhi MN" w:eastAsia="Times New Roman" w:hAnsi="Gurmukhi MN"/>
                <w:i/>
                <w:sz w:val="18"/>
                <w:szCs w:val="18"/>
                <w:lang w:val="fi-FI" w:eastAsia="en-US"/>
              </w:rPr>
            </w:pPr>
            <w:proofErr w:type="spellStart"/>
            <w:r w:rsidRPr="00D64FE8">
              <w:rPr>
                <w:rFonts w:ascii="Gurmukhi MN" w:eastAsia="Times New Roman" w:hAnsi="Gurmukhi MN"/>
                <w:i/>
                <w:sz w:val="18"/>
                <w:szCs w:val="18"/>
                <w:lang w:val="fi-FI" w:eastAsia="en-US"/>
              </w:rPr>
              <w:t>hI_norm</w:t>
            </w:r>
            <w:proofErr w:type="spellEnd"/>
          </w:p>
        </w:tc>
        <w:tc>
          <w:tcPr>
            <w:tcW w:w="1300" w:type="dxa"/>
            <w:shd w:val="clear" w:color="auto" w:fill="auto"/>
            <w:noWrap/>
            <w:vAlign w:val="bottom"/>
            <w:hideMark/>
          </w:tcPr>
          <w:p w14:paraId="4AA137DC" w14:textId="77777777" w:rsidR="00FD0789" w:rsidRPr="00D64FE8" w:rsidRDefault="00FD0789" w:rsidP="00D4200C">
            <w:pPr>
              <w:widowControl/>
              <w:suppressAutoHyphens w:val="0"/>
              <w:jc w:val="right"/>
              <w:rPr>
                <w:rFonts w:ascii="Gurmukhi MN" w:eastAsia="Times New Roman" w:hAnsi="Gurmukhi MN"/>
                <w:i/>
                <w:sz w:val="18"/>
                <w:szCs w:val="18"/>
                <w:lang w:val="fi-FI" w:eastAsia="en-US"/>
              </w:rPr>
            </w:pPr>
            <w:r w:rsidRPr="00D64FE8">
              <w:rPr>
                <w:rFonts w:ascii="Gurmukhi MN" w:eastAsia="Times New Roman" w:hAnsi="Gurmukhi MN"/>
                <w:i/>
                <w:sz w:val="18"/>
                <w:szCs w:val="18"/>
                <w:lang w:val="fi-FI" w:eastAsia="en-US"/>
              </w:rPr>
              <w:t>10</w:t>
            </w:r>
          </w:p>
        </w:tc>
      </w:tr>
      <w:tr w:rsidR="00FD0789" w:rsidRPr="00D64FE8" w14:paraId="396390FF" w14:textId="77777777" w:rsidTr="00D4200C">
        <w:trPr>
          <w:trHeight w:val="300"/>
        </w:trPr>
        <w:tc>
          <w:tcPr>
            <w:tcW w:w="1300" w:type="dxa"/>
            <w:tcBorders>
              <w:bottom w:val="single" w:sz="4" w:space="0" w:color="auto"/>
            </w:tcBorders>
            <w:shd w:val="clear" w:color="auto" w:fill="auto"/>
            <w:noWrap/>
            <w:vAlign w:val="bottom"/>
            <w:hideMark/>
          </w:tcPr>
          <w:p w14:paraId="6FC4BDD8" w14:textId="77777777" w:rsidR="00FD0789" w:rsidRPr="00D64FE8" w:rsidRDefault="00FD0789" w:rsidP="00D4200C">
            <w:pPr>
              <w:widowControl/>
              <w:suppressAutoHyphens w:val="0"/>
              <w:rPr>
                <w:rFonts w:ascii="Gurmukhi MN" w:eastAsia="Times New Roman" w:hAnsi="Gurmukhi MN"/>
                <w:i/>
                <w:sz w:val="18"/>
                <w:szCs w:val="18"/>
                <w:lang w:val="fi-FI" w:eastAsia="en-US"/>
              </w:rPr>
            </w:pPr>
            <w:proofErr w:type="spellStart"/>
            <w:r w:rsidRPr="00D64FE8">
              <w:rPr>
                <w:rFonts w:ascii="Gurmukhi MN" w:eastAsia="Times New Roman" w:hAnsi="Gurmukhi MN"/>
                <w:i/>
                <w:sz w:val="18"/>
                <w:szCs w:val="18"/>
                <w:lang w:val="fi-FI" w:eastAsia="en-US"/>
              </w:rPr>
              <w:t>hI_annual</w:t>
            </w:r>
            <w:proofErr w:type="spellEnd"/>
          </w:p>
        </w:tc>
        <w:tc>
          <w:tcPr>
            <w:tcW w:w="1300" w:type="dxa"/>
            <w:tcBorders>
              <w:bottom w:val="single" w:sz="4" w:space="0" w:color="auto"/>
            </w:tcBorders>
            <w:shd w:val="clear" w:color="auto" w:fill="auto"/>
            <w:noWrap/>
            <w:vAlign w:val="bottom"/>
            <w:hideMark/>
          </w:tcPr>
          <w:p w14:paraId="69B3FFA7" w14:textId="77777777" w:rsidR="00FD0789" w:rsidRPr="00D64FE8" w:rsidRDefault="00FD0789" w:rsidP="00D4200C">
            <w:pPr>
              <w:widowControl/>
              <w:suppressAutoHyphens w:val="0"/>
              <w:jc w:val="right"/>
              <w:rPr>
                <w:rFonts w:ascii="Gurmukhi MN" w:eastAsia="Times New Roman" w:hAnsi="Gurmukhi MN"/>
                <w:i/>
                <w:sz w:val="18"/>
                <w:szCs w:val="18"/>
                <w:lang w:val="fi-FI" w:eastAsia="en-US"/>
              </w:rPr>
            </w:pPr>
            <w:r w:rsidRPr="00D64FE8">
              <w:rPr>
                <w:rFonts w:ascii="Gurmukhi MN" w:eastAsia="Times New Roman" w:hAnsi="Gurmukhi MN"/>
                <w:i/>
                <w:sz w:val="18"/>
                <w:szCs w:val="18"/>
                <w:lang w:val="fi-FI" w:eastAsia="en-US"/>
              </w:rPr>
              <w:t>0.53</w:t>
            </w:r>
          </w:p>
        </w:tc>
      </w:tr>
    </w:tbl>
    <w:p w14:paraId="3BBE4C9F" w14:textId="77777777" w:rsidR="00FD0789" w:rsidRPr="00D64FE8" w:rsidRDefault="00FD0789" w:rsidP="00FD0789">
      <w:pPr>
        <w:tabs>
          <w:tab w:val="left" w:pos="1080"/>
        </w:tabs>
        <w:ind w:right="457"/>
        <w:rPr>
          <w:rFonts w:ascii="Gurmukhi MN" w:eastAsia="Batang" w:hAnsi="Gurmukhi MN" w:cs="Ayuthaya"/>
          <w:color w:val="auto"/>
          <w:sz w:val="18"/>
          <w:szCs w:val="18"/>
        </w:rPr>
      </w:pPr>
    </w:p>
    <w:p w14:paraId="0E8E3C44" w14:textId="77777777" w:rsidR="00FD0789" w:rsidRPr="00696CAE" w:rsidRDefault="00FD0789" w:rsidP="00FD0789">
      <w:pPr>
        <w:widowControl/>
        <w:suppressAutoHyphens w:val="0"/>
        <w:rPr>
          <w:rFonts w:ascii="Gurmukhi MN" w:eastAsia="Batang" w:hAnsi="Gurmukhi MN" w:cs="Ayuthaya"/>
          <w:b/>
          <w:smallCaps/>
          <w:color w:val="auto"/>
          <w:sz w:val="22"/>
          <w:szCs w:val="22"/>
        </w:rPr>
      </w:pPr>
      <w:r w:rsidRPr="00696CAE">
        <w:rPr>
          <w:rFonts w:ascii="Gurmukhi MN" w:eastAsia="Batang" w:hAnsi="Gurmukhi MN" w:cs="Ayuthaya"/>
          <w:b/>
          <w:smallCaps/>
          <w:color w:val="auto"/>
          <w:sz w:val="22"/>
          <w:szCs w:val="22"/>
        </w:rPr>
        <w:t>The ten most highly cited publications</w:t>
      </w:r>
    </w:p>
    <w:p w14:paraId="01AAC1A4" w14:textId="77777777" w:rsidR="00FD0789" w:rsidRPr="00D64FE8" w:rsidRDefault="00FD0789" w:rsidP="00FD0789">
      <w:pPr>
        <w:widowControl/>
        <w:suppressAutoHyphens w:val="0"/>
        <w:rPr>
          <w:rFonts w:ascii="Gurmukhi MN" w:eastAsia="Batang" w:hAnsi="Gurmukhi MN" w:cs="Ayuthaya"/>
          <w:smallCaps/>
          <w:color w:val="auto"/>
          <w:sz w:val="18"/>
          <w:szCs w:val="18"/>
        </w:rPr>
      </w:pPr>
    </w:p>
    <w:p w14:paraId="0ED36841" w14:textId="77777777" w:rsidR="00FD0789" w:rsidRPr="00D64FE8" w:rsidRDefault="00FD0789" w:rsidP="00FD0789">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D64FE8">
        <w:rPr>
          <w:rFonts w:ascii="Gurmukhi MN" w:eastAsia="Batang" w:hAnsi="Gurmukhi MN" w:cs="Ayuthaya"/>
          <w:sz w:val="18"/>
          <w:szCs w:val="18"/>
          <w:lang w:val="sv-SE"/>
        </w:rPr>
        <w:t xml:space="preserve">Santtila, P., Wager. I., </w:t>
      </w:r>
      <w:proofErr w:type="spellStart"/>
      <w:r w:rsidRPr="00D64FE8">
        <w:rPr>
          <w:rFonts w:ascii="Gurmukhi MN" w:eastAsia="Batang" w:hAnsi="Gurmukhi MN" w:cs="Ayuthaya"/>
          <w:sz w:val="18"/>
          <w:szCs w:val="18"/>
          <w:lang w:val="sv-SE"/>
        </w:rPr>
        <w:t>Witting</w:t>
      </w:r>
      <w:proofErr w:type="spellEnd"/>
      <w:r w:rsidRPr="00D64FE8">
        <w:rPr>
          <w:rFonts w:ascii="Gurmukhi MN" w:eastAsia="Batang" w:hAnsi="Gurmukhi MN" w:cs="Ayuthaya"/>
          <w:sz w:val="18"/>
          <w:szCs w:val="18"/>
          <w:lang w:val="sv-SE"/>
        </w:rPr>
        <w:t xml:space="preserve">, K., </w:t>
      </w:r>
      <w:proofErr w:type="spellStart"/>
      <w:r w:rsidRPr="00D64FE8">
        <w:rPr>
          <w:rFonts w:ascii="Gurmukhi MN" w:eastAsia="Batang" w:hAnsi="Gurmukhi MN" w:cs="Ayuthaya"/>
          <w:sz w:val="18"/>
          <w:szCs w:val="18"/>
          <w:lang w:val="sv-SE"/>
        </w:rPr>
        <w:t>Harlaar</w:t>
      </w:r>
      <w:proofErr w:type="spellEnd"/>
      <w:r w:rsidRPr="00D64FE8">
        <w:rPr>
          <w:rFonts w:ascii="Gurmukhi MN" w:eastAsia="Batang" w:hAnsi="Gurmukhi MN" w:cs="Ayuthaya"/>
          <w:sz w:val="18"/>
          <w:szCs w:val="18"/>
          <w:lang w:val="sv-SE"/>
        </w:rPr>
        <w:t xml:space="preserve">, N., Jern, P., Johansson, A., Varjonen, M., &amp; </w:t>
      </w:r>
      <w:proofErr w:type="spellStart"/>
      <w:r w:rsidRPr="00D64FE8">
        <w:rPr>
          <w:rFonts w:ascii="Gurmukhi MN" w:eastAsia="Batang" w:hAnsi="Gurmukhi MN" w:cs="Ayuthaya"/>
          <w:sz w:val="18"/>
          <w:szCs w:val="18"/>
          <w:lang w:val="sv-SE"/>
        </w:rPr>
        <w:t>Sandnabba</w:t>
      </w:r>
      <w:proofErr w:type="spellEnd"/>
      <w:r w:rsidRPr="00D64FE8">
        <w:rPr>
          <w:rFonts w:ascii="Gurmukhi MN" w:eastAsia="Batang" w:hAnsi="Gurmukhi MN" w:cs="Ayuthaya"/>
          <w:sz w:val="18"/>
          <w:szCs w:val="18"/>
          <w:lang w:val="sv-SE"/>
        </w:rPr>
        <w:t xml:space="preserve">, N. K. (2008). </w:t>
      </w:r>
      <w:r w:rsidRPr="00D64FE8">
        <w:rPr>
          <w:rFonts w:ascii="Gurmukhi MN" w:eastAsia="Batang" w:hAnsi="Gurmukhi MN" w:cs="Ayuthaya"/>
          <w:sz w:val="18"/>
          <w:szCs w:val="18"/>
        </w:rPr>
        <w:t xml:space="preserve">Discrepancies between sexual desire and sexual activity: Gender differences and associations with relationship satisfaction. </w:t>
      </w:r>
      <w:proofErr w:type="gramStart"/>
      <w:r w:rsidRPr="00D64FE8">
        <w:rPr>
          <w:rFonts w:ascii="Gurmukhi MN" w:eastAsia="Batang" w:hAnsi="Gurmukhi MN" w:cs="Ayuthaya"/>
          <w:sz w:val="18"/>
          <w:szCs w:val="18"/>
        </w:rPr>
        <w:t>Journal of Sex and Marital Therapy, 34, 31-44.</w:t>
      </w:r>
      <w:proofErr w:type="gramEnd"/>
      <w:r w:rsidRPr="00D64FE8">
        <w:rPr>
          <w:rFonts w:ascii="Gurmukhi MN" w:eastAsia="Batang" w:hAnsi="Gurmukhi MN" w:cs="Ayuthaya"/>
          <w:sz w:val="18"/>
          <w:szCs w:val="18"/>
        </w:rPr>
        <w:t xml:space="preserve"> </w:t>
      </w:r>
      <w:proofErr w:type="gramStart"/>
      <w:r w:rsidRPr="00D64FE8">
        <w:rPr>
          <w:rFonts w:ascii="Gurmukhi MN" w:eastAsia="Batang" w:hAnsi="Gurmukhi MN" w:cs="Ayuthaya"/>
          <w:sz w:val="18"/>
          <w:szCs w:val="18"/>
        </w:rPr>
        <w:t>Citations 46, 7/year.</w:t>
      </w:r>
      <w:proofErr w:type="gramEnd"/>
    </w:p>
    <w:p w14:paraId="5F533784" w14:textId="77777777" w:rsidR="00FD0789" w:rsidRPr="00D64FE8" w:rsidRDefault="00FD0789" w:rsidP="00FD0789">
      <w:pPr>
        <w:tabs>
          <w:tab w:val="left" w:pos="1080"/>
        </w:tabs>
        <w:ind w:right="457" w:hanging="360"/>
        <w:rPr>
          <w:rFonts w:ascii="Gurmukhi MN" w:eastAsia="Batang" w:hAnsi="Gurmukhi MN" w:cs="Ayuthaya"/>
          <w:color w:val="auto"/>
          <w:sz w:val="18"/>
          <w:szCs w:val="18"/>
        </w:rPr>
      </w:pPr>
    </w:p>
    <w:p w14:paraId="1685B2C0" w14:textId="77777777" w:rsidR="00FD0789" w:rsidRPr="00D64FE8" w:rsidRDefault="00FD0789" w:rsidP="00FD0789">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D64FE8">
        <w:rPr>
          <w:rFonts w:ascii="Gurmukhi MN" w:eastAsia="Batang" w:hAnsi="Gurmukhi MN" w:cs="Ayuthaya"/>
          <w:sz w:val="18"/>
          <w:szCs w:val="18"/>
          <w:lang w:val="sv-FI"/>
        </w:rPr>
        <w:t xml:space="preserve">Witting, K., Santtila, P., Alanko, K., Harlaar, N., Jern, P., Johansson, A., von der Pahlen, B., Varjonen, M., </w:t>
      </w:r>
      <w:r w:rsidRPr="00D64FE8">
        <w:rPr>
          <w:rFonts w:ascii="Times New Roman" w:hAnsi="Times New Roman"/>
          <w:sz w:val="18"/>
          <w:szCs w:val="18"/>
          <w:lang w:val="sv-FI"/>
        </w:rPr>
        <w:t>Å</w:t>
      </w:r>
      <w:r w:rsidRPr="00D64FE8">
        <w:rPr>
          <w:rFonts w:ascii="Gurmukhi MN" w:hAnsi="Gurmukhi MN" w:cs="Ayuthaya"/>
          <w:sz w:val="18"/>
          <w:szCs w:val="18"/>
          <w:lang w:val="sv-FI"/>
        </w:rPr>
        <w:t xml:space="preserve">lgars, M., </w:t>
      </w:r>
      <w:r w:rsidRPr="00D64FE8">
        <w:rPr>
          <w:rFonts w:ascii="Gurmukhi MN" w:eastAsia="Batang" w:hAnsi="Gurmukhi MN" w:cs="Ayuthaya"/>
          <w:sz w:val="18"/>
          <w:szCs w:val="18"/>
          <w:lang w:val="sv-FI"/>
        </w:rPr>
        <w:t xml:space="preserve">&amp; Sandnabba, N.K. (2008). </w:t>
      </w:r>
      <w:proofErr w:type="gramStart"/>
      <w:r w:rsidRPr="00D64FE8">
        <w:rPr>
          <w:rFonts w:ascii="Gurmukhi MN" w:eastAsia="Batang" w:hAnsi="Gurmukhi MN" w:cs="Ayuthaya"/>
          <w:sz w:val="18"/>
          <w:szCs w:val="18"/>
        </w:rPr>
        <w:t>Female sexual function and its associations with number of children, pregnancy, and relationship satisfaction.</w:t>
      </w:r>
      <w:proofErr w:type="gramEnd"/>
      <w:r w:rsidRPr="00D64FE8">
        <w:rPr>
          <w:rFonts w:ascii="Gurmukhi MN" w:eastAsia="Batang" w:hAnsi="Gurmukhi MN" w:cs="Ayuthaya"/>
          <w:sz w:val="18"/>
          <w:szCs w:val="18"/>
        </w:rPr>
        <w:t xml:space="preserve"> </w:t>
      </w:r>
      <w:proofErr w:type="gramStart"/>
      <w:r w:rsidRPr="00D64FE8">
        <w:rPr>
          <w:rFonts w:ascii="Gurmukhi MN" w:eastAsia="Batang" w:hAnsi="Gurmukhi MN" w:cs="Ayuthaya"/>
          <w:sz w:val="18"/>
          <w:szCs w:val="18"/>
        </w:rPr>
        <w:t>Journal of Sex and Marital Therapy, 34, 89-106.</w:t>
      </w:r>
      <w:proofErr w:type="gramEnd"/>
      <w:r w:rsidRPr="00D64FE8">
        <w:rPr>
          <w:rFonts w:ascii="Gurmukhi MN" w:eastAsia="Batang" w:hAnsi="Gurmukhi MN" w:cs="Ayuthaya"/>
          <w:sz w:val="18"/>
          <w:szCs w:val="18"/>
        </w:rPr>
        <w:t xml:space="preserve">  </w:t>
      </w:r>
      <w:proofErr w:type="gramStart"/>
      <w:r w:rsidRPr="00D64FE8">
        <w:rPr>
          <w:rFonts w:ascii="Gurmukhi MN" w:hAnsi="Gurmukhi MN" w:cs="Ayuthaya"/>
          <w:sz w:val="18"/>
          <w:szCs w:val="18"/>
        </w:rPr>
        <w:t>Citations 39, 7/year.</w:t>
      </w:r>
      <w:proofErr w:type="gramEnd"/>
    </w:p>
    <w:p w14:paraId="22272387" w14:textId="77777777" w:rsidR="00FD0789" w:rsidRPr="00D64FE8" w:rsidRDefault="00FD0789" w:rsidP="00FD0789">
      <w:pPr>
        <w:tabs>
          <w:tab w:val="left" w:pos="1080"/>
        </w:tabs>
        <w:ind w:right="457" w:hanging="360"/>
        <w:rPr>
          <w:rFonts w:ascii="Gurmukhi MN" w:eastAsia="Batang" w:hAnsi="Gurmukhi MN" w:cs="Ayuthaya"/>
          <w:color w:val="auto"/>
          <w:sz w:val="18"/>
          <w:szCs w:val="18"/>
        </w:rPr>
      </w:pPr>
    </w:p>
    <w:p w14:paraId="528AB939" w14:textId="77777777" w:rsidR="00FD0789" w:rsidRPr="00D64FE8" w:rsidRDefault="00FD0789" w:rsidP="00FD0789">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D64FE8">
        <w:rPr>
          <w:rFonts w:ascii="Gurmukhi MN" w:hAnsi="Gurmukhi MN" w:cs="Ayuthaya"/>
          <w:bCs/>
          <w:sz w:val="18"/>
          <w:szCs w:val="18"/>
          <w:lang w:val="sv-FI" w:eastAsia="sv-FI"/>
        </w:rPr>
        <w:t xml:space="preserve">Witting, K., Santtila, P., Varjonen, M., Jern, P., Johansson, A., von der Pahlen, B., &amp; Sandnabba, N. K. (2008). </w:t>
      </w:r>
      <w:r w:rsidRPr="00D64FE8">
        <w:rPr>
          <w:rFonts w:ascii="Gurmukhi MN" w:hAnsi="Gurmukhi MN" w:cs="Ayuthaya"/>
          <w:bCs/>
          <w:sz w:val="18"/>
          <w:szCs w:val="18"/>
          <w:lang w:eastAsia="sv-FI"/>
        </w:rPr>
        <w:t xml:space="preserve">Female Sexual Dysfunction, Sexual Distress, and Compatibility with Partner. </w:t>
      </w:r>
      <w:proofErr w:type="gramStart"/>
      <w:r w:rsidRPr="00D64FE8">
        <w:rPr>
          <w:rFonts w:ascii="Gurmukhi MN" w:hAnsi="Gurmukhi MN" w:cs="Ayuthaya"/>
          <w:bCs/>
          <w:sz w:val="18"/>
          <w:szCs w:val="18"/>
          <w:lang w:eastAsia="sv-FI"/>
        </w:rPr>
        <w:t>Journal of Sexual Medicine, 5, 2587-2599.</w:t>
      </w:r>
      <w:proofErr w:type="gramEnd"/>
      <w:r w:rsidRPr="00D64FE8">
        <w:rPr>
          <w:rFonts w:ascii="Gurmukhi MN" w:hAnsi="Gurmukhi MN" w:cs="Ayuthaya"/>
          <w:bCs/>
          <w:sz w:val="18"/>
          <w:szCs w:val="18"/>
          <w:lang w:eastAsia="sv-FI"/>
        </w:rPr>
        <w:t xml:space="preserve"> </w:t>
      </w:r>
      <w:proofErr w:type="gramStart"/>
      <w:r w:rsidRPr="00D64FE8">
        <w:rPr>
          <w:rFonts w:ascii="Gurmukhi MN" w:hAnsi="Gurmukhi MN" w:cs="Ayuthaya"/>
          <w:bCs/>
          <w:sz w:val="18"/>
          <w:szCs w:val="18"/>
          <w:lang w:eastAsia="sv-FI"/>
        </w:rPr>
        <w:t>Citations 59, 10/year.</w:t>
      </w:r>
      <w:proofErr w:type="gramEnd"/>
    </w:p>
    <w:p w14:paraId="2EF0AEFA" w14:textId="77777777" w:rsidR="00FD0789" w:rsidRPr="00D64FE8" w:rsidRDefault="00FD0789" w:rsidP="00FD0789">
      <w:pPr>
        <w:tabs>
          <w:tab w:val="left" w:pos="1080"/>
        </w:tabs>
        <w:ind w:right="457" w:hanging="360"/>
        <w:rPr>
          <w:rFonts w:ascii="Gurmukhi MN" w:eastAsia="Batang" w:hAnsi="Gurmukhi MN" w:cs="Ayuthaya"/>
          <w:color w:val="auto"/>
          <w:sz w:val="18"/>
          <w:szCs w:val="18"/>
        </w:rPr>
      </w:pPr>
    </w:p>
    <w:p w14:paraId="62757C8B" w14:textId="77777777" w:rsidR="00FD0789" w:rsidRPr="00D64FE8" w:rsidRDefault="00FD0789" w:rsidP="00FD0789">
      <w:pPr>
        <w:ind w:left="360" w:right="457" w:hanging="360"/>
        <w:rPr>
          <w:rFonts w:ascii="Gurmukhi MN" w:eastAsia="Batang" w:hAnsi="Gurmukhi MN" w:cs="Ayuthaya"/>
          <w:color w:val="auto"/>
          <w:sz w:val="18"/>
          <w:szCs w:val="18"/>
          <w:lang w:val="fi-FI"/>
        </w:rPr>
      </w:pPr>
      <w:r w:rsidRPr="00D64FE8">
        <w:rPr>
          <w:rFonts w:ascii="Gurmukhi MN" w:eastAsia="Batang" w:hAnsi="Gurmukhi MN" w:cs="Ayuthaya"/>
          <w:color w:val="auto"/>
          <w:sz w:val="18"/>
          <w:szCs w:val="18"/>
          <w:lang w:val="sv-FI"/>
        </w:rPr>
        <w:t>Jern, P., Santtila, P., Witting, K., Alanko, K., Harlaar, N., Johansson, A., von der Pahlen, B., Varjonen, M., Vikstr</w:t>
      </w:r>
      <w:r w:rsidRPr="00D64FE8">
        <w:rPr>
          <w:rFonts w:ascii="Times New Roman" w:eastAsia="Batang" w:hAnsi="Times New Roman"/>
          <w:color w:val="auto"/>
          <w:sz w:val="18"/>
          <w:szCs w:val="18"/>
          <w:lang w:val="sv-FI"/>
        </w:rPr>
        <w:t>ö</w:t>
      </w:r>
      <w:r w:rsidRPr="00D64FE8">
        <w:rPr>
          <w:rFonts w:ascii="Gurmukhi MN" w:eastAsia="Batang" w:hAnsi="Gurmukhi MN" w:cs="Ayuthaya"/>
          <w:color w:val="auto"/>
          <w:sz w:val="18"/>
          <w:szCs w:val="18"/>
          <w:lang w:val="sv-FI"/>
        </w:rPr>
        <w:t xml:space="preserve">m, N., </w:t>
      </w:r>
      <w:r w:rsidRPr="00D64FE8">
        <w:rPr>
          <w:rFonts w:ascii="Times New Roman" w:eastAsia="Batang" w:hAnsi="Times New Roman"/>
          <w:color w:val="auto"/>
          <w:sz w:val="18"/>
          <w:szCs w:val="18"/>
          <w:lang w:val="sv-FI"/>
        </w:rPr>
        <w:t>Å</w:t>
      </w:r>
      <w:r w:rsidRPr="00D64FE8">
        <w:rPr>
          <w:rFonts w:ascii="Gurmukhi MN" w:eastAsia="Batang" w:hAnsi="Gurmukhi MN" w:cs="Ayuthaya"/>
          <w:color w:val="auto"/>
          <w:sz w:val="18"/>
          <w:szCs w:val="18"/>
          <w:lang w:val="sv-FI"/>
        </w:rPr>
        <w:t xml:space="preserve">lgars, M., &amp; Sandnabba, N. K. (2007). </w:t>
      </w:r>
      <w:r w:rsidRPr="00D64FE8">
        <w:rPr>
          <w:rFonts w:ascii="Gurmukhi MN" w:eastAsia="Batang" w:hAnsi="Gurmukhi MN" w:cs="Ayuthaya"/>
          <w:color w:val="auto"/>
          <w:sz w:val="18"/>
          <w:szCs w:val="18"/>
        </w:rPr>
        <w:t xml:space="preserve">Premature and delayed ejaculation: genetic and environmental effects in a population-based sample of Finnish twins. </w:t>
      </w:r>
      <w:r w:rsidRPr="00D64FE8">
        <w:rPr>
          <w:rFonts w:ascii="Gurmukhi MN" w:eastAsia="Batang" w:hAnsi="Gurmukhi MN" w:cs="Ayuthaya"/>
          <w:color w:val="auto"/>
          <w:sz w:val="18"/>
          <w:szCs w:val="18"/>
          <w:lang w:val="fi-FI"/>
        </w:rPr>
        <w:t xml:space="preserve">Journal of </w:t>
      </w:r>
      <w:proofErr w:type="spellStart"/>
      <w:r w:rsidRPr="00D64FE8">
        <w:rPr>
          <w:rFonts w:ascii="Gurmukhi MN" w:eastAsia="Batang" w:hAnsi="Gurmukhi MN" w:cs="Ayuthaya"/>
          <w:color w:val="auto"/>
          <w:sz w:val="18"/>
          <w:szCs w:val="18"/>
          <w:lang w:val="fi-FI"/>
        </w:rPr>
        <w:t>Sexual</w:t>
      </w:r>
      <w:proofErr w:type="spellEnd"/>
      <w:r w:rsidRPr="00D64FE8">
        <w:rPr>
          <w:rFonts w:ascii="Gurmukhi MN" w:eastAsia="Batang" w:hAnsi="Gurmukhi MN" w:cs="Ayuthaya"/>
          <w:color w:val="auto"/>
          <w:sz w:val="18"/>
          <w:szCs w:val="18"/>
          <w:lang w:val="fi-FI"/>
        </w:rPr>
        <w:t xml:space="preserve"> </w:t>
      </w:r>
      <w:proofErr w:type="spellStart"/>
      <w:r w:rsidRPr="00D64FE8">
        <w:rPr>
          <w:rFonts w:ascii="Gurmukhi MN" w:eastAsia="Batang" w:hAnsi="Gurmukhi MN" w:cs="Ayuthaya"/>
          <w:color w:val="auto"/>
          <w:sz w:val="18"/>
          <w:szCs w:val="18"/>
          <w:lang w:val="fi-FI"/>
        </w:rPr>
        <w:t>Medicine</w:t>
      </w:r>
      <w:proofErr w:type="spellEnd"/>
      <w:r w:rsidRPr="00D64FE8">
        <w:rPr>
          <w:rFonts w:ascii="Gurmukhi MN" w:eastAsia="Batang" w:hAnsi="Gurmukhi MN" w:cs="Ayuthaya"/>
          <w:color w:val="auto"/>
          <w:sz w:val="18"/>
          <w:szCs w:val="18"/>
          <w:lang w:val="fi-FI"/>
        </w:rPr>
        <w:t xml:space="preserve">, 4, 1739-1749. </w:t>
      </w:r>
      <w:proofErr w:type="gramStart"/>
      <w:r w:rsidRPr="00D64FE8">
        <w:rPr>
          <w:rFonts w:ascii="Gurmukhi MN" w:hAnsi="Gurmukhi MN" w:cs="Ayuthaya"/>
          <w:sz w:val="18"/>
          <w:szCs w:val="18"/>
        </w:rPr>
        <w:t>Citations 62, 9/year.</w:t>
      </w:r>
      <w:proofErr w:type="gramEnd"/>
      <w:r w:rsidRPr="00D64FE8">
        <w:rPr>
          <w:rFonts w:ascii="Gurmukhi MN" w:hAnsi="Gurmukhi MN" w:cs="Ayuthaya"/>
          <w:sz w:val="18"/>
          <w:szCs w:val="18"/>
        </w:rPr>
        <w:t xml:space="preserve"> </w:t>
      </w:r>
    </w:p>
    <w:p w14:paraId="5037C486" w14:textId="77777777" w:rsidR="00FD0789" w:rsidRPr="00D64FE8" w:rsidRDefault="00FD0789" w:rsidP="00FD0789">
      <w:pPr>
        <w:ind w:right="457" w:hanging="360"/>
        <w:rPr>
          <w:rFonts w:ascii="Gurmukhi MN" w:eastAsia="Batang" w:hAnsi="Gurmukhi MN" w:cs="Ayuthaya"/>
          <w:color w:val="auto"/>
          <w:sz w:val="18"/>
          <w:szCs w:val="18"/>
          <w:lang w:val="fi-FI"/>
        </w:rPr>
      </w:pPr>
    </w:p>
    <w:p w14:paraId="067B3554" w14:textId="77777777" w:rsidR="00FD0789" w:rsidRPr="00D64FE8" w:rsidRDefault="00FD0789" w:rsidP="00FD0789">
      <w:pPr>
        <w:pStyle w:val="BodyText"/>
        <w:ind w:left="360" w:right="457" w:hanging="360"/>
        <w:rPr>
          <w:rFonts w:ascii="Gurmukhi MN" w:eastAsia="Batang" w:hAnsi="Gurmukhi MN" w:cs="Ayuthaya"/>
          <w:color w:val="auto"/>
          <w:sz w:val="18"/>
          <w:szCs w:val="18"/>
        </w:rPr>
      </w:pPr>
      <w:r w:rsidRPr="00D64FE8">
        <w:rPr>
          <w:rFonts w:ascii="Gurmukhi MN" w:eastAsia="Batang" w:hAnsi="Gurmukhi MN" w:cs="Ayuthaya"/>
          <w:color w:val="auto"/>
          <w:sz w:val="18"/>
          <w:szCs w:val="18"/>
          <w:lang w:val="fi-FI"/>
        </w:rPr>
        <w:t xml:space="preserve">Santtila, P., </w:t>
      </w:r>
      <w:proofErr w:type="spellStart"/>
      <w:r w:rsidRPr="00D64FE8">
        <w:rPr>
          <w:rFonts w:ascii="Gurmukhi MN" w:eastAsia="Batang" w:hAnsi="Gurmukhi MN" w:cs="Ayuthaya"/>
          <w:color w:val="auto"/>
          <w:sz w:val="18"/>
          <w:szCs w:val="18"/>
          <w:lang w:val="fi-FI"/>
        </w:rPr>
        <w:t>Junkkila</w:t>
      </w:r>
      <w:proofErr w:type="spellEnd"/>
      <w:r w:rsidRPr="00D64FE8">
        <w:rPr>
          <w:rFonts w:ascii="Gurmukhi MN" w:eastAsia="Batang" w:hAnsi="Gurmukhi MN" w:cs="Ayuthaya"/>
          <w:color w:val="auto"/>
          <w:sz w:val="18"/>
          <w:szCs w:val="18"/>
          <w:lang w:val="fi-FI"/>
        </w:rPr>
        <w:t xml:space="preserve">, J., &amp; </w:t>
      </w:r>
      <w:proofErr w:type="spellStart"/>
      <w:r w:rsidRPr="00D64FE8">
        <w:rPr>
          <w:rFonts w:ascii="Gurmukhi MN" w:eastAsia="Batang" w:hAnsi="Gurmukhi MN" w:cs="Ayuthaya"/>
          <w:color w:val="auto"/>
          <w:sz w:val="18"/>
          <w:szCs w:val="18"/>
          <w:lang w:val="fi-FI"/>
        </w:rPr>
        <w:t>Sandnabba</w:t>
      </w:r>
      <w:proofErr w:type="spellEnd"/>
      <w:r w:rsidRPr="00D64FE8">
        <w:rPr>
          <w:rFonts w:ascii="Gurmukhi MN" w:eastAsia="Batang" w:hAnsi="Gurmukhi MN" w:cs="Ayuthaya"/>
          <w:color w:val="auto"/>
          <w:sz w:val="18"/>
          <w:szCs w:val="18"/>
          <w:lang w:val="fi-FI"/>
        </w:rPr>
        <w:t xml:space="preserve">, N. K. (2005). </w:t>
      </w:r>
      <w:proofErr w:type="spellStart"/>
      <w:proofErr w:type="gramStart"/>
      <w:r w:rsidRPr="00D64FE8">
        <w:rPr>
          <w:rFonts w:ascii="Gurmukhi MN" w:eastAsia="Batang" w:hAnsi="Gurmukhi MN" w:cs="Ayuthaya"/>
          <w:color w:val="auto"/>
          <w:sz w:val="18"/>
          <w:szCs w:val="18"/>
        </w:rPr>
        <w:t>Behavioural</w:t>
      </w:r>
      <w:proofErr w:type="spellEnd"/>
      <w:r w:rsidRPr="00D64FE8">
        <w:rPr>
          <w:rFonts w:ascii="Gurmukhi MN" w:eastAsia="Batang" w:hAnsi="Gurmukhi MN" w:cs="Ayuthaya"/>
          <w:color w:val="auto"/>
          <w:sz w:val="18"/>
          <w:szCs w:val="18"/>
        </w:rPr>
        <w:t xml:space="preserve"> linking of stranger rapes.</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color w:val="auto"/>
          <w:sz w:val="18"/>
          <w:szCs w:val="18"/>
        </w:rPr>
        <w:t>Journal of Investigative Psychology and Offender Profiling, 2, 87-103.</w:t>
      </w:r>
      <w:proofErr w:type="gramEnd"/>
      <w:r w:rsidRPr="00D64FE8">
        <w:rPr>
          <w:rFonts w:ascii="Gurmukhi MN" w:eastAsia="Batang" w:hAnsi="Gurmukhi MN" w:cs="Ayuthaya"/>
          <w:color w:val="auto"/>
          <w:sz w:val="18"/>
          <w:szCs w:val="18"/>
        </w:rPr>
        <w:t xml:space="preserve"> </w:t>
      </w:r>
      <w:proofErr w:type="gramStart"/>
      <w:r w:rsidRPr="00D64FE8">
        <w:rPr>
          <w:rFonts w:ascii="Gurmukhi MN" w:hAnsi="Gurmukhi MN" w:cs="Ayuthaya"/>
          <w:sz w:val="18"/>
          <w:szCs w:val="18"/>
        </w:rPr>
        <w:t>Citations 58, 6/year.</w:t>
      </w:r>
      <w:proofErr w:type="gramEnd"/>
      <w:r w:rsidRPr="00D64FE8">
        <w:rPr>
          <w:rFonts w:ascii="Gurmukhi MN" w:hAnsi="Gurmukhi MN" w:cs="Ayuthaya"/>
          <w:sz w:val="18"/>
          <w:szCs w:val="18"/>
        </w:rPr>
        <w:t xml:space="preserve"> </w:t>
      </w:r>
    </w:p>
    <w:p w14:paraId="3FB99987" w14:textId="77777777" w:rsidR="00FD0789" w:rsidRPr="00D64FE8" w:rsidRDefault="00FD0789" w:rsidP="00FD0789">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r w:rsidRPr="00D64FE8">
        <w:rPr>
          <w:rFonts w:ascii="Gurmukhi MN" w:eastAsia="Batang" w:hAnsi="Gurmukhi MN" w:cs="Ayuthaya"/>
          <w:color w:val="auto"/>
          <w:sz w:val="18"/>
          <w:szCs w:val="18"/>
          <w:lang w:val="fi-FI"/>
        </w:rPr>
        <w:t>Finnil</w:t>
      </w:r>
      <w:r w:rsidRPr="00D64FE8">
        <w:rPr>
          <w:rFonts w:ascii="Times New Roman" w:eastAsia="Batang" w:hAnsi="Times New Roman"/>
          <w:color w:val="auto"/>
          <w:sz w:val="18"/>
          <w:szCs w:val="18"/>
          <w:lang w:val="fi-FI"/>
        </w:rPr>
        <w:t>ä</w:t>
      </w:r>
      <w:r w:rsidRPr="00D64FE8">
        <w:rPr>
          <w:rFonts w:ascii="Gurmukhi MN" w:eastAsia="Batang" w:hAnsi="Gurmukhi MN" w:cs="Ayuthaya"/>
          <w:color w:val="auto"/>
          <w:sz w:val="18"/>
          <w:szCs w:val="18"/>
          <w:lang w:val="fi-FI"/>
        </w:rPr>
        <w:t xml:space="preserve">, K., Karlsson, N., Santtila, P., </w:t>
      </w:r>
      <w:proofErr w:type="spellStart"/>
      <w:r w:rsidRPr="00D64FE8">
        <w:rPr>
          <w:rFonts w:ascii="Gurmukhi MN" w:eastAsia="Batang" w:hAnsi="Gurmukhi MN" w:cs="Ayuthaya"/>
          <w:color w:val="auto"/>
          <w:sz w:val="18"/>
          <w:szCs w:val="18"/>
          <w:lang w:val="fi-FI"/>
        </w:rPr>
        <w:t>Sandnabba</w:t>
      </w:r>
      <w:proofErr w:type="spellEnd"/>
      <w:r w:rsidRPr="00D64FE8">
        <w:rPr>
          <w:rFonts w:ascii="Gurmukhi MN" w:eastAsia="Batang" w:hAnsi="Gurmukhi MN" w:cs="Ayuthaya"/>
          <w:color w:val="auto"/>
          <w:sz w:val="18"/>
          <w:szCs w:val="18"/>
          <w:lang w:val="fi-FI"/>
        </w:rPr>
        <w:t xml:space="preserve">, N. K., &amp; Niemi, P. (2003). </w:t>
      </w:r>
      <w:r w:rsidRPr="00D64FE8">
        <w:rPr>
          <w:rFonts w:ascii="Gurmukhi MN" w:eastAsia="Batang" w:hAnsi="Gurmukhi MN" w:cs="Ayuthaya"/>
          <w:color w:val="auto"/>
          <w:sz w:val="18"/>
          <w:szCs w:val="18"/>
        </w:rPr>
        <w:t xml:space="preserve">Validity of a test of children’s suggestibility for predicting responses to two interview situations differing in their degree of suggestiveness. </w:t>
      </w:r>
      <w:proofErr w:type="gramStart"/>
      <w:r w:rsidRPr="00D64FE8">
        <w:rPr>
          <w:rFonts w:ascii="Gurmukhi MN" w:eastAsia="Batang" w:hAnsi="Gurmukhi MN" w:cs="Ayuthaya"/>
          <w:color w:val="auto"/>
          <w:sz w:val="18"/>
          <w:szCs w:val="18"/>
        </w:rPr>
        <w:t>Journal of Experimental Child Psychology, 85, 32-49.</w:t>
      </w:r>
      <w:proofErr w:type="gramEnd"/>
      <w:r w:rsidRPr="00D64FE8">
        <w:rPr>
          <w:rFonts w:ascii="Gurmukhi MN" w:eastAsia="Batang" w:hAnsi="Gurmukhi MN" w:cs="Ayuthaya"/>
          <w:color w:val="auto"/>
          <w:sz w:val="18"/>
          <w:szCs w:val="18"/>
        </w:rPr>
        <w:t xml:space="preserve"> </w:t>
      </w:r>
      <w:proofErr w:type="gramStart"/>
      <w:r w:rsidRPr="00D64FE8">
        <w:rPr>
          <w:rFonts w:ascii="Gurmukhi MN" w:hAnsi="Gurmukhi MN" w:cs="Ayuthaya"/>
          <w:sz w:val="18"/>
          <w:szCs w:val="18"/>
        </w:rPr>
        <w:t>Citations 52, 5/year.</w:t>
      </w:r>
      <w:proofErr w:type="gramEnd"/>
    </w:p>
    <w:p w14:paraId="4E43AADB" w14:textId="77777777" w:rsidR="00FD0789" w:rsidRPr="00D64FE8" w:rsidRDefault="00FD0789" w:rsidP="00FD0789">
      <w:pPr>
        <w:tabs>
          <w:tab w:val="left" w:pos="1080"/>
        </w:tabs>
        <w:ind w:right="457" w:hanging="360"/>
        <w:rPr>
          <w:rFonts w:ascii="Gurmukhi MN" w:eastAsia="Batang" w:hAnsi="Gurmukhi MN" w:cs="Ayuthaya"/>
          <w:color w:val="auto"/>
          <w:sz w:val="18"/>
          <w:szCs w:val="18"/>
        </w:rPr>
      </w:pPr>
    </w:p>
    <w:p w14:paraId="14FE7318" w14:textId="77777777" w:rsidR="00FD0789" w:rsidRPr="00D64FE8" w:rsidRDefault="00FD0789" w:rsidP="00FD0789">
      <w:pPr>
        <w:ind w:left="360" w:right="457" w:hanging="360"/>
        <w:rPr>
          <w:rFonts w:ascii="Gurmukhi MN" w:eastAsia="Batang" w:hAnsi="Gurmukhi MN" w:cs="Ayuthaya"/>
          <w:bCs/>
          <w:color w:val="auto"/>
          <w:sz w:val="18"/>
          <w:szCs w:val="18"/>
          <w:lang w:val="it-IT"/>
        </w:rPr>
      </w:pPr>
      <w:proofErr w:type="spellStart"/>
      <w:proofErr w:type="gramStart"/>
      <w:r w:rsidRPr="00D64FE8">
        <w:rPr>
          <w:rFonts w:ascii="Gurmukhi MN" w:eastAsia="Batang" w:hAnsi="Gurmukhi MN" w:cs="Ayuthaya"/>
          <w:bCs/>
          <w:color w:val="auto"/>
          <w:sz w:val="18"/>
          <w:szCs w:val="18"/>
        </w:rPr>
        <w:t>Sandnabba</w:t>
      </w:r>
      <w:proofErr w:type="spellEnd"/>
      <w:r w:rsidRPr="00D64FE8">
        <w:rPr>
          <w:rFonts w:ascii="Gurmukhi MN" w:eastAsia="Batang" w:hAnsi="Gurmukhi MN" w:cs="Ayuthaya"/>
          <w:bCs/>
          <w:color w:val="auto"/>
          <w:sz w:val="18"/>
          <w:szCs w:val="18"/>
        </w:rPr>
        <w:t xml:space="preserve">, N. K., Santtila, P., </w:t>
      </w:r>
      <w:proofErr w:type="spellStart"/>
      <w:r w:rsidRPr="00D64FE8">
        <w:rPr>
          <w:rFonts w:ascii="Gurmukhi MN" w:eastAsia="Batang" w:hAnsi="Gurmukhi MN" w:cs="Ayuthaya"/>
          <w:bCs/>
          <w:color w:val="auto"/>
          <w:sz w:val="18"/>
          <w:szCs w:val="18"/>
        </w:rPr>
        <w:t>Wann</w:t>
      </w:r>
      <w:r w:rsidRPr="00D64FE8">
        <w:rPr>
          <w:rFonts w:ascii="Times New Roman" w:eastAsia="Batang" w:hAnsi="Times New Roman"/>
          <w:bCs/>
          <w:color w:val="auto"/>
          <w:sz w:val="18"/>
          <w:szCs w:val="18"/>
        </w:rPr>
        <w:t>ä</w:t>
      </w:r>
      <w:r w:rsidRPr="00D64FE8">
        <w:rPr>
          <w:rFonts w:ascii="Gurmukhi MN" w:eastAsia="Batang" w:hAnsi="Gurmukhi MN" w:cs="Ayuthaya"/>
          <w:bCs/>
          <w:color w:val="auto"/>
          <w:sz w:val="18"/>
          <w:szCs w:val="18"/>
        </w:rPr>
        <w:t>s</w:t>
      </w:r>
      <w:proofErr w:type="spellEnd"/>
      <w:r w:rsidRPr="00D64FE8">
        <w:rPr>
          <w:rFonts w:ascii="Gurmukhi MN" w:eastAsia="Batang" w:hAnsi="Gurmukhi MN" w:cs="Ayuthaya"/>
          <w:bCs/>
          <w:color w:val="auto"/>
          <w:sz w:val="18"/>
          <w:szCs w:val="18"/>
        </w:rPr>
        <w:t xml:space="preserve">, M., &amp; </w:t>
      </w:r>
      <w:proofErr w:type="spellStart"/>
      <w:r w:rsidRPr="00D64FE8">
        <w:rPr>
          <w:rFonts w:ascii="Gurmukhi MN" w:eastAsia="Batang" w:hAnsi="Gurmukhi MN" w:cs="Ayuthaya"/>
          <w:bCs/>
          <w:color w:val="auto"/>
          <w:sz w:val="18"/>
          <w:szCs w:val="18"/>
        </w:rPr>
        <w:t>Krook</w:t>
      </w:r>
      <w:proofErr w:type="spellEnd"/>
      <w:r w:rsidRPr="00D64FE8">
        <w:rPr>
          <w:rFonts w:ascii="Gurmukhi MN" w:eastAsia="Batang" w:hAnsi="Gurmukhi MN" w:cs="Ayuthaya"/>
          <w:bCs/>
          <w:color w:val="auto"/>
          <w:sz w:val="18"/>
          <w:szCs w:val="18"/>
        </w:rPr>
        <w:t>, K. (2003).</w:t>
      </w:r>
      <w:proofErr w:type="gramEnd"/>
      <w:r w:rsidRPr="00D64FE8">
        <w:rPr>
          <w:rFonts w:ascii="Gurmukhi MN" w:eastAsia="Batang" w:hAnsi="Gurmukhi MN" w:cs="Ayuthaya"/>
          <w:bCs/>
          <w:color w:val="auto"/>
          <w:sz w:val="18"/>
          <w:szCs w:val="18"/>
        </w:rPr>
        <w:t xml:space="preserve"> </w:t>
      </w:r>
      <w:proofErr w:type="gramStart"/>
      <w:r w:rsidRPr="00D64FE8">
        <w:rPr>
          <w:rFonts w:ascii="Gurmukhi MN" w:eastAsia="Batang" w:hAnsi="Gurmukhi MN" w:cs="Ayuthaya"/>
          <w:bCs/>
          <w:color w:val="auto"/>
          <w:sz w:val="18"/>
          <w:szCs w:val="18"/>
        </w:rPr>
        <w:t>Age and gender specific sexual behaviors in children.</w:t>
      </w:r>
      <w:proofErr w:type="gramEnd"/>
      <w:r w:rsidRPr="00D64FE8">
        <w:rPr>
          <w:rFonts w:ascii="Gurmukhi MN" w:eastAsia="Batang" w:hAnsi="Gurmukhi MN" w:cs="Ayuthaya"/>
          <w:bCs/>
          <w:color w:val="auto"/>
          <w:sz w:val="18"/>
          <w:szCs w:val="18"/>
        </w:rPr>
        <w:t xml:space="preserve"> </w:t>
      </w:r>
      <w:r w:rsidRPr="00D64FE8">
        <w:rPr>
          <w:rFonts w:ascii="Gurmukhi MN" w:eastAsia="Batang" w:hAnsi="Gurmukhi MN" w:cs="Ayuthaya"/>
          <w:bCs/>
          <w:color w:val="auto"/>
          <w:sz w:val="18"/>
          <w:szCs w:val="18"/>
          <w:lang w:val="it-IT"/>
        </w:rPr>
        <w:t xml:space="preserve">Child </w:t>
      </w:r>
      <w:proofErr w:type="spellStart"/>
      <w:r w:rsidRPr="00D64FE8">
        <w:rPr>
          <w:rFonts w:ascii="Gurmukhi MN" w:eastAsia="Batang" w:hAnsi="Gurmukhi MN" w:cs="Ayuthaya"/>
          <w:bCs/>
          <w:color w:val="auto"/>
          <w:sz w:val="18"/>
          <w:szCs w:val="18"/>
          <w:lang w:val="it-IT"/>
        </w:rPr>
        <w:t>Abuse</w:t>
      </w:r>
      <w:proofErr w:type="spellEnd"/>
      <w:r w:rsidRPr="00D64FE8">
        <w:rPr>
          <w:rFonts w:ascii="Gurmukhi MN" w:eastAsia="Batang" w:hAnsi="Gurmukhi MN" w:cs="Ayuthaya"/>
          <w:bCs/>
          <w:color w:val="auto"/>
          <w:sz w:val="18"/>
          <w:szCs w:val="18"/>
          <w:lang w:val="it-IT"/>
        </w:rPr>
        <w:t xml:space="preserve"> &amp; </w:t>
      </w:r>
      <w:proofErr w:type="spellStart"/>
      <w:r w:rsidRPr="00D64FE8">
        <w:rPr>
          <w:rFonts w:ascii="Gurmukhi MN" w:eastAsia="Batang" w:hAnsi="Gurmukhi MN" w:cs="Ayuthaya"/>
          <w:bCs/>
          <w:color w:val="auto"/>
          <w:sz w:val="18"/>
          <w:szCs w:val="18"/>
          <w:lang w:val="it-IT"/>
        </w:rPr>
        <w:t>Neglect</w:t>
      </w:r>
      <w:proofErr w:type="spellEnd"/>
      <w:r w:rsidRPr="00D64FE8">
        <w:rPr>
          <w:rFonts w:ascii="Gurmukhi MN" w:eastAsia="Batang" w:hAnsi="Gurmukhi MN" w:cs="Ayuthaya"/>
          <w:bCs/>
          <w:color w:val="auto"/>
          <w:sz w:val="18"/>
          <w:szCs w:val="18"/>
          <w:lang w:val="it-IT"/>
        </w:rPr>
        <w:t xml:space="preserve">, 27, 579-605. </w:t>
      </w:r>
      <w:proofErr w:type="spellStart"/>
      <w:r w:rsidRPr="00D64FE8">
        <w:rPr>
          <w:rFonts w:ascii="Gurmukhi MN" w:eastAsia="Batang" w:hAnsi="Gurmukhi MN" w:cs="Ayuthaya"/>
          <w:bCs/>
          <w:color w:val="auto"/>
          <w:sz w:val="18"/>
          <w:szCs w:val="18"/>
          <w:lang w:val="it-IT"/>
        </w:rPr>
        <w:t>Citations</w:t>
      </w:r>
      <w:proofErr w:type="spellEnd"/>
      <w:r w:rsidRPr="00D64FE8">
        <w:rPr>
          <w:rFonts w:ascii="Gurmukhi MN" w:eastAsia="Batang" w:hAnsi="Gurmukhi MN" w:cs="Ayuthaya"/>
          <w:bCs/>
          <w:color w:val="auto"/>
          <w:sz w:val="18"/>
          <w:szCs w:val="18"/>
          <w:lang w:val="it-IT"/>
        </w:rPr>
        <w:t xml:space="preserve"> 40, 4/</w:t>
      </w:r>
      <w:proofErr w:type="spellStart"/>
      <w:r w:rsidRPr="00D64FE8">
        <w:rPr>
          <w:rFonts w:ascii="Gurmukhi MN" w:eastAsia="Batang" w:hAnsi="Gurmukhi MN" w:cs="Ayuthaya"/>
          <w:bCs/>
          <w:color w:val="auto"/>
          <w:sz w:val="18"/>
          <w:szCs w:val="18"/>
          <w:lang w:val="it-IT"/>
        </w:rPr>
        <w:t>year</w:t>
      </w:r>
      <w:proofErr w:type="spellEnd"/>
      <w:r w:rsidRPr="00D64FE8">
        <w:rPr>
          <w:rFonts w:ascii="Gurmukhi MN" w:eastAsia="Batang" w:hAnsi="Gurmukhi MN" w:cs="Ayuthaya"/>
          <w:bCs/>
          <w:color w:val="auto"/>
          <w:sz w:val="18"/>
          <w:szCs w:val="18"/>
          <w:lang w:val="it-IT"/>
        </w:rPr>
        <w:t>.</w:t>
      </w:r>
    </w:p>
    <w:p w14:paraId="009229E7" w14:textId="77777777" w:rsidR="00FD0789" w:rsidRPr="00D64FE8" w:rsidRDefault="00FD0789" w:rsidP="00FD0789">
      <w:pPr>
        <w:tabs>
          <w:tab w:val="left" w:pos="1080"/>
        </w:tabs>
        <w:ind w:right="457" w:hanging="360"/>
        <w:rPr>
          <w:rFonts w:ascii="Gurmukhi MN" w:eastAsia="Batang" w:hAnsi="Gurmukhi MN" w:cs="Ayuthaya"/>
          <w:color w:val="auto"/>
          <w:sz w:val="18"/>
          <w:szCs w:val="18"/>
        </w:rPr>
      </w:pPr>
    </w:p>
    <w:p w14:paraId="025E2FA7" w14:textId="77777777" w:rsidR="00FD0789" w:rsidRPr="00D64FE8" w:rsidRDefault="00FD0789" w:rsidP="00FD0789">
      <w:pPr>
        <w:pStyle w:val="BodyText"/>
        <w:ind w:left="360" w:right="457" w:hanging="360"/>
        <w:rPr>
          <w:rFonts w:ascii="Gurmukhi MN" w:eastAsia="Batang" w:hAnsi="Gurmukhi MN" w:cs="Ayuthaya"/>
          <w:color w:val="auto"/>
          <w:sz w:val="18"/>
          <w:szCs w:val="18"/>
          <w:lang w:val="fr-FR"/>
        </w:rPr>
      </w:pPr>
      <w:r w:rsidRPr="00D64FE8">
        <w:rPr>
          <w:rFonts w:ascii="Gurmukhi MN" w:eastAsia="Batang" w:hAnsi="Gurmukhi MN" w:cs="Ayuthaya"/>
          <w:color w:val="auto"/>
          <w:sz w:val="18"/>
          <w:szCs w:val="18"/>
        </w:rPr>
        <w:t xml:space="preserve">Santtila, P., </w:t>
      </w:r>
      <w:proofErr w:type="spellStart"/>
      <w:r w:rsidRPr="00D64FE8">
        <w:rPr>
          <w:rFonts w:ascii="Gurmukhi MN" w:eastAsia="Batang" w:hAnsi="Gurmukhi MN" w:cs="Ayuthaya"/>
          <w:color w:val="auto"/>
          <w:sz w:val="18"/>
          <w:szCs w:val="18"/>
        </w:rPr>
        <w:t>H</w:t>
      </w:r>
      <w:r w:rsidRPr="00D64FE8">
        <w:rPr>
          <w:rFonts w:ascii="Times New Roman" w:eastAsia="Batang" w:hAnsi="Times New Roman"/>
          <w:color w:val="auto"/>
          <w:sz w:val="18"/>
          <w:szCs w:val="18"/>
        </w:rPr>
        <w:t>ä</w:t>
      </w:r>
      <w:r w:rsidRPr="00D64FE8">
        <w:rPr>
          <w:rFonts w:ascii="Gurmukhi MN" w:eastAsia="Batang" w:hAnsi="Gurmukhi MN" w:cs="Ayuthaya"/>
          <w:color w:val="auto"/>
          <w:sz w:val="18"/>
          <w:szCs w:val="18"/>
        </w:rPr>
        <w:t>kk</w:t>
      </w:r>
      <w:r w:rsidRPr="00D64FE8">
        <w:rPr>
          <w:rFonts w:ascii="Times New Roman" w:eastAsia="Batang" w:hAnsi="Times New Roman"/>
          <w:color w:val="auto"/>
          <w:sz w:val="18"/>
          <w:szCs w:val="18"/>
        </w:rPr>
        <w:t>ä</w:t>
      </w:r>
      <w:r w:rsidRPr="00D64FE8">
        <w:rPr>
          <w:rFonts w:ascii="Gurmukhi MN" w:eastAsia="Batang" w:hAnsi="Gurmukhi MN" w:cs="Ayuthaya"/>
          <w:color w:val="auto"/>
          <w:sz w:val="18"/>
          <w:szCs w:val="18"/>
        </w:rPr>
        <w:t>nen</w:t>
      </w:r>
      <w:proofErr w:type="spellEnd"/>
      <w:r w:rsidRPr="00D64FE8">
        <w:rPr>
          <w:rFonts w:ascii="Gurmukhi MN" w:eastAsia="Batang" w:hAnsi="Gurmukhi MN" w:cs="Ayuthaya"/>
          <w:color w:val="auto"/>
          <w:sz w:val="18"/>
          <w:szCs w:val="18"/>
        </w:rPr>
        <w:t xml:space="preserve">, H., Canter, D., &amp; </w:t>
      </w:r>
      <w:proofErr w:type="spellStart"/>
      <w:r w:rsidRPr="00D64FE8">
        <w:rPr>
          <w:rFonts w:ascii="Gurmukhi MN" w:eastAsia="Batang" w:hAnsi="Gurmukhi MN" w:cs="Ayuthaya"/>
          <w:color w:val="auto"/>
          <w:sz w:val="18"/>
          <w:szCs w:val="18"/>
        </w:rPr>
        <w:t>Elfgren</w:t>
      </w:r>
      <w:proofErr w:type="spellEnd"/>
      <w:r w:rsidRPr="00D64FE8">
        <w:rPr>
          <w:rFonts w:ascii="Gurmukhi MN" w:eastAsia="Batang" w:hAnsi="Gurmukhi MN" w:cs="Ayuthaya"/>
          <w:color w:val="auto"/>
          <w:sz w:val="18"/>
          <w:szCs w:val="18"/>
        </w:rPr>
        <w:t xml:space="preserve">, T. (2003). </w:t>
      </w:r>
      <w:proofErr w:type="gramStart"/>
      <w:r w:rsidRPr="00D64FE8">
        <w:rPr>
          <w:rFonts w:ascii="Gurmukhi MN" w:eastAsia="Batang" w:hAnsi="Gurmukhi MN" w:cs="Ayuthaya"/>
          <w:color w:val="auto"/>
          <w:sz w:val="18"/>
          <w:szCs w:val="18"/>
        </w:rPr>
        <w:t>C</w:t>
      </w:r>
      <w:proofErr w:type="spellStart"/>
      <w:r w:rsidRPr="00D64FE8">
        <w:rPr>
          <w:rFonts w:ascii="Gurmukhi MN" w:eastAsia="Batang" w:hAnsi="Gurmukhi MN" w:cs="Ayuthaya"/>
          <w:color w:val="auto"/>
          <w:sz w:val="18"/>
          <w:szCs w:val="18"/>
          <w:lang w:val="en-GB"/>
        </w:rPr>
        <w:t>lassifying</w:t>
      </w:r>
      <w:proofErr w:type="spellEnd"/>
      <w:r w:rsidRPr="00D64FE8">
        <w:rPr>
          <w:rFonts w:ascii="Gurmukhi MN" w:eastAsia="Batang" w:hAnsi="Gurmukhi MN" w:cs="Ayuthaya"/>
          <w:color w:val="auto"/>
          <w:sz w:val="18"/>
          <w:szCs w:val="18"/>
          <w:lang w:val="en-GB"/>
        </w:rPr>
        <w:t xml:space="preserve"> homicide offenders and predicting their characteristics from crime scene behaviour.</w:t>
      </w:r>
      <w:proofErr w:type="gramEnd"/>
      <w:r w:rsidRPr="00D64FE8">
        <w:rPr>
          <w:rFonts w:ascii="Gurmukhi MN" w:eastAsia="Batang" w:hAnsi="Gurmukhi MN" w:cs="Ayuthaya"/>
          <w:color w:val="auto"/>
          <w:sz w:val="18"/>
          <w:szCs w:val="18"/>
          <w:lang w:val="en-GB"/>
        </w:rPr>
        <w:t xml:space="preserve"> </w:t>
      </w:r>
      <w:proofErr w:type="spellStart"/>
      <w:r w:rsidRPr="00D64FE8">
        <w:rPr>
          <w:rFonts w:ascii="Gurmukhi MN" w:eastAsia="Batang" w:hAnsi="Gurmukhi MN" w:cs="Ayuthaya"/>
          <w:color w:val="auto"/>
          <w:sz w:val="18"/>
          <w:szCs w:val="18"/>
          <w:lang w:val="fr-FR"/>
        </w:rPr>
        <w:t>Scandinavian</w:t>
      </w:r>
      <w:proofErr w:type="spellEnd"/>
      <w:r w:rsidRPr="00D64FE8">
        <w:rPr>
          <w:rFonts w:ascii="Gurmukhi MN" w:eastAsia="Batang" w:hAnsi="Gurmukhi MN" w:cs="Ayuthaya"/>
          <w:color w:val="auto"/>
          <w:sz w:val="18"/>
          <w:szCs w:val="18"/>
          <w:lang w:val="fr-FR"/>
        </w:rPr>
        <w:t xml:space="preserve"> Journal of </w:t>
      </w:r>
      <w:proofErr w:type="spellStart"/>
      <w:r w:rsidRPr="00D64FE8">
        <w:rPr>
          <w:rFonts w:ascii="Gurmukhi MN" w:eastAsia="Batang" w:hAnsi="Gurmukhi MN" w:cs="Ayuthaya"/>
          <w:color w:val="auto"/>
          <w:sz w:val="18"/>
          <w:szCs w:val="18"/>
          <w:lang w:val="fr-FR"/>
        </w:rPr>
        <w:t>Psychology</w:t>
      </w:r>
      <w:proofErr w:type="spellEnd"/>
      <w:r w:rsidRPr="00D64FE8">
        <w:rPr>
          <w:rFonts w:ascii="Gurmukhi MN" w:eastAsia="Batang" w:hAnsi="Gurmukhi MN" w:cs="Ayuthaya"/>
          <w:color w:val="auto"/>
          <w:sz w:val="18"/>
          <w:szCs w:val="18"/>
          <w:lang w:val="fr-FR"/>
        </w:rPr>
        <w:t xml:space="preserve">, 44, 107-118.  </w:t>
      </w:r>
      <w:proofErr w:type="gramStart"/>
      <w:r w:rsidRPr="00D64FE8">
        <w:rPr>
          <w:rFonts w:ascii="Gurmukhi MN" w:hAnsi="Gurmukhi MN" w:cs="Ayuthaya"/>
          <w:sz w:val="18"/>
          <w:szCs w:val="18"/>
        </w:rPr>
        <w:t>Citations 46, 4/year.</w:t>
      </w:r>
      <w:proofErr w:type="gramEnd"/>
    </w:p>
    <w:p w14:paraId="7256DE00" w14:textId="77777777" w:rsidR="00FD0789" w:rsidRPr="00D64FE8" w:rsidRDefault="00FD0789" w:rsidP="00FD0789">
      <w:pPr>
        <w:pStyle w:val="WW-Corpodeltesto2"/>
        <w:ind w:left="360" w:right="457" w:hanging="360"/>
        <w:rPr>
          <w:rFonts w:ascii="Gurmukhi MN" w:eastAsia="Batang" w:hAnsi="Gurmukhi MN" w:cs="Ayuthaya"/>
          <w:b w:val="0"/>
          <w:sz w:val="18"/>
          <w:szCs w:val="18"/>
          <w:lang w:val="en-US"/>
        </w:rPr>
      </w:pPr>
      <w:r w:rsidRPr="00D64FE8">
        <w:rPr>
          <w:rFonts w:ascii="Gurmukhi MN" w:eastAsia="Batang" w:hAnsi="Gurmukhi MN" w:cs="Ayuthaya"/>
          <w:b w:val="0"/>
          <w:sz w:val="18"/>
          <w:szCs w:val="18"/>
          <w:lang w:val="en-US"/>
        </w:rPr>
        <w:t xml:space="preserve">Alison, L., Santtila, P., </w:t>
      </w:r>
      <w:proofErr w:type="spellStart"/>
      <w:r w:rsidRPr="00D64FE8">
        <w:rPr>
          <w:rFonts w:ascii="Gurmukhi MN" w:eastAsia="Batang" w:hAnsi="Gurmukhi MN" w:cs="Ayuthaya"/>
          <w:b w:val="0"/>
          <w:sz w:val="18"/>
          <w:szCs w:val="18"/>
          <w:lang w:val="en-US"/>
        </w:rPr>
        <w:t>Sandnabba</w:t>
      </w:r>
      <w:proofErr w:type="spellEnd"/>
      <w:r w:rsidRPr="00D64FE8">
        <w:rPr>
          <w:rFonts w:ascii="Gurmukhi MN" w:eastAsia="Batang" w:hAnsi="Gurmukhi MN" w:cs="Ayuthaya"/>
          <w:b w:val="0"/>
          <w:sz w:val="18"/>
          <w:szCs w:val="18"/>
          <w:lang w:val="en-US"/>
        </w:rPr>
        <w:t xml:space="preserve">, N. K., &amp; </w:t>
      </w:r>
      <w:proofErr w:type="spellStart"/>
      <w:r w:rsidRPr="00D64FE8">
        <w:rPr>
          <w:rFonts w:ascii="Gurmukhi MN" w:eastAsia="Batang" w:hAnsi="Gurmukhi MN" w:cs="Ayuthaya"/>
          <w:b w:val="0"/>
          <w:sz w:val="18"/>
          <w:szCs w:val="18"/>
          <w:lang w:val="en-US"/>
        </w:rPr>
        <w:t>Nordling</w:t>
      </w:r>
      <w:proofErr w:type="spellEnd"/>
      <w:r w:rsidRPr="00D64FE8">
        <w:rPr>
          <w:rFonts w:ascii="Gurmukhi MN" w:eastAsia="Batang" w:hAnsi="Gurmukhi MN" w:cs="Ayuthaya"/>
          <w:b w:val="0"/>
          <w:sz w:val="18"/>
          <w:szCs w:val="18"/>
          <w:lang w:val="en-US"/>
        </w:rPr>
        <w:t xml:space="preserve">, N. (2001). </w:t>
      </w:r>
      <w:proofErr w:type="spellStart"/>
      <w:proofErr w:type="gramStart"/>
      <w:r w:rsidRPr="00D64FE8">
        <w:rPr>
          <w:rFonts w:ascii="Gurmukhi MN" w:eastAsia="Batang" w:hAnsi="Gurmukhi MN" w:cs="Ayuthaya"/>
          <w:b w:val="0"/>
          <w:sz w:val="18"/>
          <w:szCs w:val="18"/>
          <w:lang w:val="en-US"/>
        </w:rPr>
        <w:t>Sadomasochistically</w:t>
      </w:r>
      <w:proofErr w:type="spellEnd"/>
      <w:r w:rsidRPr="00D64FE8">
        <w:rPr>
          <w:rFonts w:ascii="Gurmukhi MN" w:eastAsia="Batang" w:hAnsi="Gurmukhi MN" w:cs="Ayuthaya"/>
          <w:b w:val="0"/>
          <w:sz w:val="18"/>
          <w:szCs w:val="18"/>
          <w:lang w:val="en-US"/>
        </w:rPr>
        <w:t>-oriented</w:t>
      </w:r>
      <w:proofErr w:type="gramEnd"/>
      <w:r w:rsidRPr="00D64FE8">
        <w:rPr>
          <w:rFonts w:ascii="Gurmukhi MN" w:eastAsia="Batang" w:hAnsi="Gurmukhi MN" w:cs="Ayuthaya"/>
          <w:b w:val="0"/>
          <w:sz w:val="18"/>
          <w:szCs w:val="18"/>
          <w:lang w:val="en-US"/>
        </w:rPr>
        <w:t xml:space="preserve"> behavior: diversity in practice and meaning. </w:t>
      </w:r>
      <w:proofErr w:type="gramStart"/>
      <w:r w:rsidRPr="00D64FE8">
        <w:rPr>
          <w:rFonts w:ascii="Gurmukhi MN" w:eastAsia="Batang" w:hAnsi="Gurmukhi MN" w:cs="Ayuthaya"/>
          <w:b w:val="0"/>
          <w:sz w:val="18"/>
          <w:szCs w:val="18"/>
          <w:lang w:val="en-US"/>
        </w:rPr>
        <w:t>Archives of Sexual Behavior, 30, 1-12.</w:t>
      </w:r>
      <w:proofErr w:type="gramEnd"/>
      <w:r w:rsidRPr="00D64FE8">
        <w:rPr>
          <w:rFonts w:ascii="Gurmukhi MN" w:eastAsia="Batang" w:hAnsi="Gurmukhi MN" w:cs="Ayuthaya"/>
          <w:b w:val="0"/>
          <w:sz w:val="18"/>
          <w:szCs w:val="18"/>
          <w:lang w:val="en-US"/>
        </w:rPr>
        <w:t xml:space="preserve"> </w:t>
      </w:r>
      <w:proofErr w:type="gramStart"/>
      <w:r w:rsidRPr="00D64FE8">
        <w:rPr>
          <w:rFonts w:ascii="Gurmukhi MN" w:eastAsia="Batang" w:hAnsi="Gurmukhi MN" w:cs="Ayuthaya"/>
          <w:b w:val="0"/>
          <w:sz w:val="18"/>
          <w:szCs w:val="18"/>
          <w:lang w:val="en-US"/>
        </w:rPr>
        <w:t>Citations 41, 3/year.</w:t>
      </w:r>
      <w:proofErr w:type="gramEnd"/>
    </w:p>
    <w:p w14:paraId="098FA485" w14:textId="77777777" w:rsidR="00FD0789" w:rsidRPr="00D64FE8" w:rsidRDefault="00FD0789" w:rsidP="00FD0789">
      <w:pPr>
        <w:tabs>
          <w:tab w:val="left" w:pos="1080"/>
        </w:tabs>
        <w:ind w:right="457" w:hanging="360"/>
        <w:rPr>
          <w:rFonts w:ascii="Gurmukhi MN" w:eastAsia="Batang" w:hAnsi="Gurmukhi MN" w:cs="Ayuthaya"/>
          <w:color w:val="auto"/>
          <w:sz w:val="18"/>
          <w:szCs w:val="18"/>
        </w:rPr>
      </w:pPr>
    </w:p>
    <w:p w14:paraId="66A72681" w14:textId="77777777" w:rsidR="00FD0789" w:rsidRPr="00D64FE8" w:rsidRDefault="00FD0789" w:rsidP="00FD0789">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proofErr w:type="spellStart"/>
      <w:r w:rsidRPr="00D64FE8">
        <w:rPr>
          <w:rFonts w:ascii="Gurmukhi MN" w:eastAsia="Batang" w:hAnsi="Gurmukhi MN" w:cs="Ayuthaya"/>
          <w:color w:val="auto"/>
          <w:sz w:val="18"/>
          <w:szCs w:val="18"/>
          <w:lang w:val="sv-SE"/>
        </w:rPr>
        <w:lastRenderedPageBreak/>
        <w:t>Sandnabba</w:t>
      </w:r>
      <w:proofErr w:type="spellEnd"/>
      <w:r w:rsidRPr="00D64FE8">
        <w:rPr>
          <w:rFonts w:ascii="Gurmukhi MN" w:eastAsia="Batang" w:hAnsi="Gurmukhi MN" w:cs="Ayuthaya"/>
          <w:color w:val="auto"/>
          <w:sz w:val="18"/>
          <w:szCs w:val="18"/>
          <w:lang w:val="sv-SE"/>
        </w:rPr>
        <w:t xml:space="preserve">, N. K., Santtila, P., &amp; Nordling, N. (1999). </w:t>
      </w:r>
      <w:r w:rsidRPr="00D64FE8">
        <w:rPr>
          <w:rFonts w:ascii="Gurmukhi MN" w:eastAsia="Batang" w:hAnsi="Gurmukhi MN" w:cs="Ayuthaya"/>
          <w:color w:val="auto"/>
          <w:sz w:val="18"/>
          <w:szCs w:val="18"/>
        </w:rPr>
        <w:t xml:space="preserve">Sexual behavior and social adaptation among </w:t>
      </w:r>
      <w:proofErr w:type="spellStart"/>
      <w:r w:rsidRPr="00D64FE8">
        <w:rPr>
          <w:rFonts w:ascii="Gurmukhi MN" w:eastAsia="Batang" w:hAnsi="Gurmukhi MN" w:cs="Ayuthaya"/>
          <w:color w:val="auto"/>
          <w:sz w:val="18"/>
          <w:szCs w:val="18"/>
        </w:rPr>
        <w:t>sadomasochistically</w:t>
      </w:r>
      <w:proofErr w:type="spellEnd"/>
      <w:r w:rsidRPr="00D64FE8">
        <w:rPr>
          <w:rFonts w:ascii="Gurmukhi MN" w:eastAsia="Batang" w:hAnsi="Gurmukhi MN" w:cs="Ayuthaya"/>
          <w:color w:val="auto"/>
          <w:sz w:val="18"/>
          <w:szCs w:val="18"/>
        </w:rPr>
        <w:t xml:space="preserve"> oriented males. </w:t>
      </w:r>
      <w:proofErr w:type="gramStart"/>
      <w:r w:rsidRPr="00D64FE8">
        <w:rPr>
          <w:rFonts w:ascii="Gurmukhi MN" w:eastAsia="Batang" w:hAnsi="Gurmukhi MN" w:cs="Ayuthaya"/>
          <w:color w:val="auto"/>
          <w:sz w:val="18"/>
          <w:szCs w:val="18"/>
        </w:rPr>
        <w:t>Journal of Sex Research, 36, 273-282.</w:t>
      </w:r>
      <w:proofErr w:type="gramEnd"/>
      <w:r w:rsidRPr="00D64FE8">
        <w:rPr>
          <w:rFonts w:ascii="Gurmukhi MN" w:eastAsia="Batang" w:hAnsi="Gurmukhi MN" w:cs="Ayuthaya"/>
          <w:color w:val="auto"/>
          <w:sz w:val="18"/>
          <w:szCs w:val="18"/>
        </w:rPr>
        <w:t xml:space="preserve">  </w:t>
      </w:r>
      <w:proofErr w:type="gramStart"/>
      <w:r w:rsidRPr="00D64FE8">
        <w:rPr>
          <w:rFonts w:ascii="Gurmukhi MN" w:eastAsia="Batang" w:hAnsi="Gurmukhi MN" w:cs="Ayuthaya"/>
          <w:sz w:val="18"/>
          <w:szCs w:val="18"/>
        </w:rPr>
        <w:t>Citations 65, 4/year.</w:t>
      </w:r>
      <w:proofErr w:type="gramEnd"/>
    </w:p>
    <w:p w14:paraId="357D18CD" w14:textId="77777777" w:rsidR="00FD0789" w:rsidRPr="00D64FE8" w:rsidRDefault="00FD0789" w:rsidP="00FD0789">
      <w:pPr>
        <w:tabs>
          <w:tab w:val="left" w:pos="1080"/>
        </w:tabs>
        <w:ind w:right="457" w:hanging="360"/>
        <w:rPr>
          <w:rFonts w:ascii="Gurmukhi MN" w:eastAsia="Batang" w:hAnsi="Gurmukhi MN" w:cs="Ayuthaya"/>
          <w:color w:val="auto"/>
          <w:sz w:val="18"/>
          <w:szCs w:val="18"/>
        </w:rPr>
      </w:pPr>
    </w:p>
    <w:p w14:paraId="1B2D4691" w14:textId="77777777" w:rsidR="00FD0789" w:rsidRPr="009E6320" w:rsidRDefault="00FD0789" w:rsidP="00FD0789">
      <w:pPr>
        <w:rPr>
          <w:rFonts w:ascii="Gurmukhi MN" w:eastAsia="Times New Roman" w:hAnsi="Gurmukhi MN"/>
          <w:color w:val="auto"/>
          <w:sz w:val="20"/>
          <w:lang w:val="sv-FI" w:eastAsia="sv-FI"/>
        </w:rPr>
      </w:pPr>
    </w:p>
    <w:p w14:paraId="59ECEE54" w14:textId="77777777" w:rsidR="00A61812" w:rsidRPr="009E6320" w:rsidRDefault="00A61812" w:rsidP="00A61812">
      <w:pPr>
        <w:rPr>
          <w:rFonts w:ascii="Gurmukhi MN" w:eastAsia="Times New Roman" w:hAnsi="Gurmukhi MN"/>
          <w:color w:val="auto"/>
          <w:sz w:val="20"/>
          <w:lang w:val="sv-FI" w:eastAsia="sv-FI"/>
        </w:rPr>
      </w:pPr>
    </w:p>
    <w:p w14:paraId="3B4B1A9E" w14:textId="77777777" w:rsidR="005E2A50" w:rsidRPr="0089695C" w:rsidRDefault="005E2A50" w:rsidP="00725E30">
      <w:pPr>
        <w:tabs>
          <w:tab w:val="left" w:pos="1080"/>
        </w:tabs>
        <w:ind w:right="457" w:hanging="360"/>
        <w:rPr>
          <w:rFonts w:ascii="Gurmukhi MN" w:eastAsia="Batang" w:hAnsi="Gurmukhi MN" w:cs="Ayuthaya"/>
          <w:color w:val="auto"/>
          <w:sz w:val="22"/>
          <w:szCs w:val="22"/>
        </w:rPr>
      </w:pPr>
    </w:p>
    <w:p w14:paraId="45F376B2" w14:textId="1AC42CF8" w:rsidR="00492533" w:rsidRDefault="00492533">
      <w:pPr>
        <w:widowControl/>
        <w:suppressAutoHyphens w:val="0"/>
        <w:rPr>
          <w:rFonts w:ascii="Gurmukhi MN" w:eastAsia="Times New Roman" w:hAnsi="Gurmukhi MN"/>
          <w:color w:val="auto"/>
          <w:sz w:val="22"/>
          <w:szCs w:val="22"/>
          <w:lang w:val="sv-FI" w:eastAsia="sv-FI"/>
        </w:rPr>
      </w:pPr>
      <w:r>
        <w:rPr>
          <w:rFonts w:ascii="Gurmukhi MN" w:eastAsia="Times New Roman" w:hAnsi="Gurmukhi MN"/>
          <w:color w:val="auto"/>
          <w:sz w:val="22"/>
          <w:szCs w:val="22"/>
          <w:lang w:val="sv-FI" w:eastAsia="sv-FI"/>
        </w:rPr>
        <w:br w:type="page"/>
      </w:r>
    </w:p>
    <w:p w14:paraId="547D80E6" w14:textId="77777777" w:rsidR="00492533" w:rsidRPr="00354A1E" w:rsidRDefault="00492533" w:rsidP="00492533">
      <w:pPr>
        <w:tabs>
          <w:tab w:val="left" w:pos="1080"/>
        </w:tabs>
        <w:ind w:left="360" w:right="457" w:hanging="360"/>
        <w:jc w:val="center"/>
        <w:rPr>
          <w:rFonts w:ascii="Gurmukhi MN" w:eastAsia="Batang" w:hAnsi="Gurmukhi MN" w:cs="Ayuthaya"/>
          <w:b/>
          <w:smallCaps/>
          <w:color w:val="auto"/>
          <w:sz w:val="22"/>
          <w:szCs w:val="22"/>
        </w:rPr>
      </w:pPr>
      <w:r w:rsidRPr="00354A1E">
        <w:rPr>
          <w:rFonts w:ascii="Gurmukhi MN" w:eastAsia="Batang" w:hAnsi="Gurmukhi MN" w:cs="Ayuthaya"/>
          <w:b/>
          <w:smallCaps/>
          <w:color w:val="auto"/>
          <w:sz w:val="22"/>
          <w:szCs w:val="22"/>
        </w:rPr>
        <w:lastRenderedPageBreak/>
        <w:t>List of Publications</w:t>
      </w:r>
    </w:p>
    <w:p w14:paraId="6DC6D13E" w14:textId="77777777" w:rsidR="00492533" w:rsidRPr="00354A1E" w:rsidRDefault="00492533" w:rsidP="00492533">
      <w:pPr>
        <w:tabs>
          <w:tab w:val="left" w:pos="1080"/>
        </w:tabs>
        <w:ind w:left="360" w:right="457" w:hanging="360"/>
        <w:jc w:val="center"/>
        <w:rPr>
          <w:rFonts w:ascii="Gurmukhi MN" w:eastAsia="Batang" w:hAnsi="Gurmukhi MN" w:cs="Ayuthaya"/>
          <w:b/>
          <w:smallCaps/>
          <w:color w:val="auto"/>
          <w:sz w:val="22"/>
          <w:szCs w:val="22"/>
        </w:rPr>
      </w:pPr>
      <w:r w:rsidRPr="00354A1E">
        <w:rPr>
          <w:rFonts w:ascii="Gurmukhi MN" w:eastAsia="Batang" w:hAnsi="Gurmukhi MN" w:cs="Ayuthaya"/>
          <w:b/>
          <w:smallCaps/>
          <w:color w:val="auto"/>
          <w:sz w:val="22"/>
          <w:szCs w:val="22"/>
        </w:rPr>
        <w:t>Pekka Santtila, September 15</w:t>
      </w:r>
      <w:r w:rsidRPr="00354A1E">
        <w:rPr>
          <w:rFonts w:ascii="Gurmukhi MN" w:eastAsia="Batang" w:hAnsi="Gurmukhi MN" w:cs="Ayuthaya"/>
          <w:b/>
          <w:smallCaps/>
          <w:color w:val="auto"/>
          <w:sz w:val="22"/>
          <w:szCs w:val="22"/>
          <w:vertAlign w:val="superscript"/>
        </w:rPr>
        <w:t>th</w:t>
      </w:r>
      <w:r w:rsidRPr="00354A1E">
        <w:rPr>
          <w:rFonts w:ascii="Gurmukhi MN" w:eastAsia="Batang" w:hAnsi="Gurmukhi MN" w:cs="Ayuthaya"/>
          <w:b/>
          <w:smallCaps/>
          <w:color w:val="auto"/>
          <w:sz w:val="22"/>
          <w:szCs w:val="22"/>
        </w:rPr>
        <w:t>, 2013</w:t>
      </w:r>
    </w:p>
    <w:p w14:paraId="7F56219E" w14:textId="77777777" w:rsidR="00492533" w:rsidRPr="00354A1E" w:rsidRDefault="00492533" w:rsidP="00492533">
      <w:pPr>
        <w:tabs>
          <w:tab w:val="left" w:pos="1080"/>
        </w:tabs>
        <w:ind w:right="457" w:hanging="360"/>
        <w:jc w:val="center"/>
        <w:rPr>
          <w:rFonts w:ascii="Gurmukhi MN" w:eastAsia="Batang" w:hAnsi="Gurmukhi MN" w:cs="Ayuthaya"/>
          <w:color w:val="auto"/>
          <w:sz w:val="18"/>
          <w:szCs w:val="18"/>
        </w:rPr>
      </w:pPr>
    </w:p>
    <w:p w14:paraId="2654B265"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bCs/>
          <w:color w:val="auto"/>
          <w:sz w:val="18"/>
          <w:szCs w:val="18"/>
          <w:lang w:eastAsia="sv-FI"/>
        </w:rPr>
      </w:pPr>
      <w:r w:rsidRPr="00354A1E">
        <w:rPr>
          <w:rFonts w:ascii="Gurmukhi MN" w:eastAsia="Times New Roman" w:hAnsi="Gurmukhi MN" w:cs="Arial"/>
          <w:bCs/>
          <w:color w:val="auto"/>
          <w:sz w:val="18"/>
          <w:szCs w:val="18"/>
          <w:lang w:eastAsia="sv-FI"/>
        </w:rPr>
        <w:t xml:space="preserve">The 10 most important publications for the application are in </w:t>
      </w:r>
      <w:r w:rsidRPr="00354A1E">
        <w:rPr>
          <w:rFonts w:ascii="Gurmukhi MN" w:eastAsia="Times New Roman" w:hAnsi="Gurmukhi MN" w:cs="Arial"/>
          <w:b/>
          <w:bCs/>
          <w:color w:val="auto"/>
          <w:sz w:val="18"/>
          <w:szCs w:val="18"/>
          <w:lang w:eastAsia="sv-FI"/>
        </w:rPr>
        <w:t>bold</w:t>
      </w:r>
      <w:r w:rsidRPr="00354A1E">
        <w:rPr>
          <w:rFonts w:ascii="Gurmukhi MN" w:eastAsia="Times New Roman" w:hAnsi="Gurmukhi MN" w:cs="Arial"/>
          <w:bCs/>
          <w:color w:val="auto"/>
          <w:sz w:val="18"/>
          <w:szCs w:val="18"/>
          <w:lang w:eastAsia="sv-FI"/>
        </w:rPr>
        <w:t xml:space="preserve"> and marked with *. </w:t>
      </w:r>
    </w:p>
    <w:p w14:paraId="1A4C9A3F"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bCs/>
          <w:color w:val="auto"/>
          <w:sz w:val="18"/>
          <w:szCs w:val="18"/>
          <w:lang w:eastAsia="sv-FI"/>
        </w:rPr>
      </w:pPr>
      <w:r w:rsidRPr="00354A1E">
        <w:rPr>
          <w:rFonts w:ascii="Gurmukhi MN" w:eastAsia="Times New Roman" w:hAnsi="Gurmukhi MN" w:cs="Arial"/>
          <w:bCs/>
          <w:color w:val="auto"/>
          <w:sz w:val="18"/>
          <w:szCs w:val="18"/>
          <w:lang w:eastAsia="sv-FI"/>
        </w:rPr>
        <w:t>Citation information (retrieved from Publish or Perish):</w:t>
      </w:r>
    </w:p>
    <w:tbl>
      <w:tblPr>
        <w:tblW w:w="2600" w:type="dxa"/>
        <w:tblInd w:w="93" w:type="dxa"/>
        <w:tblLook w:val="04A0" w:firstRow="1" w:lastRow="0" w:firstColumn="1" w:lastColumn="0" w:noHBand="0" w:noVBand="1"/>
      </w:tblPr>
      <w:tblGrid>
        <w:gridCol w:w="1300"/>
        <w:gridCol w:w="1300"/>
      </w:tblGrid>
      <w:tr w:rsidR="00492533" w:rsidRPr="00354A1E" w14:paraId="40FB5B01" w14:textId="77777777" w:rsidTr="00D4200C">
        <w:trPr>
          <w:trHeight w:val="300"/>
        </w:trPr>
        <w:tc>
          <w:tcPr>
            <w:tcW w:w="1300" w:type="dxa"/>
            <w:tcBorders>
              <w:top w:val="single" w:sz="4" w:space="0" w:color="auto"/>
            </w:tcBorders>
            <w:shd w:val="clear" w:color="auto" w:fill="auto"/>
            <w:noWrap/>
            <w:vAlign w:val="bottom"/>
            <w:hideMark/>
          </w:tcPr>
          <w:p w14:paraId="07C6164B" w14:textId="77777777" w:rsidR="00492533" w:rsidRPr="00354A1E" w:rsidRDefault="00492533" w:rsidP="00D4200C">
            <w:pPr>
              <w:widowControl/>
              <w:suppressAutoHyphens w:val="0"/>
              <w:rPr>
                <w:rFonts w:ascii="Gurmukhi MN" w:eastAsia="Times New Roman" w:hAnsi="Gurmukhi MN"/>
                <w:sz w:val="18"/>
                <w:szCs w:val="18"/>
                <w:lang w:val="fi-FI" w:eastAsia="en-US"/>
              </w:rPr>
            </w:pPr>
            <w:proofErr w:type="spellStart"/>
            <w:r w:rsidRPr="00354A1E">
              <w:rPr>
                <w:rFonts w:ascii="Gurmukhi MN" w:eastAsia="Times New Roman" w:hAnsi="Gurmukhi MN"/>
                <w:sz w:val="18"/>
                <w:szCs w:val="18"/>
                <w:lang w:val="fi-FI" w:eastAsia="en-US"/>
              </w:rPr>
              <w:t>Years</w:t>
            </w:r>
            <w:proofErr w:type="spellEnd"/>
          </w:p>
        </w:tc>
        <w:tc>
          <w:tcPr>
            <w:tcW w:w="1300" w:type="dxa"/>
            <w:tcBorders>
              <w:top w:val="single" w:sz="4" w:space="0" w:color="auto"/>
            </w:tcBorders>
            <w:shd w:val="clear" w:color="auto" w:fill="auto"/>
            <w:noWrap/>
            <w:vAlign w:val="bottom"/>
            <w:hideMark/>
          </w:tcPr>
          <w:p w14:paraId="5551DF96" w14:textId="77777777" w:rsidR="00492533" w:rsidRPr="00354A1E" w:rsidRDefault="00492533" w:rsidP="00D4200C">
            <w:pPr>
              <w:widowControl/>
              <w:suppressAutoHyphens w:val="0"/>
              <w:jc w:val="right"/>
              <w:rPr>
                <w:rFonts w:ascii="Gurmukhi MN" w:eastAsia="Times New Roman" w:hAnsi="Gurmukhi MN"/>
                <w:sz w:val="18"/>
                <w:szCs w:val="18"/>
                <w:lang w:val="fi-FI" w:eastAsia="en-US"/>
              </w:rPr>
            </w:pPr>
            <w:r w:rsidRPr="00354A1E">
              <w:rPr>
                <w:rFonts w:ascii="Gurmukhi MN" w:eastAsia="Times New Roman" w:hAnsi="Gurmukhi MN"/>
                <w:sz w:val="18"/>
                <w:szCs w:val="18"/>
                <w:lang w:val="fi-FI" w:eastAsia="en-US"/>
              </w:rPr>
              <w:t>19</w:t>
            </w:r>
          </w:p>
        </w:tc>
      </w:tr>
      <w:tr w:rsidR="00492533" w:rsidRPr="00354A1E" w14:paraId="0FFAB233" w14:textId="77777777" w:rsidTr="00D4200C">
        <w:trPr>
          <w:trHeight w:val="300"/>
        </w:trPr>
        <w:tc>
          <w:tcPr>
            <w:tcW w:w="1300" w:type="dxa"/>
            <w:shd w:val="clear" w:color="auto" w:fill="auto"/>
            <w:noWrap/>
            <w:vAlign w:val="bottom"/>
          </w:tcPr>
          <w:p w14:paraId="05DF0338" w14:textId="77777777" w:rsidR="00492533" w:rsidRPr="00354A1E" w:rsidRDefault="00492533" w:rsidP="00D4200C">
            <w:pPr>
              <w:widowControl/>
              <w:suppressAutoHyphens w:val="0"/>
              <w:rPr>
                <w:rFonts w:ascii="Gurmukhi MN" w:eastAsia="Times New Roman" w:hAnsi="Gurmukhi MN"/>
                <w:sz w:val="18"/>
                <w:szCs w:val="18"/>
                <w:lang w:val="fi-FI" w:eastAsia="en-US"/>
              </w:rPr>
            </w:pPr>
            <w:proofErr w:type="spellStart"/>
            <w:r w:rsidRPr="00354A1E">
              <w:rPr>
                <w:rFonts w:ascii="Gurmukhi MN" w:eastAsia="Times New Roman" w:hAnsi="Gurmukhi MN"/>
                <w:sz w:val="18"/>
                <w:szCs w:val="18"/>
                <w:lang w:val="fi-FI" w:eastAsia="en-US"/>
              </w:rPr>
              <w:t>Papers</w:t>
            </w:r>
            <w:proofErr w:type="spellEnd"/>
          </w:p>
        </w:tc>
        <w:tc>
          <w:tcPr>
            <w:tcW w:w="1300" w:type="dxa"/>
            <w:shd w:val="clear" w:color="auto" w:fill="auto"/>
            <w:noWrap/>
            <w:vAlign w:val="bottom"/>
          </w:tcPr>
          <w:p w14:paraId="578B2441" w14:textId="77777777" w:rsidR="00492533" w:rsidRPr="00354A1E" w:rsidRDefault="00492533" w:rsidP="00D4200C">
            <w:pPr>
              <w:widowControl/>
              <w:suppressAutoHyphens w:val="0"/>
              <w:jc w:val="right"/>
              <w:rPr>
                <w:rFonts w:ascii="Gurmukhi MN" w:eastAsia="Times New Roman" w:hAnsi="Gurmukhi MN"/>
                <w:sz w:val="18"/>
                <w:szCs w:val="18"/>
                <w:lang w:val="fi-FI" w:eastAsia="en-US"/>
              </w:rPr>
            </w:pPr>
            <w:r w:rsidRPr="00354A1E">
              <w:rPr>
                <w:rFonts w:ascii="Gurmukhi MN" w:eastAsia="Times New Roman" w:hAnsi="Gurmukhi MN"/>
                <w:sz w:val="18"/>
                <w:szCs w:val="18"/>
                <w:lang w:val="fi-FI" w:eastAsia="en-US"/>
              </w:rPr>
              <w:t>156</w:t>
            </w:r>
          </w:p>
        </w:tc>
      </w:tr>
      <w:tr w:rsidR="00492533" w:rsidRPr="00354A1E" w14:paraId="6575671D" w14:textId="77777777" w:rsidTr="00D4200C">
        <w:trPr>
          <w:trHeight w:val="300"/>
        </w:trPr>
        <w:tc>
          <w:tcPr>
            <w:tcW w:w="1300" w:type="dxa"/>
            <w:shd w:val="clear" w:color="auto" w:fill="auto"/>
            <w:noWrap/>
            <w:vAlign w:val="bottom"/>
            <w:hideMark/>
          </w:tcPr>
          <w:p w14:paraId="1F93072D" w14:textId="77777777" w:rsidR="00492533" w:rsidRPr="00354A1E" w:rsidRDefault="00492533" w:rsidP="00D4200C">
            <w:pPr>
              <w:widowControl/>
              <w:suppressAutoHyphens w:val="0"/>
              <w:rPr>
                <w:rFonts w:ascii="Gurmukhi MN" w:eastAsia="Times New Roman" w:hAnsi="Gurmukhi MN"/>
                <w:sz w:val="18"/>
                <w:szCs w:val="18"/>
                <w:lang w:val="fi-FI" w:eastAsia="en-US"/>
              </w:rPr>
            </w:pPr>
            <w:proofErr w:type="spellStart"/>
            <w:r w:rsidRPr="00354A1E">
              <w:rPr>
                <w:rFonts w:ascii="Gurmukhi MN" w:eastAsia="Times New Roman" w:hAnsi="Gurmukhi MN"/>
                <w:sz w:val="18"/>
                <w:szCs w:val="18"/>
                <w:lang w:val="fi-FI" w:eastAsia="en-US"/>
              </w:rPr>
              <w:t>Citations</w:t>
            </w:r>
            <w:proofErr w:type="spellEnd"/>
          </w:p>
        </w:tc>
        <w:tc>
          <w:tcPr>
            <w:tcW w:w="1300" w:type="dxa"/>
            <w:shd w:val="clear" w:color="auto" w:fill="auto"/>
            <w:noWrap/>
            <w:vAlign w:val="bottom"/>
            <w:hideMark/>
          </w:tcPr>
          <w:p w14:paraId="6687091C" w14:textId="77777777" w:rsidR="00492533" w:rsidRPr="00354A1E" w:rsidRDefault="00492533" w:rsidP="00D4200C">
            <w:pPr>
              <w:widowControl/>
              <w:suppressAutoHyphens w:val="0"/>
              <w:jc w:val="right"/>
              <w:rPr>
                <w:rFonts w:ascii="Gurmukhi MN" w:eastAsia="Times New Roman" w:hAnsi="Gurmukhi MN"/>
                <w:sz w:val="18"/>
                <w:szCs w:val="18"/>
                <w:lang w:val="fi-FI" w:eastAsia="en-US"/>
              </w:rPr>
            </w:pPr>
            <w:r w:rsidRPr="00354A1E">
              <w:rPr>
                <w:rFonts w:ascii="Gurmukhi MN" w:eastAsia="Times New Roman" w:hAnsi="Gurmukhi MN"/>
                <w:sz w:val="18"/>
                <w:szCs w:val="18"/>
                <w:lang w:val="fi-FI" w:eastAsia="en-US"/>
              </w:rPr>
              <w:t>1829</w:t>
            </w:r>
          </w:p>
        </w:tc>
      </w:tr>
      <w:tr w:rsidR="00492533" w:rsidRPr="00354A1E" w14:paraId="2F2B947A" w14:textId="77777777" w:rsidTr="00D4200C">
        <w:trPr>
          <w:trHeight w:val="300"/>
        </w:trPr>
        <w:tc>
          <w:tcPr>
            <w:tcW w:w="1300" w:type="dxa"/>
            <w:shd w:val="clear" w:color="auto" w:fill="auto"/>
            <w:noWrap/>
            <w:vAlign w:val="bottom"/>
            <w:hideMark/>
          </w:tcPr>
          <w:p w14:paraId="6401AB9C" w14:textId="77777777" w:rsidR="00492533" w:rsidRPr="00354A1E" w:rsidRDefault="00492533" w:rsidP="00D4200C">
            <w:pPr>
              <w:widowControl/>
              <w:suppressAutoHyphens w:val="0"/>
              <w:rPr>
                <w:rFonts w:ascii="Gurmukhi MN" w:eastAsia="Times New Roman" w:hAnsi="Gurmukhi MN"/>
                <w:sz w:val="18"/>
                <w:szCs w:val="18"/>
                <w:lang w:val="fi-FI" w:eastAsia="en-US"/>
              </w:rPr>
            </w:pPr>
            <w:proofErr w:type="spellStart"/>
            <w:r w:rsidRPr="00354A1E">
              <w:rPr>
                <w:rFonts w:ascii="Gurmukhi MN" w:eastAsia="Times New Roman" w:hAnsi="Gurmukhi MN"/>
                <w:sz w:val="18"/>
                <w:szCs w:val="18"/>
                <w:lang w:val="fi-FI" w:eastAsia="en-US"/>
              </w:rPr>
              <w:t>Indeces</w:t>
            </w:r>
            <w:proofErr w:type="spellEnd"/>
            <w:r w:rsidRPr="00354A1E">
              <w:rPr>
                <w:rFonts w:ascii="Gurmukhi MN" w:eastAsia="Times New Roman" w:hAnsi="Gurmukhi MN"/>
                <w:sz w:val="18"/>
                <w:szCs w:val="18"/>
                <w:lang w:val="fi-FI" w:eastAsia="en-US"/>
              </w:rPr>
              <w:t>:</w:t>
            </w:r>
          </w:p>
        </w:tc>
        <w:tc>
          <w:tcPr>
            <w:tcW w:w="1300" w:type="dxa"/>
            <w:shd w:val="clear" w:color="auto" w:fill="auto"/>
            <w:noWrap/>
            <w:vAlign w:val="bottom"/>
            <w:hideMark/>
          </w:tcPr>
          <w:p w14:paraId="2F2164FA" w14:textId="77777777" w:rsidR="00492533" w:rsidRPr="00354A1E" w:rsidRDefault="00492533" w:rsidP="00D4200C">
            <w:pPr>
              <w:widowControl/>
              <w:suppressAutoHyphens w:val="0"/>
              <w:rPr>
                <w:rFonts w:ascii="Gurmukhi MN" w:eastAsia="Times New Roman" w:hAnsi="Gurmukhi MN"/>
                <w:sz w:val="18"/>
                <w:szCs w:val="18"/>
                <w:lang w:val="fi-FI" w:eastAsia="en-US"/>
              </w:rPr>
            </w:pPr>
          </w:p>
        </w:tc>
      </w:tr>
      <w:tr w:rsidR="00492533" w:rsidRPr="00354A1E" w14:paraId="3592CF1B" w14:textId="77777777" w:rsidTr="00D4200C">
        <w:trPr>
          <w:trHeight w:val="300"/>
        </w:trPr>
        <w:tc>
          <w:tcPr>
            <w:tcW w:w="1300" w:type="dxa"/>
            <w:shd w:val="clear" w:color="auto" w:fill="auto"/>
            <w:noWrap/>
            <w:vAlign w:val="bottom"/>
            <w:hideMark/>
          </w:tcPr>
          <w:p w14:paraId="35EBD500" w14:textId="77777777" w:rsidR="00492533" w:rsidRPr="00354A1E" w:rsidRDefault="00492533" w:rsidP="00D4200C">
            <w:pPr>
              <w:widowControl/>
              <w:suppressAutoHyphens w:val="0"/>
              <w:rPr>
                <w:rFonts w:ascii="Gurmukhi MN" w:eastAsia="Times New Roman" w:hAnsi="Gurmukhi MN"/>
                <w:i/>
                <w:sz w:val="18"/>
                <w:szCs w:val="18"/>
                <w:lang w:val="fi-FI" w:eastAsia="en-US"/>
              </w:rPr>
            </w:pPr>
            <w:r w:rsidRPr="00354A1E">
              <w:rPr>
                <w:rFonts w:ascii="Gurmukhi MN" w:eastAsia="Times New Roman" w:hAnsi="Gurmukhi MN"/>
                <w:i/>
                <w:sz w:val="18"/>
                <w:szCs w:val="18"/>
                <w:lang w:val="fi-FI" w:eastAsia="en-US"/>
              </w:rPr>
              <w:t>h</w:t>
            </w:r>
          </w:p>
        </w:tc>
        <w:tc>
          <w:tcPr>
            <w:tcW w:w="1300" w:type="dxa"/>
            <w:shd w:val="clear" w:color="auto" w:fill="auto"/>
            <w:noWrap/>
            <w:vAlign w:val="bottom"/>
            <w:hideMark/>
          </w:tcPr>
          <w:p w14:paraId="3357422F" w14:textId="77777777" w:rsidR="00492533" w:rsidRPr="00354A1E" w:rsidRDefault="00492533" w:rsidP="00D4200C">
            <w:pPr>
              <w:widowControl/>
              <w:suppressAutoHyphens w:val="0"/>
              <w:jc w:val="right"/>
              <w:rPr>
                <w:rFonts w:ascii="Gurmukhi MN" w:eastAsia="Times New Roman" w:hAnsi="Gurmukhi MN"/>
                <w:i/>
                <w:sz w:val="18"/>
                <w:szCs w:val="18"/>
                <w:lang w:val="fi-FI" w:eastAsia="en-US"/>
              </w:rPr>
            </w:pPr>
            <w:r w:rsidRPr="00354A1E">
              <w:rPr>
                <w:rFonts w:ascii="Gurmukhi MN" w:eastAsia="Times New Roman" w:hAnsi="Gurmukhi MN"/>
                <w:i/>
                <w:sz w:val="18"/>
                <w:szCs w:val="18"/>
                <w:lang w:val="fi-FI" w:eastAsia="en-US"/>
              </w:rPr>
              <w:t>26</w:t>
            </w:r>
          </w:p>
        </w:tc>
      </w:tr>
      <w:tr w:rsidR="00492533" w:rsidRPr="00354A1E" w14:paraId="1B2A4B64" w14:textId="77777777" w:rsidTr="00D4200C">
        <w:trPr>
          <w:trHeight w:val="300"/>
        </w:trPr>
        <w:tc>
          <w:tcPr>
            <w:tcW w:w="1300" w:type="dxa"/>
            <w:shd w:val="clear" w:color="auto" w:fill="auto"/>
            <w:noWrap/>
            <w:vAlign w:val="bottom"/>
            <w:hideMark/>
          </w:tcPr>
          <w:p w14:paraId="5C2003F7" w14:textId="77777777" w:rsidR="00492533" w:rsidRPr="00354A1E" w:rsidRDefault="00492533" w:rsidP="00D4200C">
            <w:pPr>
              <w:widowControl/>
              <w:suppressAutoHyphens w:val="0"/>
              <w:rPr>
                <w:rFonts w:ascii="Gurmukhi MN" w:eastAsia="Times New Roman" w:hAnsi="Gurmukhi MN"/>
                <w:i/>
                <w:sz w:val="18"/>
                <w:szCs w:val="18"/>
                <w:lang w:val="fi-FI" w:eastAsia="en-US"/>
              </w:rPr>
            </w:pPr>
            <w:proofErr w:type="spellStart"/>
            <w:r w:rsidRPr="00354A1E">
              <w:rPr>
                <w:rFonts w:ascii="Gurmukhi MN" w:eastAsia="Times New Roman" w:hAnsi="Gurmukhi MN"/>
                <w:i/>
                <w:sz w:val="18"/>
                <w:szCs w:val="18"/>
                <w:lang w:val="fi-FI" w:eastAsia="en-US"/>
              </w:rPr>
              <w:t>hI</w:t>
            </w:r>
            <w:proofErr w:type="spellEnd"/>
          </w:p>
        </w:tc>
        <w:tc>
          <w:tcPr>
            <w:tcW w:w="1300" w:type="dxa"/>
            <w:shd w:val="clear" w:color="auto" w:fill="auto"/>
            <w:noWrap/>
            <w:vAlign w:val="bottom"/>
            <w:hideMark/>
          </w:tcPr>
          <w:p w14:paraId="53450DAB" w14:textId="77777777" w:rsidR="00492533" w:rsidRPr="00354A1E" w:rsidRDefault="00492533" w:rsidP="00D4200C">
            <w:pPr>
              <w:widowControl/>
              <w:suppressAutoHyphens w:val="0"/>
              <w:jc w:val="right"/>
              <w:rPr>
                <w:rFonts w:ascii="Gurmukhi MN" w:eastAsia="Times New Roman" w:hAnsi="Gurmukhi MN"/>
                <w:i/>
                <w:sz w:val="18"/>
                <w:szCs w:val="18"/>
                <w:lang w:val="fi-FI" w:eastAsia="en-US"/>
              </w:rPr>
            </w:pPr>
            <w:r w:rsidRPr="00354A1E">
              <w:rPr>
                <w:rFonts w:ascii="Gurmukhi MN" w:eastAsia="Times New Roman" w:hAnsi="Gurmukhi MN"/>
                <w:i/>
                <w:sz w:val="18"/>
                <w:szCs w:val="18"/>
                <w:lang w:val="fi-FI" w:eastAsia="en-US"/>
              </w:rPr>
              <w:t>6.4</w:t>
            </w:r>
          </w:p>
        </w:tc>
      </w:tr>
      <w:tr w:rsidR="00492533" w:rsidRPr="00354A1E" w14:paraId="11C08C83" w14:textId="77777777" w:rsidTr="00D4200C">
        <w:trPr>
          <w:trHeight w:val="300"/>
        </w:trPr>
        <w:tc>
          <w:tcPr>
            <w:tcW w:w="1300" w:type="dxa"/>
            <w:shd w:val="clear" w:color="auto" w:fill="auto"/>
            <w:noWrap/>
            <w:vAlign w:val="bottom"/>
            <w:hideMark/>
          </w:tcPr>
          <w:p w14:paraId="409AEEE1" w14:textId="77777777" w:rsidR="00492533" w:rsidRPr="00354A1E" w:rsidRDefault="00492533" w:rsidP="00D4200C">
            <w:pPr>
              <w:widowControl/>
              <w:suppressAutoHyphens w:val="0"/>
              <w:rPr>
                <w:rFonts w:ascii="Gurmukhi MN" w:eastAsia="Times New Roman" w:hAnsi="Gurmukhi MN"/>
                <w:i/>
                <w:sz w:val="18"/>
                <w:szCs w:val="18"/>
                <w:lang w:val="fi-FI" w:eastAsia="en-US"/>
              </w:rPr>
            </w:pPr>
            <w:proofErr w:type="spellStart"/>
            <w:r w:rsidRPr="00354A1E">
              <w:rPr>
                <w:rFonts w:ascii="Gurmukhi MN" w:eastAsia="Times New Roman" w:hAnsi="Gurmukhi MN"/>
                <w:i/>
                <w:sz w:val="18"/>
                <w:szCs w:val="18"/>
                <w:lang w:val="fi-FI" w:eastAsia="en-US"/>
              </w:rPr>
              <w:t>hI_norm</w:t>
            </w:r>
            <w:proofErr w:type="spellEnd"/>
          </w:p>
        </w:tc>
        <w:tc>
          <w:tcPr>
            <w:tcW w:w="1300" w:type="dxa"/>
            <w:shd w:val="clear" w:color="auto" w:fill="auto"/>
            <w:noWrap/>
            <w:vAlign w:val="bottom"/>
            <w:hideMark/>
          </w:tcPr>
          <w:p w14:paraId="12CB0662" w14:textId="77777777" w:rsidR="00492533" w:rsidRPr="00354A1E" w:rsidRDefault="00492533" w:rsidP="00D4200C">
            <w:pPr>
              <w:widowControl/>
              <w:suppressAutoHyphens w:val="0"/>
              <w:jc w:val="right"/>
              <w:rPr>
                <w:rFonts w:ascii="Gurmukhi MN" w:eastAsia="Times New Roman" w:hAnsi="Gurmukhi MN"/>
                <w:i/>
                <w:sz w:val="18"/>
                <w:szCs w:val="18"/>
                <w:lang w:val="fi-FI" w:eastAsia="en-US"/>
              </w:rPr>
            </w:pPr>
            <w:r w:rsidRPr="00354A1E">
              <w:rPr>
                <w:rFonts w:ascii="Gurmukhi MN" w:eastAsia="Times New Roman" w:hAnsi="Gurmukhi MN"/>
                <w:i/>
                <w:sz w:val="18"/>
                <w:szCs w:val="18"/>
                <w:lang w:val="fi-FI" w:eastAsia="en-US"/>
              </w:rPr>
              <w:t>10</w:t>
            </w:r>
          </w:p>
        </w:tc>
      </w:tr>
      <w:tr w:rsidR="00492533" w:rsidRPr="00354A1E" w14:paraId="5A94949F" w14:textId="77777777" w:rsidTr="00D4200C">
        <w:trPr>
          <w:trHeight w:val="300"/>
        </w:trPr>
        <w:tc>
          <w:tcPr>
            <w:tcW w:w="1300" w:type="dxa"/>
            <w:tcBorders>
              <w:bottom w:val="single" w:sz="4" w:space="0" w:color="auto"/>
            </w:tcBorders>
            <w:shd w:val="clear" w:color="auto" w:fill="auto"/>
            <w:noWrap/>
            <w:vAlign w:val="bottom"/>
            <w:hideMark/>
          </w:tcPr>
          <w:p w14:paraId="22DB25D4" w14:textId="77777777" w:rsidR="00492533" w:rsidRPr="00354A1E" w:rsidRDefault="00492533" w:rsidP="00D4200C">
            <w:pPr>
              <w:widowControl/>
              <w:suppressAutoHyphens w:val="0"/>
              <w:rPr>
                <w:rFonts w:ascii="Gurmukhi MN" w:eastAsia="Times New Roman" w:hAnsi="Gurmukhi MN"/>
                <w:i/>
                <w:sz w:val="18"/>
                <w:szCs w:val="18"/>
                <w:lang w:val="fi-FI" w:eastAsia="en-US"/>
              </w:rPr>
            </w:pPr>
            <w:proofErr w:type="spellStart"/>
            <w:r w:rsidRPr="00354A1E">
              <w:rPr>
                <w:rFonts w:ascii="Gurmukhi MN" w:eastAsia="Times New Roman" w:hAnsi="Gurmukhi MN"/>
                <w:i/>
                <w:sz w:val="18"/>
                <w:szCs w:val="18"/>
                <w:lang w:val="fi-FI" w:eastAsia="en-US"/>
              </w:rPr>
              <w:t>hI_annual</w:t>
            </w:r>
            <w:proofErr w:type="spellEnd"/>
          </w:p>
        </w:tc>
        <w:tc>
          <w:tcPr>
            <w:tcW w:w="1300" w:type="dxa"/>
            <w:tcBorders>
              <w:bottom w:val="single" w:sz="4" w:space="0" w:color="auto"/>
            </w:tcBorders>
            <w:shd w:val="clear" w:color="auto" w:fill="auto"/>
            <w:noWrap/>
            <w:vAlign w:val="bottom"/>
            <w:hideMark/>
          </w:tcPr>
          <w:p w14:paraId="4C46FE3F" w14:textId="77777777" w:rsidR="00492533" w:rsidRPr="00354A1E" w:rsidRDefault="00492533" w:rsidP="00D4200C">
            <w:pPr>
              <w:widowControl/>
              <w:suppressAutoHyphens w:val="0"/>
              <w:jc w:val="right"/>
              <w:rPr>
                <w:rFonts w:ascii="Gurmukhi MN" w:eastAsia="Times New Roman" w:hAnsi="Gurmukhi MN"/>
                <w:i/>
                <w:sz w:val="18"/>
                <w:szCs w:val="18"/>
                <w:lang w:val="fi-FI" w:eastAsia="en-US"/>
              </w:rPr>
            </w:pPr>
            <w:r w:rsidRPr="00354A1E">
              <w:rPr>
                <w:rFonts w:ascii="Gurmukhi MN" w:eastAsia="Times New Roman" w:hAnsi="Gurmukhi MN"/>
                <w:i/>
                <w:sz w:val="18"/>
                <w:szCs w:val="18"/>
                <w:lang w:val="fi-FI" w:eastAsia="en-US"/>
              </w:rPr>
              <w:t>0.53</w:t>
            </w:r>
          </w:p>
        </w:tc>
      </w:tr>
    </w:tbl>
    <w:p w14:paraId="11167A85"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b/>
          <w:bCs/>
          <w:color w:val="auto"/>
          <w:sz w:val="18"/>
          <w:szCs w:val="18"/>
          <w:lang w:eastAsia="sv-FI"/>
        </w:rPr>
      </w:pPr>
    </w:p>
    <w:p w14:paraId="2667033B"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smallCaps/>
          <w:color w:val="auto"/>
          <w:sz w:val="22"/>
          <w:szCs w:val="22"/>
          <w:lang w:eastAsia="sv-FI"/>
        </w:rPr>
      </w:pPr>
      <w:proofErr w:type="gramStart"/>
      <w:r w:rsidRPr="00354A1E">
        <w:rPr>
          <w:rFonts w:ascii="Gurmukhi MN" w:eastAsia="Times New Roman" w:hAnsi="Gurmukhi MN" w:cs="Arial"/>
          <w:b/>
          <w:bCs/>
          <w:smallCaps/>
          <w:color w:val="auto"/>
          <w:sz w:val="22"/>
          <w:szCs w:val="22"/>
          <w:lang w:eastAsia="sv-FI"/>
        </w:rPr>
        <w:t>A Peer-reviewed scientific articles</w:t>
      </w:r>
      <w:proofErr w:type="gramEnd"/>
    </w:p>
    <w:p w14:paraId="58F3A9C7"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In press and 2013</w:t>
      </w:r>
    </w:p>
    <w:p w14:paraId="16C50BBD" w14:textId="77777777" w:rsidR="00492533" w:rsidRPr="00354A1E" w:rsidRDefault="00492533" w:rsidP="00492533">
      <w:pPr>
        <w:tabs>
          <w:tab w:val="left" w:pos="1080"/>
        </w:tabs>
        <w:ind w:right="457"/>
        <w:rPr>
          <w:rFonts w:ascii="Gurmukhi MN" w:eastAsia="Batang" w:hAnsi="Gurmukhi MN" w:cs="Ayuthaya"/>
          <w:color w:val="auto"/>
          <w:sz w:val="18"/>
          <w:szCs w:val="18"/>
        </w:rPr>
      </w:pPr>
    </w:p>
    <w:p w14:paraId="20602056"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proofErr w:type="spellStart"/>
      <w:r w:rsidRPr="00354A1E">
        <w:rPr>
          <w:rFonts w:ascii="Gurmukhi MN" w:eastAsia="Times New Roman" w:hAnsi="Gurmukhi MN" w:cs="Ayuthaya"/>
          <w:color w:val="auto"/>
          <w:sz w:val="18"/>
          <w:szCs w:val="18"/>
          <w:lang w:eastAsia="sv-FI"/>
        </w:rPr>
        <w:t>Alanko</w:t>
      </w:r>
      <w:proofErr w:type="spellEnd"/>
      <w:r w:rsidRPr="00354A1E">
        <w:rPr>
          <w:rFonts w:ascii="Gurmukhi MN" w:eastAsia="Times New Roman" w:hAnsi="Gurmukhi MN" w:cs="Ayuthaya"/>
          <w:color w:val="auto"/>
          <w:sz w:val="18"/>
          <w:szCs w:val="18"/>
          <w:lang w:eastAsia="sv-FI"/>
        </w:rPr>
        <w:t xml:space="preserve">, K., </w:t>
      </w:r>
      <w:proofErr w:type="spellStart"/>
      <w:r w:rsidRPr="00354A1E">
        <w:rPr>
          <w:rFonts w:ascii="Gurmukhi MN" w:eastAsia="Times New Roman" w:hAnsi="Gurmukhi MN" w:cs="Ayuthaya"/>
          <w:color w:val="auto"/>
          <w:sz w:val="18"/>
          <w:szCs w:val="18"/>
          <w:lang w:eastAsia="sv-FI"/>
        </w:rPr>
        <w:t>Salo</w:t>
      </w:r>
      <w:proofErr w:type="spellEnd"/>
      <w:r w:rsidRPr="00354A1E">
        <w:rPr>
          <w:rFonts w:ascii="Gurmukhi MN" w:eastAsia="Times New Roman" w:hAnsi="Gurmukhi MN" w:cs="Ayuthaya"/>
          <w:color w:val="auto"/>
          <w:sz w:val="18"/>
          <w:szCs w:val="18"/>
          <w:lang w:eastAsia="sv-FI"/>
        </w:rPr>
        <w:t xml:space="preserve">, B., </w:t>
      </w:r>
      <w:proofErr w:type="spellStart"/>
      <w:r w:rsidRPr="00354A1E">
        <w:rPr>
          <w:rFonts w:ascii="Gurmukhi MN" w:eastAsia="Times New Roman" w:hAnsi="Gurmukhi MN" w:cs="Ayuthaya"/>
          <w:color w:val="auto"/>
          <w:sz w:val="18"/>
          <w:szCs w:val="18"/>
          <w:lang w:eastAsia="sv-FI"/>
        </w:rPr>
        <w:t>Mokros</w:t>
      </w:r>
      <w:proofErr w:type="spellEnd"/>
      <w:r w:rsidRPr="00354A1E">
        <w:rPr>
          <w:rFonts w:ascii="Gurmukhi MN" w:eastAsia="Times New Roman" w:hAnsi="Gurmukhi MN" w:cs="Ayuthaya"/>
          <w:color w:val="auto"/>
          <w:sz w:val="18"/>
          <w:szCs w:val="18"/>
          <w:lang w:eastAsia="sv-FI"/>
        </w:rPr>
        <w:t xml:space="preserve">, A., &amp; Santtila, P. (2013). </w:t>
      </w:r>
      <w:proofErr w:type="gramStart"/>
      <w:r w:rsidRPr="00354A1E">
        <w:rPr>
          <w:rFonts w:ascii="Gurmukhi MN" w:eastAsia="Times New Roman" w:hAnsi="Gurmukhi MN" w:cs="Ayuthaya"/>
          <w:color w:val="auto"/>
          <w:sz w:val="18"/>
          <w:szCs w:val="18"/>
          <w:lang w:eastAsia="sv-FI"/>
        </w:rPr>
        <w:t>Evidence for Heritability of Adult Men’s Sexual Interest in Youth under Age 16 from a Population-Based Extended Twin Design.</w:t>
      </w:r>
      <w:proofErr w:type="gramEnd"/>
      <w:r w:rsidRPr="00354A1E">
        <w:rPr>
          <w:rFonts w:ascii="Gurmukhi MN" w:eastAsia="Times New Roman" w:hAnsi="Gurmukhi MN" w:cs="Ayuthaya"/>
          <w:color w:val="auto"/>
          <w:sz w:val="18"/>
          <w:szCs w:val="18"/>
          <w:lang w:eastAsia="sv-FI"/>
        </w:rPr>
        <w:t xml:space="preserve"> </w:t>
      </w:r>
      <w:proofErr w:type="gramStart"/>
      <w:r w:rsidRPr="00354A1E">
        <w:rPr>
          <w:rFonts w:ascii="Gurmukhi MN" w:eastAsia="Times New Roman" w:hAnsi="Gurmukhi MN" w:cs="Ayuthaya"/>
          <w:color w:val="auto"/>
          <w:sz w:val="18"/>
          <w:szCs w:val="18"/>
          <w:lang w:eastAsia="sv-FI"/>
        </w:rPr>
        <w:t>Journal of Sexual Medicine.</w:t>
      </w:r>
      <w:proofErr w:type="gramEnd"/>
      <w:r w:rsidRPr="00354A1E">
        <w:rPr>
          <w:rFonts w:ascii="Gurmukhi MN" w:eastAsia="Times New Roman" w:hAnsi="Gurmukhi MN" w:cs="Ayuthaya"/>
          <w:color w:val="auto"/>
          <w:sz w:val="18"/>
          <w:szCs w:val="18"/>
          <w:lang w:eastAsia="sv-FI"/>
        </w:rPr>
        <w:t xml:space="preserve"> </w:t>
      </w:r>
    </w:p>
    <w:p w14:paraId="22C55272" w14:textId="77777777" w:rsidR="00492533" w:rsidRPr="00354A1E" w:rsidRDefault="00492533" w:rsidP="00492533">
      <w:pPr>
        <w:pStyle w:val="WW-Corpodeltesto2"/>
        <w:ind w:right="457" w:hanging="360"/>
        <w:rPr>
          <w:rFonts w:ascii="Gurmukhi MN" w:eastAsia="Batang" w:hAnsi="Gurmukhi MN" w:cs="Ayuthaya"/>
          <w:b w:val="0"/>
          <w:sz w:val="18"/>
          <w:szCs w:val="18"/>
          <w:lang w:val="en-US"/>
        </w:rPr>
      </w:pPr>
    </w:p>
    <w:p w14:paraId="06F892AB" w14:textId="77777777" w:rsidR="00492533" w:rsidRPr="00354A1E" w:rsidRDefault="00492533" w:rsidP="00492533">
      <w:pPr>
        <w:pStyle w:val="WW-Corpodeltesto2"/>
        <w:ind w:left="360" w:right="457" w:hanging="360"/>
        <w:rPr>
          <w:rFonts w:ascii="Gurmukhi MN" w:hAnsi="Gurmukhi MN" w:cs="Ayuthaya"/>
          <w:b w:val="0"/>
          <w:sz w:val="18"/>
          <w:szCs w:val="18"/>
        </w:rPr>
      </w:pPr>
      <w:r w:rsidRPr="00354A1E">
        <w:rPr>
          <w:rFonts w:ascii="Gurmukhi MN" w:hAnsi="Gurmukhi MN" w:cs="Ayuthaya"/>
          <w:b w:val="0"/>
          <w:sz w:val="18"/>
          <w:szCs w:val="18"/>
          <w:lang w:val="sv-FI" w:eastAsia="sv-FI"/>
        </w:rPr>
        <w:t>Dombert, B., Mokros, A., Br</w:t>
      </w:r>
      <w:r w:rsidRPr="00354A1E">
        <w:rPr>
          <w:b w:val="0"/>
          <w:sz w:val="18"/>
          <w:szCs w:val="18"/>
          <w:lang w:val="sv-FI" w:eastAsia="sv-FI"/>
        </w:rPr>
        <w:t>ü</w:t>
      </w:r>
      <w:r w:rsidRPr="00354A1E">
        <w:rPr>
          <w:rFonts w:ascii="Gurmukhi MN" w:hAnsi="Gurmukhi MN" w:cs="Ayuthaya"/>
          <w:b w:val="0"/>
          <w:sz w:val="18"/>
          <w:szCs w:val="18"/>
          <w:lang w:val="sv-FI" w:eastAsia="sv-FI"/>
        </w:rPr>
        <w:t>ckner, E., Schlegl, V., Antfolk, J., B</w:t>
      </w:r>
      <w:r w:rsidRPr="00354A1E">
        <w:rPr>
          <w:b w:val="0"/>
          <w:sz w:val="18"/>
          <w:szCs w:val="18"/>
          <w:lang w:val="sv-FI" w:eastAsia="sv-FI"/>
        </w:rPr>
        <w:t>ä</w:t>
      </w:r>
      <w:r w:rsidRPr="00354A1E">
        <w:rPr>
          <w:rFonts w:ascii="Gurmukhi MN" w:hAnsi="Gurmukhi MN" w:cs="Ayuthaya"/>
          <w:b w:val="0"/>
          <w:sz w:val="18"/>
          <w:szCs w:val="18"/>
          <w:lang w:val="sv-FI" w:eastAsia="sv-FI"/>
        </w:rPr>
        <w:t>ckstr</w:t>
      </w:r>
      <w:r w:rsidRPr="00354A1E">
        <w:rPr>
          <w:b w:val="0"/>
          <w:sz w:val="18"/>
          <w:szCs w:val="18"/>
          <w:lang w:val="sv-FI" w:eastAsia="sv-FI"/>
        </w:rPr>
        <w:t>ö</w:t>
      </w:r>
      <w:r w:rsidRPr="00354A1E">
        <w:rPr>
          <w:rFonts w:ascii="Gurmukhi MN" w:hAnsi="Gurmukhi MN" w:cs="Ayuthaya"/>
          <w:b w:val="0"/>
          <w:sz w:val="18"/>
          <w:szCs w:val="18"/>
          <w:lang w:val="sv-FI" w:eastAsia="sv-FI"/>
        </w:rPr>
        <w:t>m, A., Zappal</w:t>
      </w:r>
      <w:r w:rsidRPr="00354A1E">
        <w:rPr>
          <w:b w:val="0"/>
          <w:sz w:val="18"/>
          <w:szCs w:val="18"/>
          <w:lang w:val="sv-FI" w:eastAsia="sv-FI"/>
        </w:rPr>
        <w:t>à</w:t>
      </w:r>
      <w:r w:rsidRPr="00354A1E">
        <w:rPr>
          <w:rFonts w:ascii="Gurmukhi MN" w:hAnsi="Gurmukhi MN" w:cs="Ayuthaya"/>
          <w:b w:val="0"/>
          <w:sz w:val="18"/>
          <w:szCs w:val="18"/>
          <w:lang w:val="sv-FI" w:eastAsia="sv-FI"/>
        </w:rPr>
        <w:t>, A., Osterheider, M. &amp; Santtila, P.</w:t>
      </w:r>
      <w:r w:rsidRPr="00354A1E">
        <w:rPr>
          <w:rFonts w:ascii="Gurmukhi MN" w:hAnsi="Gurmukhi MN" w:cs="Ayuthaya"/>
          <w:b w:val="0"/>
          <w:sz w:val="18"/>
          <w:szCs w:val="18"/>
          <w:lang w:val="sv-FI"/>
        </w:rPr>
        <w:t xml:space="preserve"> (2013). </w:t>
      </w:r>
      <w:r w:rsidRPr="00354A1E">
        <w:rPr>
          <w:rFonts w:ascii="Gurmukhi MN" w:hAnsi="Gurmukhi MN" w:cs="Ayuthaya"/>
          <w:b w:val="0"/>
          <w:sz w:val="18"/>
          <w:szCs w:val="18"/>
          <w:lang w:val="en-US"/>
        </w:rPr>
        <w:t xml:space="preserve">The Virtual People Set: Developing computer-generated stimuli for the assessment of pedophilic sexual interest. </w:t>
      </w:r>
      <w:proofErr w:type="spellStart"/>
      <w:r w:rsidRPr="00354A1E">
        <w:rPr>
          <w:rFonts w:ascii="Gurmukhi MN" w:hAnsi="Gurmukhi MN" w:cs="Ayuthaya"/>
          <w:b w:val="0"/>
          <w:sz w:val="18"/>
          <w:szCs w:val="18"/>
        </w:rPr>
        <w:t>Sexual</w:t>
      </w:r>
      <w:proofErr w:type="spellEnd"/>
      <w:r w:rsidRPr="00354A1E">
        <w:rPr>
          <w:rFonts w:ascii="Gurmukhi MN" w:hAnsi="Gurmukhi MN" w:cs="Ayuthaya"/>
          <w:b w:val="0"/>
          <w:sz w:val="18"/>
          <w:szCs w:val="18"/>
        </w:rPr>
        <w:t xml:space="preserve"> </w:t>
      </w:r>
      <w:proofErr w:type="spellStart"/>
      <w:r w:rsidRPr="00354A1E">
        <w:rPr>
          <w:rFonts w:ascii="Gurmukhi MN" w:hAnsi="Gurmukhi MN" w:cs="Ayuthaya"/>
          <w:b w:val="0"/>
          <w:sz w:val="18"/>
          <w:szCs w:val="18"/>
        </w:rPr>
        <w:t>Abuse</w:t>
      </w:r>
      <w:proofErr w:type="spellEnd"/>
      <w:r w:rsidRPr="00354A1E">
        <w:rPr>
          <w:rFonts w:ascii="Gurmukhi MN" w:hAnsi="Gurmukhi MN" w:cs="Ayuthaya"/>
          <w:b w:val="0"/>
          <w:sz w:val="18"/>
          <w:szCs w:val="18"/>
        </w:rPr>
        <w:t xml:space="preserve">: A Journal of </w:t>
      </w:r>
      <w:proofErr w:type="spellStart"/>
      <w:r w:rsidRPr="00354A1E">
        <w:rPr>
          <w:rFonts w:ascii="Gurmukhi MN" w:hAnsi="Gurmukhi MN" w:cs="Ayuthaya"/>
          <w:b w:val="0"/>
          <w:sz w:val="18"/>
          <w:szCs w:val="18"/>
        </w:rPr>
        <w:t>Research</w:t>
      </w:r>
      <w:proofErr w:type="spellEnd"/>
      <w:r w:rsidRPr="00354A1E">
        <w:rPr>
          <w:rFonts w:ascii="Gurmukhi MN" w:hAnsi="Gurmukhi MN" w:cs="Ayuthaya"/>
          <w:b w:val="0"/>
          <w:sz w:val="18"/>
          <w:szCs w:val="18"/>
        </w:rPr>
        <w:t xml:space="preserve"> and </w:t>
      </w:r>
      <w:proofErr w:type="spellStart"/>
      <w:r w:rsidRPr="00354A1E">
        <w:rPr>
          <w:rFonts w:ascii="Gurmukhi MN" w:hAnsi="Gurmukhi MN" w:cs="Ayuthaya"/>
          <w:b w:val="0"/>
          <w:sz w:val="18"/>
          <w:szCs w:val="18"/>
        </w:rPr>
        <w:t>Treatment</w:t>
      </w:r>
      <w:proofErr w:type="spellEnd"/>
      <w:r w:rsidRPr="00354A1E">
        <w:rPr>
          <w:rFonts w:ascii="Gurmukhi MN" w:hAnsi="Gurmukhi MN" w:cs="Ayuthaya"/>
          <w:b w:val="0"/>
          <w:sz w:val="18"/>
          <w:szCs w:val="18"/>
        </w:rPr>
        <w:t>.</w:t>
      </w:r>
    </w:p>
    <w:p w14:paraId="091F66E4" w14:textId="77777777" w:rsidR="00492533" w:rsidRPr="00354A1E" w:rsidRDefault="00492533" w:rsidP="00492533">
      <w:pPr>
        <w:pStyle w:val="WW-Corpodeltesto2"/>
        <w:ind w:left="360" w:right="457" w:hanging="360"/>
        <w:rPr>
          <w:rFonts w:ascii="Gurmukhi MN" w:hAnsi="Gurmukhi MN" w:cs="Ayuthaya"/>
          <w:b w:val="0"/>
          <w:sz w:val="18"/>
          <w:szCs w:val="18"/>
        </w:rPr>
      </w:pPr>
    </w:p>
    <w:p w14:paraId="14BAF838" w14:textId="77777777" w:rsidR="00492533" w:rsidRPr="00354A1E" w:rsidRDefault="00492533" w:rsidP="00492533">
      <w:pPr>
        <w:suppressAutoHyphens w:val="0"/>
        <w:autoSpaceDE w:val="0"/>
        <w:autoSpaceDN w:val="0"/>
        <w:adjustRightInd w:val="0"/>
        <w:ind w:left="284" w:hanging="284"/>
        <w:rPr>
          <w:rFonts w:ascii="Gurmukhi MN" w:eastAsia="Times New Roman" w:hAnsi="Gurmukhi MN" w:cs="Courier"/>
          <w:color w:val="286262"/>
          <w:sz w:val="18"/>
          <w:szCs w:val="18"/>
          <w:lang w:eastAsia="sv-FI"/>
        </w:rPr>
      </w:pPr>
      <w:proofErr w:type="spellStart"/>
      <w:proofErr w:type="gramStart"/>
      <w:r w:rsidRPr="00354A1E">
        <w:rPr>
          <w:rFonts w:ascii="Gurmukhi MN" w:eastAsia="Times New Roman" w:hAnsi="Gurmukhi MN" w:cs="Courier"/>
          <w:color w:val="auto"/>
          <w:sz w:val="18"/>
          <w:szCs w:val="18"/>
          <w:lang w:eastAsia="sv-FI"/>
        </w:rPr>
        <w:t>Holmqvist</w:t>
      </w:r>
      <w:proofErr w:type="spellEnd"/>
      <w:r w:rsidRPr="00354A1E">
        <w:rPr>
          <w:rFonts w:ascii="Gurmukhi MN" w:eastAsia="Times New Roman" w:hAnsi="Gurmukhi MN" w:cs="Courier"/>
          <w:color w:val="auto"/>
          <w:sz w:val="18"/>
          <w:szCs w:val="18"/>
          <w:lang w:eastAsia="sv-FI"/>
        </w:rPr>
        <w:t xml:space="preserve">, S., Santtila, P., </w:t>
      </w:r>
      <w:proofErr w:type="spellStart"/>
      <w:r w:rsidRPr="00354A1E">
        <w:rPr>
          <w:rFonts w:ascii="Gurmukhi MN" w:eastAsia="Times New Roman" w:hAnsi="Gurmukhi MN" w:cs="Courier"/>
          <w:color w:val="auto"/>
          <w:sz w:val="18"/>
          <w:szCs w:val="18"/>
          <w:lang w:eastAsia="sv-FI"/>
        </w:rPr>
        <w:t>Lindstr</w:t>
      </w:r>
      <w:r w:rsidRPr="00354A1E">
        <w:rPr>
          <w:rFonts w:ascii="Times New Roman" w:eastAsia="Times New Roman" w:hAnsi="Times New Roman"/>
          <w:color w:val="auto"/>
          <w:sz w:val="18"/>
          <w:szCs w:val="18"/>
          <w:lang w:eastAsia="sv-FI"/>
        </w:rPr>
        <w:t>ö</w:t>
      </w:r>
      <w:r w:rsidRPr="00354A1E">
        <w:rPr>
          <w:rFonts w:ascii="Gurmukhi MN" w:eastAsia="Times New Roman" w:hAnsi="Gurmukhi MN" w:cs="Courier"/>
          <w:color w:val="auto"/>
          <w:sz w:val="18"/>
          <w:szCs w:val="18"/>
          <w:lang w:eastAsia="sv-FI"/>
        </w:rPr>
        <w:t>m</w:t>
      </w:r>
      <w:proofErr w:type="spellEnd"/>
      <w:r w:rsidRPr="00354A1E">
        <w:rPr>
          <w:rFonts w:ascii="Gurmukhi MN" w:eastAsia="Times New Roman" w:hAnsi="Gurmukhi MN" w:cs="Courier"/>
          <w:color w:val="auto"/>
          <w:sz w:val="18"/>
          <w:szCs w:val="18"/>
          <w:lang w:eastAsia="sv-FI"/>
        </w:rPr>
        <w:t xml:space="preserve">, E., </w:t>
      </w:r>
      <w:proofErr w:type="spellStart"/>
      <w:r w:rsidRPr="00354A1E">
        <w:rPr>
          <w:rFonts w:ascii="Gurmukhi MN" w:eastAsia="Times New Roman" w:hAnsi="Gurmukhi MN" w:cs="Courier"/>
          <w:color w:val="auto"/>
          <w:sz w:val="18"/>
          <w:szCs w:val="18"/>
          <w:lang w:eastAsia="sv-FI"/>
        </w:rPr>
        <w:t>Sala</w:t>
      </w:r>
      <w:proofErr w:type="spellEnd"/>
      <w:r w:rsidRPr="00354A1E">
        <w:rPr>
          <w:rFonts w:ascii="Gurmukhi MN" w:eastAsia="Times New Roman" w:hAnsi="Gurmukhi MN" w:cs="Courier"/>
          <w:color w:val="auto"/>
          <w:sz w:val="18"/>
          <w:szCs w:val="18"/>
          <w:lang w:eastAsia="sv-FI"/>
        </w:rPr>
        <w:t xml:space="preserve">, E., &amp; </w:t>
      </w:r>
      <w:proofErr w:type="spellStart"/>
      <w:r w:rsidRPr="00354A1E">
        <w:rPr>
          <w:rFonts w:ascii="Gurmukhi MN" w:eastAsia="Times New Roman" w:hAnsi="Gurmukhi MN" w:cs="Courier"/>
          <w:color w:val="auto"/>
          <w:sz w:val="18"/>
          <w:szCs w:val="18"/>
          <w:lang w:eastAsia="sv-FI"/>
        </w:rPr>
        <w:t>Simberg</w:t>
      </w:r>
      <w:proofErr w:type="spellEnd"/>
      <w:r w:rsidRPr="00354A1E">
        <w:rPr>
          <w:rFonts w:ascii="Gurmukhi MN" w:eastAsia="Times New Roman" w:hAnsi="Gurmukhi MN" w:cs="Courier"/>
          <w:color w:val="auto"/>
          <w:sz w:val="18"/>
          <w:szCs w:val="18"/>
          <w:lang w:eastAsia="sv-FI"/>
        </w:rPr>
        <w:t>, S. (in press).</w:t>
      </w:r>
      <w:proofErr w:type="gramEnd"/>
      <w:r w:rsidRPr="00354A1E">
        <w:rPr>
          <w:rFonts w:ascii="Gurmukhi MN" w:eastAsia="Times New Roman" w:hAnsi="Gurmukhi MN" w:cs="Courier"/>
          <w:color w:val="auto"/>
          <w:sz w:val="18"/>
          <w:szCs w:val="18"/>
          <w:lang w:eastAsia="sv-FI"/>
        </w:rPr>
        <w:t xml:space="preserve"> </w:t>
      </w:r>
      <w:proofErr w:type="gramStart"/>
      <w:r w:rsidRPr="00354A1E">
        <w:rPr>
          <w:rFonts w:ascii="Gurmukhi MN" w:eastAsia="Times New Roman" w:hAnsi="Gurmukhi MN" w:cs="Courier"/>
          <w:color w:val="286262"/>
          <w:sz w:val="18"/>
          <w:szCs w:val="18"/>
          <w:lang w:eastAsia="sv-FI"/>
        </w:rPr>
        <w:t>The association between possible stress markers and vocal symptoms</w:t>
      </w:r>
      <w:r w:rsidRPr="00354A1E">
        <w:rPr>
          <w:rFonts w:ascii="Gurmukhi MN" w:eastAsia="Times New Roman" w:hAnsi="Gurmukhi MN" w:cs="Courier"/>
          <w:color w:val="auto"/>
          <w:sz w:val="18"/>
          <w:szCs w:val="18"/>
          <w:lang w:eastAsia="sv-FI"/>
        </w:rPr>
        <w:t>.</w:t>
      </w:r>
      <w:proofErr w:type="gramEnd"/>
      <w:r w:rsidRPr="00354A1E">
        <w:rPr>
          <w:rFonts w:ascii="Gurmukhi MN" w:eastAsia="Times New Roman" w:hAnsi="Gurmukhi MN" w:cs="Courier"/>
          <w:color w:val="auto"/>
          <w:sz w:val="18"/>
          <w:szCs w:val="18"/>
          <w:lang w:eastAsia="sv-FI"/>
        </w:rPr>
        <w:t xml:space="preserve"> </w:t>
      </w:r>
      <w:proofErr w:type="gramStart"/>
      <w:r w:rsidRPr="00354A1E">
        <w:rPr>
          <w:rFonts w:ascii="Gurmukhi MN" w:eastAsia="Times New Roman" w:hAnsi="Gurmukhi MN" w:cs="Courier"/>
          <w:color w:val="286262"/>
          <w:sz w:val="18"/>
          <w:szCs w:val="18"/>
          <w:lang w:eastAsia="sv-FI"/>
        </w:rPr>
        <w:t>Journal of Voice.</w:t>
      </w:r>
      <w:proofErr w:type="gramEnd"/>
    </w:p>
    <w:p w14:paraId="63D14971" w14:textId="77777777" w:rsidR="00492533" w:rsidRPr="00354A1E" w:rsidRDefault="00492533" w:rsidP="00492533">
      <w:pPr>
        <w:suppressAutoHyphens w:val="0"/>
        <w:autoSpaceDE w:val="0"/>
        <w:autoSpaceDN w:val="0"/>
        <w:adjustRightInd w:val="0"/>
        <w:ind w:left="284" w:hanging="284"/>
        <w:rPr>
          <w:rFonts w:ascii="Gurmukhi MN" w:eastAsia="Times New Roman" w:hAnsi="Gurmukhi MN" w:cs="Courier"/>
          <w:color w:val="286262"/>
          <w:sz w:val="18"/>
          <w:szCs w:val="18"/>
          <w:lang w:eastAsia="sv-FI"/>
        </w:rPr>
      </w:pPr>
    </w:p>
    <w:p w14:paraId="6EFB70BB" w14:textId="77777777" w:rsidR="00492533" w:rsidRPr="00354A1E" w:rsidRDefault="00492533" w:rsidP="00492533">
      <w:pPr>
        <w:suppressAutoHyphens w:val="0"/>
        <w:autoSpaceDE w:val="0"/>
        <w:autoSpaceDN w:val="0"/>
        <w:adjustRightInd w:val="0"/>
        <w:ind w:left="284" w:hanging="284"/>
        <w:rPr>
          <w:rFonts w:ascii="Gurmukhi MN" w:eastAsia="Times New Roman" w:hAnsi="Gurmukhi MN" w:cs="Courier"/>
          <w:color w:val="auto"/>
          <w:sz w:val="18"/>
          <w:szCs w:val="18"/>
          <w:lang w:eastAsia="sv-FI"/>
        </w:rPr>
      </w:pPr>
      <w:proofErr w:type="spellStart"/>
      <w:r w:rsidRPr="00354A1E">
        <w:rPr>
          <w:rFonts w:ascii="Gurmukhi MN" w:eastAsia="Times New Roman" w:hAnsi="Gurmukhi MN" w:cs="Courier"/>
          <w:color w:val="auto"/>
          <w:sz w:val="18"/>
          <w:szCs w:val="18"/>
          <w:lang w:eastAsia="sv-FI"/>
        </w:rPr>
        <w:t>Jern</w:t>
      </w:r>
      <w:proofErr w:type="spellEnd"/>
      <w:r w:rsidRPr="00354A1E">
        <w:rPr>
          <w:rFonts w:ascii="Gurmukhi MN" w:eastAsia="Times New Roman" w:hAnsi="Gurmukhi MN" w:cs="Courier"/>
          <w:color w:val="auto"/>
          <w:sz w:val="18"/>
          <w:szCs w:val="18"/>
          <w:lang w:eastAsia="sv-FI"/>
        </w:rPr>
        <w:t xml:space="preserve">, P., </w:t>
      </w:r>
      <w:proofErr w:type="spellStart"/>
      <w:r w:rsidRPr="00354A1E">
        <w:rPr>
          <w:rFonts w:ascii="Gurmukhi MN" w:eastAsia="Times New Roman" w:hAnsi="Gurmukhi MN" w:cs="Courier"/>
          <w:color w:val="auto"/>
          <w:sz w:val="18"/>
          <w:szCs w:val="18"/>
          <w:lang w:eastAsia="sv-FI"/>
        </w:rPr>
        <w:t>Piha</w:t>
      </w:r>
      <w:proofErr w:type="spellEnd"/>
      <w:r w:rsidRPr="00354A1E">
        <w:rPr>
          <w:rFonts w:ascii="Gurmukhi MN" w:eastAsia="Times New Roman" w:hAnsi="Gurmukhi MN" w:cs="Courier"/>
          <w:color w:val="auto"/>
          <w:sz w:val="18"/>
          <w:szCs w:val="18"/>
          <w:lang w:eastAsia="sv-FI"/>
        </w:rPr>
        <w:t xml:space="preserve">, J., &amp; Santtila, P. (accepted). Validation of Three Early Ejaculation Diagnostic Tools: A Composite Measure Is Accurate and More Adequate For Diagnosis by Updated Diagnostic Criteria. </w:t>
      </w:r>
      <w:proofErr w:type="spellStart"/>
      <w:r w:rsidRPr="00354A1E">
        <w:rPr>
          <w:rFonts w:ascii="Gurmukhi MN" w:eastAsia="Times New Roman" w:hAnsi="Gurmukhi MN" w:cs="Courier"/>
          <w:color w:val="auto"/>
          <w:sz w:val="18"/>
          <w:szCs w:val="18"/>
          <w:lang w:eastAsia="sv-FI"/>
        </w:rPr>
        <w:t>PLoS</w:t>
      </w:r>
      <w:proofErr w:type="spellEnd"/>
      <w:r w:rsidRPr="00354A1E">
        <w:rPr>
          <w:rFonts w:ascii="Gurmukhi MN" w:eastAsia="Times New Roman" w:hAnsi="Gurmukhi MN" w:cs="Courier"/>
          <w:color w:val="auto"/>
          <w:sz w:val="18"/>
          <w:szCs w:val="18"/>
          <w:lang w:eastAsia="sv-FI"/>
        </w:rPr>
        <w:t xml:space="preserve"> ONE.</w:t>
      </w:r>
    </w:p>
    <w:p w14:paraId="3F20995D" w14:textId="77777777" w:rsidR="00492533" w:rsidRPr="00354A1E" w:rsidRDefault="00492533" w:rsidP="00492533">
      <w:pPr>
        <w:pStyle w:val="WW-Corpodeltesto2"/>
        <w:ind w:right="457"/>
        <w:rPr>
          <w:rFonts w:ascii="Gurmukhi MN" w:eastAsia="Batang" w:hAnsi="Gurmukhi MN" w:cs="Ayuthaya"/>
          <w:b w:val="0"/>
          <w:sz w:val="18"/>
          <w:szCs w:val="18"/>
          <w:lang w:val="sv-FI"/>
        </w:rPr>
      </w:pPr>
    </w:p>
    <w:p w14:paraId="60A8601F"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lang w:val="sv-FI"/>
        </w:rPr>
        <w:t xml:space="preserve">Johansson, A., Jern, P., Santtila, P., von der Pahlen, B., Eriksson, E., Westberg, L., Nyman, H., Pensar, J., Corander, J., &amp; Sandnabba, N. K. (in press). </w:t>
      </w:r>
      <w:r w:rsidRPr="00354A1E">
        <w:rPr>
          <w:rFonts w:ascii="Gurmukhi MN" w:eastAsia="Batang" w:hAnsi="Gurmukhi MN" w:cs="Ayuthaya"/>
          <w:b w:val="0"/>
          <w:sz w:val="18"/>
          <w:szCs w:val="18"/>
          <w:lang w:val="en-US"/>
        </w:rPr>
        <w:t xml:space="preserve">The genetics of sexuality and aggression (GSA) twin samples in Finland. </w:t>
      </w:r>
      <w:proofErr w:type="gramStart"/>
      <w:r w:rsidRPr="00354A1E">
        <w:rPr>
          <w:rFonts w:ascii="Gurmukhi MN" w:eastAsia="Batang" w:hAnsi="Gurmukhi MN" w:cs="Ayuthaya"/>
          <w:b w:val="0"/>
          <w:sz w:val="18"/>
          <w:szCs w:val="18"/>
          <w:lang w:val="en-US"/>
        </w:rPr>
        <w:t>Twin Research &amp; Human Genetics.</w:t>
      </w:r>
      <w:proofErr w:type="gramEnd"/>
      <w:r w:rsidRPr="00354A1E">
        <w:rPr>
          <w:rFonts w:ascii="Gurmukhi MN" w:eastAsia="Batang" w:hAnsi="Gurmukhi MN" w:cs="Ayuthaya"/>
          <w:b w:val="0"/>
          <w:sz w:val="18"/>
          <w:szCs w:val="18"/>
          <w:lang w:val="en-US"/>
        </w:rPr>
        <w:t xml:space="preserve"> </w:t>
      </w:r>
    </w:p>
    <w:p w14:paraId="367C6F36" w14:textId="77777777" w:rsidR="00492533" w:rsidRPr="00354A1E" w:rsidRDefault="00492533" w:rsidP="00492533">
      <w:pPr>
        <w:rPr>
          <w:rFonts w:ascii="Gurmukhi MN" w:eastAsia="Batang" w:hAnsi="Gurmukhi MN" w:cs="Ayuthaya"/>
          <w:sz w:val="18"/>
          <w:szCs w:val="18"/>
          <w:lang w:val="sv-FI"/>
        </w:rPr>
      </w:pPr>
    </w:p>
    <w:p w14:paraId="5EC33E4F" w14:textId="77777777" w:rsidR="00492533" w:rsidRPr="00354A1E" w:rsidRDefault="00492533" w:rsidP="00492533">
      <w:pPr>
        <w:pStyle w:val="WW-Corpodeltesto2"/>
        <w:ind w:left="360" w:right="457" w:hanging="360"/>
        <w:rPr>
          <w:rFonts w:ascii="Gurmukhi MN" w:eastAsia="Batang" w:hAnsi="Gurmukhi MN" w:cs="Ayuthaya"/>
          <w:b w:val="0"/>
          <w:sz w:val="18"/>
          <w:szCs w:val="18"/>
          <w:lang w:val="sv-FI"/>
        </w:rPr>
      </w:pPr>
      <w:r w:rsidRPr="00354A1E">
        <w:rPr>
          <w:rFonts w:ascii="Gurmukhi MN" w:eastAsia="Batang" w:hAnsi="Gurmukhi MN" w:cs="Ayuthaya"/>
          <w:b w:val="0"/>
          <w:sz w:val="18"/>
          <w:szCs w:val="18"/>
          <w:lang w:val="sv-FI"/>
        </w:rPr>
        <w:t xml:space="preserve">Pakkanen, T., Santtila, P., &amp; Bosco, D. (in press). </w:t>
      </w:r>
      <w:proofErr w:type="spellStart"/>
      <w:r w:rsidRPr="00354A1E">
        <w:rPr>
          <w:rFonts w:ascii="Gurmukhi MN" w:hAnsi="Gurmukhi MN" w:cs="Ayuthaya"/>
          <w:b w:val="0"/>
          <w:bCs/>
          <w:color w:val="000000"/>
          <w:sz w:val="18"/>
          <w:szCs w:val="18"/>
        </w:rPr>
        <w:t>Crime</w:t>
      </w:r>
      <w:proofErr w:type="spellEnd"/>
      <w:r w:rsidRPr="00354A1E">
        <w:rPr>
          <w:rFonts w:ascii="Gurmukhi MN" w:hAnsi="Gurmukhi MN" w:cs="Ayuthaya"/>
          <w:b w:val="0"/>
          <w:bCs/>
          <w:color w:val="000000"/>
          <w:sz w:val="18"/>
          <w:szCs w:val="18"/>
        </w:rPr>
        <w:t xml:space="preserve"> </w:t>
      </w:r>
      <w:proofErr w:type="spellStart"/>
      <w:r w:rsidRPr="00354A1E">
        <w:rPr>
          <w:rFonts w:ascii="Gurmukhi MN" w:hAnsi="Gurmukhi MN" w:cs="Ayuthaya"/>
          <w:b w:val="0"/>
          <w:bCs/>
          <w:color w:val="000000"/>
          <w:sz w:val="18"/>
          <w:szCs w:val="18"/>
        </w:rPr>
        <w:t>linkage</w:t>
      </w:r>
      <w:proofErr w:type="spellEnd"/>
      <w:r w:rsidRPr="00354A1E">
        <w:rPr>
          <w:rFonts w:ascii="Gurmukhi MN" w:hAnsi="Gurmukhi MN" w:cs="Ayuthaya"/>
          <w:b w:val="0"/>
          <w:bCs/>
          <w:color w:val="000000"/>
          <w:sz w:val="18"/>
          <w:szCs w:val="18"/>
        </w:rPr>
        <w:t xml:space="preserve"> as </w:t>
      </w:r>
      <w:proofErr w:type="spellStart"/>
      <w:r w:rsidRPr="00354A1E">
        <w:rPr>
          <w:rFonts w:ascii="Gurmukhi MN" w:hAnsi="Gurmukhi MN" w:cs="Ayuthaya"/>
          <w:b w:val="0"/>
          <w:bCs/>
          <w:color w:val="000000"/>
          <w:sz w:val="18"/>
          <w:szCs w:val="18"/>
        </w:rPr>
        <w:t>expert</w:t>
      </w:r>
      <w:proofErr w:type="spellEnd"/>
      <w:r w:rsidRPr="00354A1E">
        <w:rPr>
          <w:rFonts w:ascii="Gurmukhi MN" w:hAnsi="Gurmukhi MN" w:cs="Ayuthaya"/>
          <w:b w:val="0"/>
          <w:bCs/>
          <w:color w:val="000000"/>
          <w:sz w:val="18"/>
          <w:szCs w:val="18"/>
        </w:rPr>
        <w:t xml:space="preserve"> </w:t>
      </w:r>
      <w:proofErr w:type="spellStart"/>
      <w:r w:rsidRPr="00354A1E">
        <w:rPr>
          <w:rFonts w:ascii="Gurmukhi MN" w:hAnsi="Gurmukhi MN" w:cs="Ayuthaya"/>
          <w:b w:val="0"/>
          <w:bCs/>
          <w:color w:val="000000"/>
          <w:sz w:val="18"/>
          <w:szCs w:val="18"/>
        </w:rPr>
        <w:t>evidence</w:t>
      </w:r>
      <w:proofErr w:type="spellEnd"/>
      <w:r w:rsidRPr="00354A1E">
        <w:rPr>
          <w:rFonts w:ascii="Gurmukhi MN" w:hAnsi="Gurmukhi MN" w:cs="Ayuthaya"/>
          <w:b w:val="0"/>
          <w:bCs/>
          <w:color w:val="000000"/>
          <w:sz w:val="18"/>
          <w:szCs w:val="18"/>
        </w:rPr>
        <w:t xml:space="preserve"> - </w:t>
      </w:r>
      <w:proofErr w:type="spellStart"/>
      <w:r w:rsidRPr="00354A1E">
        <w:rPr>
          <w:rFonts w:ascii="Gurmukhi MN" w:hAnsi="Gurmukhi MN" w:cs="Ayuthaya"/>
          <w:b w:val="0"/>
          <w:bCs/>
          <w:color w:val="000000"/>
          <w:sz w:val="18"/>
          <w:szCs w:val="18"/>
        </w:rPr>
        <w:t>making</w:t>
      </w:r>
      <w:proofErr w:type="spellEnd"/>
      <w:r w:rsidRPr="00354A1E">
        <w:rPr>
          <w:rFonts w:ascii="Gurmukhi MN" w:hAnsi="Gurmukhi MN" w:cs="Ayuthaya"/>
          <w:b w:val="0"/>
          <w:bCs/>
          <w:color w:val="000000"/>
          <w:sz w:val="18"/>
          <w:szCs w:val="18"/>
        </w:rPr>
        <w:t xml:space="preserve"> a case for the </w:t>
      </w:r>
      <w:proofErr w:type="spellStart"/>
      <w:r w:rsidRPr="00354A1E">
        <w:rPr>
          <w:rFonts w:ascii="Gurmukhi MN" w:hAnsi="Gurmukhi MN" w:cs="Ayuthaya"/>
          <w:b w:val="0"/>
          <w:bCs/>
          <w:iCs/>
          <w:color w:val="000000"/>
          <w:sz w:val="18"/>
          <w:szCs w:val="18"/>
        </w:rPr>
        <w:t>Daubert</w:t>
      </w:r>
      <w:proofErr w:type="spellEnd"/>
      <w:r w:rsidRPr="00354A1E">
        <w:rPr>
          <w:rFonts w:ascii="Gurmukhi MN" w:hAnsi="Gurmukhi MN" w:cs="Ayuthaya"/>
          <w:b w:val="0"/>
          <w:bCs/>
          <w:color w:val="000000"/>
          <w:sz w:val="18"/>
          <w:szCs w:val="18"/>
        </w:rPr>
        <w:t xml:space="preserve"> </w:t>
      </w:r>
      <w:proofErr w:type="spellStart"/>
      <w:r w:rsidRPr="00354A1E">
        <w:rPr>
          <w:rFonts w:ascii="Gurmukhi MN" w:hAnsi="Gurmukhi MN" w:cs="Ayuthaya"/>
          <w:b w:val="0"/>
          <w:bCs/>
          <w:color w:val="000000"/>
          <w:sz w:val="18"/>
          <w:szCs w:val="18"/>
        </w:rPr>
        <w:t>standard</w:t>
      </w:r>
      <w:proofErr w:type="spellEnd"/>
      <w:r w:rsidRPr="00354A1E">
        <w:rPr>
          <w:rFonts w:ascii="Gurmukhi MN" w:hAnsi="Gurmukhi MN" w:cs="Ayuthaya"/>
          <w:b w:val="0"/>
          <w:bCs/>
          <w:color w:val="000000"/>
          <w:sz w:val="18"/>
          <w:szCs w:val="18"/>
        </w:rPr>
        <w:t xml:space="preserve"> In </w:t>
      </w:r>
      <w:proofErr w:type="spellStart"/>
      <w:r w:rsidRPr="00354A1E">
        <w:rPr>
          <w:rFonts w:ascii="Gurmukhi MN" w:hAnsi="Gurmukhi MN" w:cs="Ayuthaya"/>
          <w:b w:val="0"/>
          <w:bCs/>
          <w:color w:val="000000"/>
          <w:sz w:val="18"/>
          <w:szCs w:val="18"/>
        </w:rPr>
        <w:t>Woodhams</w:t>
      </w:r>
      <w:proofErr w:type="spellEnd"/>
      <w:r w:rsidRPr="00354A1E">
        <w:rPr>
          <w:rFonts w:ascii="Gurmukhi MN" w:hAnsi="Gurmukhi MN" w:cs="Ayuthaya"/>
          <w:b w:val="0"/>
          <w:bCs/>
          <w:color w:val="000000"/>
          <w:sz w:val="18"/>
          <w:szCs w:val="18"/>
        </w:rPr>
        <w:t xml:space="preserve">, J. &amp; </w:t>
      </w:r>
      <w:proofErr w:type="spellStart"/>
      <w:r w:rsidRPr="00354A1E">
        <w:rPr>
          <w:rFonts w:ascii="Gurmukhi MN" w:hAnsi="Gurmukhi MN" w:cs="Ayuthaya"/>
          <w:b w:val="0"/>
          <w:bCs/>
          <w:color w:val="000000"/>
          <w:sz w:val="18"/>
          <w:szCs w:val="18"/>
        </w:rPr>
        <w:t>Bennel</w:t>
      </w:r>
      <w:proofErr w:type="spellEnd"/>
      <w:r w:rsidRPr="00354A1E">
        <w:rPr>
          <w:rFonts w:ascii="Gurmukhi MN" w:hAnsi="Gurmukhi MN" w:cs="Ayuthaya"/>
          <w:b w:val="0"/>
          <w:bCs/>
          <w:color w:val="000000"/>
          <w:sz w:val="18"/>
          <w:szCs w:val="18"/>
        </w:rPr>
        <w:t>, C. (</w:t>
      </w:r>
      <w:proofErr w:type="spellStart"/>
      <w:r w:rsidRPr="00354A1E">
        <w:rPr>
          <w:rFonts w:ascii="Gurmukhi MN" w:hAnsi="Gurmukhi MN" w:cs="Ayuthaya"/>
          <w:b w:val="0"/>
          <w:bCs/>
          <w:color w:val="000000"/>
          <w:sz w:val="18"/>
          <w:szCs w:val="18"/>
        </w:rPr>
        <w:t>Eds</w:t>
      </w:r>
      <w:proofErr w:type="spellEnd"/>
      <w:r w:rsidRPr="00354A1E">
        <w:rPr>
          <w:rFonts w:ascii="Gurmukhi MN" w:hAnsi="Gurmukhi MN" w:cs="Ayuthaya"/>
          <w:b w:val="0"/>
          <w:bCs/>
          <w:color w:val="000000"/>
          <w:sz w:val="18"/>
          <w:szCs w:val="18"/>
        </w:rPr>
        <w:t xml:space="preserve">.). </w:t>
      </w:r>
      <w:proofErr w:type="spellStart"/>
      <w:r w:rsidRPr="00354A1E">
        <w:rPr>
          <w:rFonts w:ascii="Gurmukhi MN" w:hAnsi="Gurmukhi MN" w:cs="Ayuthaya"/>
          <w:b w:val="0"/>
          <w:bCs/>
          <w:color w:val="000000"/>
          <w:sz w:val="18"/>
          <w:szCs w:val="18"/>
        </w:rPr>
        <w:t>Crime</w:t>
      </w:r>
      <w:proofErr w:type="spellEnd"/>
      <w:r w:rsidRPr="00354A1E">
        <w:rPr>
          <w:rFonts w:ascii="Gurmukhi MN" w:hAnsi="Gurmukhi MN" w:cs="Ayuthaya"/>
          <w:b w:val="0"/>
          <w:bCs/>
          <w:color w:val="000000"/>
          <w:sz w:val="18"/>
          <w:szCs w:val="18"/>
        </w:rPr>
        <w:t xml:space="preserve"> </w:t>
      </w:r>
      <w:proofErr w:type="spellStart"/>
      <w:r w:rsidRPr="00354A1E">
        <w:rPr>
          <w:rFonts w:ascii="Gurmukhi MN" w:hAnsi="Gurmukhi MN" w:cs="Ayuthaya"/>
          <w:b w:val="0"/>
          <w:bCs/>
          <w:color w:val="000000"/>
          <w:sz w:val="18"/>
          <w:szCs w:val="18"/>
        </w:rPr>
        <w:t>Linkage</w:t>
      </w:r>
      <w:proofErr w:type="spellEnd"/>
      <w:r w:rsidRPr="00354A1E">
        <w:rPr>
          <w:rFonts w:ascii="Gurmukhi MN" w:hAnsi="Gurmukhi MN" w:cs="Ayuthaya"/>
          <w:b w:val="0"/>
          <w:bCs/>
          <w:color w:val="000000"/>
          <w:sz w:val="18"/>
          <w:szCs w:val="18"/>
        </w:rPr>
        <w:t xml:space="preserve">. </w:t>
      </w:r>
    </w:p>
    <w:p w14:paraId="033A58C9" w14:textId="77777777" w:rsidR="00492533" w:rsidRPr="00354A1E" w:rsidRDefault="00492533" w:rsidP="00492533">
      <w:pPr>
        <w:pStyle w:val="WW-Corpodeltesto2"/>
        <w:ind w:right="457" w:hanging="360"/>
        <w:rPr>
          <w:rFonts w:ascii="Gurmukhi MN" w:hAnsi="Gurmukhi MN" w:cs="Ayuthaya"/>
          <w:b w:val="0"/>
          <w:sz w:val="18"/>
          <w:szCs w:val="18"/>
          <w:lang w:eastAsia="sv-FI"/>
        </w:rPr>
      </w:pPr>
    </w:p>
    <w:p w14:paraId="706CC2B3" w14:textId="77777777" w:rsidR="00492533" w:rsidRPr="00354A1E" w:rsidRDefault="00492533" w:rsidP="00492533">
      <w:pPr>
        <w:pStyle w:val="WW-Corpodeltesto2"/>
        <w:ind w:left="360" w:right="457" w:hanging="360"/>
        <w:rPr>
          <w:rFonts w:ascii="Gurmukhi MN" w:eastAsia="Batang" w:hAnsi="Gurmukhi MN" w:cs="Ayuthaya"/>
          <w:b w:val="0"/>
          <w:sz w:val="18"/>
          <w:szCs w:val="18"/>
          <w:lang w:val="sv-FI"/>
        </w:rPr>
      </w:pPr>
      <w:proofErr w:type="spellStart"/>
      <w:r w:rsidRPr="00354A1E">
        <w:rPr>
          <w:rFonts w:ascii="Gurmukhi MN" w:hAnsi="Gurmukhi MN" w:cs="Ayuthaya"/>
          <w:b w:val="0"/>
          <w:sz w:val="18"/>
          <w:szCs w:val="18"/>
          <w:lang w:eastAsia="sv-FI"/>
        </w:rPr>
        <w:t>Poeppl</w:t>
      </w:r>
      <w:proofErr w:type="spellEnd"/>
      <w:r w:rsidRPr="00354A1E">
        <w:rPr>
          <w:rFonts w:ascii="Gurmukhi MN" w:hAnsi="Gurmukhi MN" w:cs="Ayuthaya"/>
          <w:b w:val="0"/>
          <w:sz w:val="18"/>
          <w:szCs w:val="18"/>
          <w:lang w:eastAsia="sv-FI"/>
        </w:rPr>
        <w:t xml:space="preserve">, T. B., </w:t>
      </w:r>
      <w:proofErr w:type="spellStart"/>
      <w:r w:rsidRPr="00354A1E">
        <w:rPr>
          <w:rFonts w:ascii="Gurmukhi MN" w:hAnsi="Gurmukhi MN" w:cs="Ayuthaya"/>
          <w:b w:val="0"/>
          <w:sz w:val="18"/>
          <w:szCs w:val="18"/>
          <w:lang w:eastAsia="sv-FI"/>
        </w:rPr>
        <w:t>Nitschke</w:t>
      </w:r>
      <w:proofErr w:type="spellEnd"/>
      <w:r w:rsidRPr="00354A1E">
        <w:rPr>
          <w:rFonts w:ascii="Gurmukhi MN" w:hAnsi="Gurmukhi MN" w:cs="Ayuthaya"/>
          <w:b w:val="0"/>
          <w:sz w:val="18"/>
          <w:szCs w:val="18"/>
          <w:lang w:eastAsia="sv-FI"/>
        </w:rPr>
        <w:t xml:space="preserve">, J., Santtila, P., </w:t>
      </w:r>
      <w:proofErr w:type="spellStart"/>
      <w:r w:rsidRPr="00354A1E">
        <w:rPr>
          <w:rFonts w:ascii="Gurmukhi MN" w:hAnsi="Gurmukhi MN" w:cs="Ayuthaya"/>
          <w:b w:val="0"/>
          <w:sz w:val="18"/>
          <w:szCs w:val="18"/>
          <w:lang w:eastAsia="sv-FI"/>
        </w:rPr>
        <w:t>Schecklmann</w:t>
      </w:r>
      <w:proofErr w:type="spellEnd"/>
      <w:r w:rsidRPr="00354A1E">
        <w:rPr>
          <w:rFonts w:ascii="Gurmukhi MN" w:hAnsi="Gurmukhi MN" w:cs="Ayuthaya"/>
          <w:b w:val="0"/>
          <w:sz w:val="18"/>
          <w:szCs w:val="18"/>
          <w:lang w:eastAsia="sv-FI"/>
        </w:rPr>
        <w:t xml:space="preserve">, M., </w:t>
      </w:r>
      <w:proofErr w:type="spellStart"/>
      <w:r w:rsidRPr="00354A1E">
        <w:rPr>
          <w:rFonts w:ascii="Gurmukhi MN" w:hAnsi="Gurmukhi MN" w:cs="Ayuthaya"/>
          <w:b w:val="0"/>
          <w:sz w:val="18"/>
          <w:szCs w:val="18"/>
          <w:lang w:eastAsia="sv-FI"/>
        </w:rPr>
        <w:t>Langguth</w:t>
      </w:r>
      <w:proofErr w:type="spellEnd"/>
      <w:r w:rsidRPr="00354A1E">
        <w:rPr>
          <w:rFonts w:ascii="Gurmukhi MN" w:hAnsi="Gurmukhi MN" w:cs="Ayuthaya"/>
          <w:b w:val="0"/>
          <w:sz w:val="18"/>
          <w:szCs w:val="18"/>
          <w:lang w:eastAsia="sv-FI"/>
        </w:rPr>
        <w:t xml:space="preserve">, B., </w:t>
      </w:r>
      <w:proofErr w:type="spellStart"/>
      <w:r w:rsidRPr="00354A1E">
        <w:rPr>
          <w:rFonts w:ascii="Gurmukhi MN" w:hAnsi="Gurmukhi MN" w:cs="Ayuthaya"/>
          <w:b w:val="0"/>
          <w:sz w:val="18"/>
          <w:szCs w:val="18"/>
          <w:lang w:eastAsia="sv-FI"/>
        </w:rPr>
        <w:t>Greenlee</w:t>
      </w:r>
      <w:proofErr w:type="spellEnd"/>
      <w:r w:rsidRPr="00354A1E">
        <w:rPr>
          <w:rFonts w:ascii="Gurmukhi MN" w:hAnsi="Gurmukhi MN" w:cs="Ayuthaya"/>
          <w:b w:val="0"/>
          <w:sz w:val="18"/>
          <w:szCs w:val="18"/>
          <w:lang w:eastAsia="sv-FI"/>
        </w:rPr>
        <w:t xml:space="preserve">, M. W., </w:t>
      </w:r>
      <w:proofErr w:type="spellStart"/>
      <w:r w:rsidRPr="00354A1E">
        <w:rPr>
          <w:rFonts w:ascii="Gurmukhi MN" w:hAnsi="Gurmukhi MN" w:cs="Ayuthaya"/>
          <w:b w:val="0"/>
          <w:sz w:val="18"/>
          <w:szCs w:val="18"/>
          <w:lang w:eastAsia="sv-FI"/>
        </w:rPr>
        <w:t>Osterheider</w:t>
      </w:r>
      <w:proofErr w:type="spellEnd"/>
      <w:r w:rsidRPr="00354A1E">
        <w:rPr>
          <w:rFonts w:ascii="Gurmukhi MN" w:hAnsi="Gurmukhi MN" w:cs="Ayuthaya"/>
          <w:b w:val="0"/>
          <w:sz w:val="18"/>
          <w:szCs w:val="18"/>
          <w:lang w:eastAsia="sv-FI"/>
        </w:rPr>
        <w:t xml:space="preserve">, M., &amp; </w:t>
      </w:r>
      <w:proofErr w:type="spellStart"/>
      <w:r w:rsidRPr="00354A1E">
        <w:rPr>
          <w:rFonts w:ascii="Gurmukhi MN" w:hAnsi="Gurmukhi MN" w:cs="Ayuthaya"/>
          <w:b w:val="0"/>
          <w:sz w:val="18"/>
          <w:szCs w:val="18"/>
          <w:lang w:eastAsia="sv-FI"/>
        </w:rPr>
        <w:t>Mokros</w:t>
      </w:r>
      <w:proofErr w:type="spellEnd"/>
      <w:r w:rsidRPr="00354A1E">
        <w:rPr>
          <w:rFonts w:ascii="Gurmukhi MN" w:hAnsi="Gurmukhi MN" w:cs="Ayuthaya"/>
          <w:b w:val="0"/>
          <w:sz w:val="18"/>
          <w:szCs w:val="18"/>
          <w:lang w:eastAsia="sv-FI"/>
        </w:rPr>
        <w:t xml:space="preserve">, A. (2013). Association </w:t>
      </w:r>
      <w:proofErr w:type="spellStart"/>
      <w:r w:rsidRPr="00354A1E">
        <w:rPr>
          <w:rFonts w:ascii="Gurmukhi MN" w:hAnsi="Gurmukhi MN" w:cs="Ayuthaya"/>
          <w:b w:val="0"/>
          <w:sz w:val="18"/>
          <w:szCs w:val="18"/>
          <w:lang w:eastAsia="sv-FI"/>
        </w:rPr>
        <w:t>between</w:t>
      </w:r>
      <w:proofErr w:type="spellEnd"/>
      <w:r w:rsidRPr="00354A1E">
        <w:rPr>
          <w:rFonts w:ascii="Gurmukhi MN" w:hAnsi="Gurmukhi MN" w:cs="Ayuthaya"/>
          <w:b w:val="0"/>
          <w:sz w:val="18"/>
          <w:szCs w:val="18"/>
          <w:lang w:eastAsia="sv-FI"/>
        </w:rPr>
        <w:t xml:space="preserve"> </w:t>
      </w:r>
      <w:proofErr w:type="spellStart"/>
      <w:r w:rsidRPr="00354A1E">
        <w:rPr>
          <w:rFonts w:ascii="Gurmukhi MN" w:hAnsi="Gurmukhi MN" w:cs="Ayuthaya"/>
          <w:b w:val="0"/>
          <w:sz w:val="18"/>
          <w:szCs w:val="18"/>
          <w:lang w:eastAsia="sv-FI"/>
        </w:rPr>
        <w:t>brain</w:t>
      </w:r>
      <w:proofErr w:type="spellEnd"/>
      <w:r w:rsidRPr="00354A1E">
        <w:rPr>
          <w:rFonts w:ascii="Gurmukhi MN" w:hAnsi="Gurmukhi MN" w:cs="Ayuthaya"/>
          <w:b w:val="0"/>
          <w:sz w:val="18"/>
          <w:szCs w:val="18"/>
          <w:lang w:eastAsia="sv-FI"/>
        </w:rPr>
        <w:t xml:space="preserve"> </w:t>
      </w:r>
      <w:proofErr w:type="spellStart"/>
      <w:r w:rsidRPr="00354A1E">
        <w:rPr>
          <w:rFonts w:ascii="Gurmukhi MN" w:hAnsi="Gurmukhi MN" w:cs="Ayuthaya"/>
          <w:b w:val="0"/>
          <w:sz w:val="18"/>
          <w:szCs w:val="18"/>
          <w:lang w:eastAsia="sv-FI"/>
        </w:rPr>
        <w:t>structure</w:t>
      </w:r>
      <w:proofErr w:type="spellEnd"/>
      <w:r w:rsidRPr="00354A1E">
        <w:rPr>
          <w:rFonts w:ascii="Gurmukhi MN" w:hAnsi="Gurmukhi MN" w:cs="Ayuthaya"/>
          <w:b w:val="0"/>
          <w:sz w:val="18"/>
          <w:szCs w:val="18"/>
          <w:lang w:eastAsia="sv-FI"/>
        </w:rPr>
        <w:t xml:space="preserve"> and </w:t>
      </w:r>
      <w:proofErr w:type="spellStart"/>
      <w:r w:rsidRPr="00354A1E">
        <w:rPr>
          <w:rFonts w:ascii="Gurmukhi MN" w:hAnsi="Gurmukhi MN" w:cs="Ayuthaya"/>
          <w:b w:val="0"/>
          <w:sz w:val="18"/>
          <w:szCs w:val="18"/>
          <w:lang w:eastAsia="sv-FI"/>
        </w:rPr>
        <w:t>phenotypic</w:t>
      </w:r>
      <w:proofErr w:type="spellEnd"/>
      <w:r w:rsidRPr="00354A1E">
        <w:rPr>
          <w:rFonts w:ascii="Gurmukhi MN" w:hAnsi="Gurmukhi MN" w:cs="Ayuthaya"/>
          <w:b w:val="0"/>
          <w:sz w:val="18"/>
          <w:szCs w:val="18"/>
          <w:lang w:eastAsia="sv-FI"/>
        </w:rPr>
        <w:t xml:space="preserve"> </w:t>
      </w:r>
      <w:proofErr w:type="spellStart"/>
      <w:r w:rsidRPr="00354A1E">
        <w:rPr>
          <w:rFonts w:ascii="Gurmukhi MN" w:hAnsi="Gurmukhi MN" w:cs="Ayuthaya"/>
          <w:b w:val="0"/>
          <w:sz w:val="18"/>
          <w:szCs w:val="18"/>
          <w:lang w:eastAsia="sv-FI"/>
        </w:rPr>
        <w:t>characteristics</w:t>
      </w:r>
      <w:proofErr w:type="spellEnd"/>
      <w:r w:rsidRPr="00354A1E">
        <w:rPr>
          <w:rFonts w:ascii="Gurmukhi MN" w:hAnsi="Gurmukhi MN" w:cs="Ayuthaya"/>
          <w:b w:val="0"/>
          <w:sz w:val="18"/>
          <w:szCs w:val="18"/>
          <w:lang w:eastAsia="sv-FI"/>
        </w:rPr>
        <w:t xml:space="preserve"> in </w:t>
      </w:r>
      <w:proofErr w:type="spellStart"/>
      <w:r w:rsidRPr="00354A1E">
        <w:rPr>
          <w:rFonts w:ascii="Gurmukhi MN" w:hAnsi="Gurmukhi MN" w:cs="Ayuthaya"/>
          <w:b w:val="0"/>
          <w:sz w:val="18"/>
          <w:szCs w:val="18"/>
          <w:lang w:eastAsia="sv-FI"/>
        </w:rPr>
        <w:t>pedophilia</w:t>
      </w:r>
      <w:proofErr w:type="spellEnd"/>
      <w:r w:rsidRPr="00354A1E">
        <w:rPr>
          <w:rFonts w:ascii="Gurmukhi MN" w:hAnsi="Gurmukhi MN" w:cs="Ayuthaya"/>
          <w:b w:val="0"/>
          <w:sz w:val="18"/>
          <w:szCs w:val="18"/>
          <w:lang w:eastAsia="sv-FI"/>
        </w:rPr>
        <w:t xml:space="preserve">. Journal of </w:t>
      </w:r>
      <w:proofErr w:type="spellStart"/>
      <w:r w:rsidRPr="00354A1E">
        <w:rPr>
          <w:rFonts w:ascii="Gurmukhi MN" w:hAnsi="Gurmukhi MN" w:cs="Ayuthaya"/>
          <w:b w:val="0"/>
          <w:sz w:val="18"/>
          <w:szCs w:val="18"/>
          <w:lang w:eastAsia="sv-FI"/>
        </w:rPr>
        <w:t>Psychiatric</w:t>
      </w:r>
      <w:proofErr w:type="spellEnd"/>
      <w:r w:rsidRPr="00354A1E">
        <w:rPr>
          <w:rFonts w:ascii="Gurmukhi MN" w:hAnsi="Gurmukhi MN" w:cs="Ayuthaya"/>
          <w:b w:val="0"/>
          <w:sz w:val="18"/>
          <w:szCs w:val="18"/>
          <w:lang w:eastAsia="sv-FI"/>
        </w:rPr>
        <w:t xml:space="preserve"> </w:t>
      </w:r>
      <w:proofErr w:type="spellStart"/>
      <w:r w:rsidRPr="00354A1E">
        <w:rPr>
          <w:rFonts w:ascii="Gurmukhi MN" w:hAnsi="Gurmukhi MN" w:cs="Ayuthaya"/>
          <w:b w:val="0"/>
          <w:sz w:val="18"/>
          <w:szCs w:val="18"/>
          <w:lang w:eastAsia="sv-FI"/>
        </w:rPr>
        <w:t>Research</w:t>
      </w:r>
      <w:proofErr w:type="spellEnd"/>
      <w:r w:rsidRPr="00354A1E">
        <w:rPr>
          <w:rFonts w:ascii="Gurmukhi MN" w:hAnsi="Gurmukhi MN" w:cs="Ayuthaya"/>
          <w:b w:val="0"/>
          <w:sz w:val="18"/>
          <w:szCs w:val="18"/>
          <w:lang w:eastAsia="sv-FI"/>
        </w:rPr>
        <w:t xml:space="preserve">. </w:t>
      </w:r>
    </w:p>
    <w:p w14:paraId="17764943" w14:textId="77777777" w:rsidR="00492533" w:rsidRPr="00354A1E" w:rsidRDefault="00492533" w:rsidP="00492533">
      <w:pPr>
        <w:pStyle w:val="WW-Corpodeltesto2"/>
        <w:ind w:right="457" w:hanging="360"/>
        <w:rPr>
          <w:rStyle w:val="quoted21"/>
          <w:rFonts w:ascii="Gurmukhi MN" w:eastAsia="Batang" w:hAnsi="Gurmukhi MN" w:cs="Ayuthaya"/>
          <w:b w:val="0"/>
          <w:color w:val="auto"/>
          <w:sz w:val="18"/>
          <w:szCs w:val="18"/>
        </w:rPr>
      </w:pPr>
    </w:p>
    <w:p w14:paraId="2FE5600A" w14:textId="77777777" w:rsidR="00492533" w:rsidRPr="00354A1E" w:rsidRDefault="00492533" w:rsidP="00492533">
      <w:pPr>
        <w:pStyle w:val="WW-Corpodeltesto2"/>
        <w:ind w:left="360" w:right="457" w:hanging="360"/>
        <w:rPr>
          <w:rStyle w:val="quoted21"/>
          <w:rFonts w:ascii="Gurmukhi MN" w:eastAsia="Batang" w:hAnsi="Gurmukhi MN" w:cs="Ayuthaya"/>
          <w:b w:val="0"/>
          <w:color w:val="auto"/>
          <w:sz w:val="18"/>
          <w:szCs w:val="18"/>
          <w:lang w:val="sv-FI"/>
        </w:rPr>
      </w:pPr>
      <w:r w:rsidRPr="00354A1E">
        <w:rPr>
          <w:rStyle w:val="quoted21"/>
          <w:rFonts w:ascii="Gurmukhi MN" w:eastAsia="Batang" w:hAnsi="Gurmukhi MN" w:cs="Ayuthaya"/>
          <w:b w:val="0"/>
          <w:color w:val="auto"/>
          <w:sz w:val="18"/>
          <w:szCs w:val="18"/>
        </w:rPr>
        <w:t>Salo, B., Sir</w:t>
      </w:r>
      <w:r w:rsidRPr="00354A1E">
        <w:rPr>
          <w:rStyle w:val="quoted21"/>
          <w:rFonts w:eastAsia="Batang"/>
          <w:b w:val="0"/>
          <w:color w:val="auto"/>
          <w:sz w:val="18"/>
          <w:szCs w:val="18"/>
        </w:rPr>
        <w:t>é</w:t>
      </w:r>
      <w:r w:rsidRPr="00354A1E">
        <w:rPr>
          <w:rStyle w:val="quoted21"/>
          <w:rFonts w:ascii="Gurmukhi MN" w:eastAsia="Batang" w:hAnsi="Gurmukhi MN" w:cs="Ayuthaya"/>
          <w:b w:val="0"/>
          <w:color w:val="auto"/>
          <w:sz w:val="18"/>
          <w:szCs w:val="18"/>
        </w:rPr>
        <w:t xml:space="preserve">n, J., </w:t>
      </w:r>
      <w:proofErr w:type="spellStart"/>
      <w:r w:rsidRPr="00354A1E">
        <w:rPr>
          <w:rStyle w:val="quoted21"/>
          <w:rFonts w:ascii="Gurmukhi MN" w:eastAsia="Batang" w:hAnsi="Gurmukhi MN" w:cs="Ayuthaya"/>
          <w:b w:val="0"/>
          <w:color w:val="auto"/>
          <w:sz w:val="18"/>
          <w:szCs w:val="18"/>
        </w:rPr>
        <w:t>Corander</w:t>
      </w:r>
      <w:proofErr w:type="spellEnd"/>
      <w:r w:rsidRPr="00354A1E">
        <w:rPr>
          <w:rStyle w:val="quoted21"/>
          <w:rFonts w:ascii="Gurmukhi MN" w:eastAsia="Batang" w:hAnsi="Gurmukhi MN" w:cs="Ayuthaya"/>
          <w:b w:val="0"/>
          <w:color w:val="auto"/>
          <w:sz w:val="18"/>
          <w:szCs w:val="18"/>
        </w:rPr>
        <w:t xml:space="preserve">, J., </w:t>
      </w:r>
      <w:proofErr w:type="spellStart"/>
      <w:r w:rsidRPr="00354A1E">
        <w:rPr>
          <w:rStyle w:val="quoted21"/>
          <w:rFonts w:ascii="Gurmukhi MN" w:eastAsia="Batang" w:hAnsi="Gurmukhi MN" w:cs="Ayuthaya"/>
          <w:b w:val="0"/>
          <w:color w:val="auto"/>
          <w:sz w:val="18"/>
          <w:szCs w:val="18"/>
        </w:rPr>
        <w:t>Zappal</w:t>
      </w:r>
      <w:r w:rsidRPr="00354A1E">
        <w:rPr>
          <w:rStyle w:val="quoted21"/>
          <w:rFonts w:eastAsia="Batang"/>
          <w:b w:val="0"/>
          <w:color w:val="auto"/>
          <w:sz w:val="18"/>
          <w:szCs w:val="18"/>
        </w:rPr>
        <w:t>à</w:t>
      </w:r>
      <w:proofErr w:type="spellEnd"/>
      <w:r w:rsidRPr="00354A1E">
        <w:rPr>
          <w:rStyle w:val="quoted21"/>
          <w:rFonts w:ascii="Gurmukhi MN" w:eastAsia="Batang" w:hAnsi="Gurmukhi MN" w:cs="Ayuthaya"/>
          <w:b w:val="0"/>
          <w:color w:val="auto"/>
          <w:sz w:val="18"/>
          <w:szCs w:val="18"/>
        </w:rPr>
        <w:t xml:space="preserve">, A., </w:t>
      </w:r>
      <w:proofErr w:type="spellStart"/>
      <w:r w:rsidRPr="00354A1E">
        <w:rPr>
          <w:rStyle w:val="quoted21"/>
          <w:rFonts w:ascii="Gurmukhi MN" w:eastAsia="Batang" w:hAnsi="Gurmukhi MN" w:cs="Ayuthaya"/>
          <w:b w:val="0"/>
          <w:color w:val="auto"/>
          <w:sz w:val="18"/>
          <w:szCs w:val="18"/>
        </w:rPr>
        <w:t>Bosco</w:t>
      </w:r>
      <w:proofErr w:type="spellEnd"/>
      <w:r w:rsidRPr="00354A1E">
        <w:rPr>
          <w:rStyle w:val="quoted21"/>
          <w:rFonts w:ascii="Gurmukhi MN" w:eastAsia="Batang" w:hAnsi="Gurmukhi MN" w:cs="Ayuthaya"/>
          <w:b w:val="0"/>
          <w:color w:val="auto"/>
          <w:sz w:val="18"/>
          <w:szCs w:val="18"/>
        </w:rPr>
        <w:t xml:space="preserve">, D., </w:t>
      </w:r>
      <w:proofErr w:type="spellStart"/>
      <w:r w:rsidRPr="00354A1E">
        <w:rPr>
          <w:rStyle w:val="quoted21"/>
          <w:rFonts w:ascii="Gurmukhi MN" w:eastAsia="Batang" w:hAnsi="Gurmukhi MN" w:cs="Ayuthaya"/>
          <w:b w:val="0"/>
          <w:color w:val="auto"/>
          <w:sz w:val="18"/>
          <w:szCs w:val="18"/>
        </w:rPr>
        <w:t>Mokros</w:t>
      </w:r>
      <w:proofErr w:type="spellEnd"/>
      <w:r w:rsidRPr="00354A1E">
        <w:rPr>
          <w:rStyle w:val="quoted21"/>
          <w:rFonts w:ascii="Gurmukhi MN" w:eastAsia="Batang" w:hAnsi="Gurmukhi MN" w:cs="Ayuthaya"/>
          <w:b w:val="0"/>
          <w:color w:val="auto"/>
          <w:sz w:val="18"/>
          <w:szCs w:val="18"/>
        </w:rPr>
        <w:t xml:space="preserve">, A., Santtila, P. (in </w:t>
      </w:r>
      <w:proofErr w:type="spellStart"/>
      <w:r w:rsidRPr="00354A1E">
        <w:rPr>
          <w:rStyle w:val="quoted21"/>
          <w:rFonts w:ascii="Gurmukhi MN" w:eastAsia="Batang" w:hAnsi="Gurmukhi MN" w:cs="Ayuthaya"/>
          <w:b w:val="0"/>
          <w:color w:val="auto"/>
          <w:sz w:val="18"/>
          <w:szCs w:val="18"/>
        </w:rPr>
        <w:t>press</w:t>
      </w:r>
      <w:proofErr w:type="spellEnd"/>
      <w:r w:rsidRPr="00354A1E">
        <w:rPr>
          <w:rStyle w:val="quoted21"/>
          <w:rFonts w:ascii="Gurmukhi MN" w:eastAsia="Batang" w:hAnsi="Gurmukhi MN" w:cs="Ayuthaya"/>
          <w:b w:val="0"/>
          <w:color w:val="auto"/>
          <w:sz w:val="18"/>
          <w:szCs w:val="18"/>
        </w:rPr>
        <w:t xml:space="preserve">). Using </w:t>
      </w:r>
      <w:proofErr w:type="spellStart"/>
      <w:r w:rsidRPr="00354A1E">
        <w:rPr>
          <w:rStyle w:val="quoted21"/>
          <w:rFonts w:ascii="Gurmukhi MN" w:eastAsia="Batang" w:hAnsi="Gurmukhi MN" w:cs="Ayuthaya"/>
          <w:b w:val="0"/>
          <w:color w:val="auto"/>
          <w:sz w:val="18"/>
          <w:szCs w:val="18"/>
        </w:rPr>
        <w:t>Bayes</w:t>
      </w:r>
      <w:proofErr w:type="spellEnd"/>
      <w:r w:rsidRPr="00354A1E">
        <w:rPr>
          <w:rStyle w:val="quoted21"/>
          <w:rFonts w:ascii="Gurmukhi MN" w:eastAsia="Batang" w:hAnsi="Gurmukhi MN" w:cs="Ayuthaya"/>
          <w:b w:val="0"/>
          <w:color w:val="auto"/>
          <w:sz w:val="18"/>
          <w:szCs w:val="18"/>
        </w:rPr>
        <w:t xml:space="preserve">’ </w:t>
      </w:r>
      <w:proofErr w:type="spellStart"/>
      <w:r w:rsidRPr="00354A1E">
        <w:rPr>
          <w:rStyle w:val="quoted21"/>
          <w:rFonts w:ascii="Gurmukhi MN" w:eastAsia="Batang" w:hAnsi="Gurmukhi MN" w:cs="Ayuthaya"/>
          <w:b w:val="0"/>
          <w:color w:val="auto"/>
          <w:sz w:val="18"/>
          <w:szCs w:val="18"/>
        </w:rPr>
        <w:t>theorem</w:t>
      </w:r>
      <w:proofErr w:type="spellEnd"/>
      <w:r w:rsidRPr="00354A1E">
        <w:rPr>
          <w:rStyle w:val="quoted21"/>
          <w:rFonts w:ascii="Gurmukhi MN" w:eastAsia="Batang" w:hAnsi="Gurmukhi MN" w:cs="Ayuthaya"/>
          <w:b w:val="0"/>
          <w:color w:val="auto"/>
          <w:sz w:val="18"/>
          <w:szCs w:val="18"/>
        </w:rPr>
        <w:t xml:space="preserve"> in </w:t>
      </w:r>
      <w:proofErr w:type="spellStart"/>
      <w:r w:rsidRPr="00354A1E">
        <w:rPr>
          <w:rStyle w:val="quoted21"/>
          <w:rFonts w:ascii="Gurmukhi MN" w:eastAsia="Batang" w:hAnsi="Gurmukhi MN" w:cs="Ayuthaya"/>
          <w:b w:val="0"/>
          <w:color w:val="auto"/>
          <w:sz w:val="18"/>
          <w:szCs w:val="18"/>
        </w:rPr>
        <w:t>behavioural</w:t>
      </w:r>
      <w:proofErr w:type="spellEnd"/>
      <w:r w:rsidRPr="00354A1E">
        <w:rPr>
          <w:rStyle w:val="quoted21"/>
          <w:rFonts w:ascii="Gurmukhi MN" w:eastAsia="Batang" w:hAnsi="Gurmukhi MN" w:cs="Ayuthaya"/>
          <w:b w:val="0"/>
          <w:color w:val="auto"/>
          <w:sz w:val="18"/>
          <w:szCs w:val="18"/>
        </w:rPr>
        <w:t xml:space="preserve"> </w:t>
      </w:r>
      <w:proofErr w:type="spellStart"/>
      <w:r w:rsidRPr="00354A1E">
        <w:rPr>
          <w:rStyle w:val="quoted21"/>
          <w:rFonts w:ascii="Gurmukhi MN" w:eastAsia="Batang" w:hAnsi="Gurmukhi MN" w:cs="Ayuthaya"/>
          <w:b w:val="0"/>
          <w:color w:val="auto"/>
          <w:sz w:val="18"/>
          <w:szCs w:val="18"/>
        </w:rPr>
        <w:t>crime</w:t>
      </w:r>
      <w:proofErr w:type="spellEnd"/>
      <w:r w:rsidRPr="00354A1E">
        <w:rPr>
          <w:rStyle w:val="quoted21"/>
          <w:rFonts w:ascii="Gurmukhi MN" w:eastAsia="Batang" w:hAnsi="Gurmukhi MN" w:cs="Ayuthaya"/>
          <w:b w:val="0"/>
          <w:color w:val="auto"/>
          <w:sz w:val="18"/>
          <w:szCs w:val="18"/>
        </w:rPr>
        <w:t xml:space="preserve"> </w:t>
      </w:r>
      <w:proofErr w:type="spellStart"/>
      <w:r w:rsidRPr="00354A1E">
        <w:rPr>
          <w:rStyle w:val="quoted21"/>
          <w:rFonts w:ascii="Gurmukhi MN" w:eastAsia="Batang" w:hAnsi="Gurmukhi MN" w:cs="Ayuthaya"/>
          <w:b w:val="0"/>
          <w:color w:val="auto"/>
          <w:sz w:val="18"/>
          <w:szCs w:val="18"/>
        </w:rPr>
        <w:t>linking</w:t>
      </w:r>
      <w:proofErr w:type="spellEnd"/>
      <w:r w:rsidRPr="00354A1E">
        <w:rPr>
          <w:rStyle w:val="quoted21"/>
          <w:rFonts w:ascii="Gurmukhi MN" w:eastAsia="Batang" w:hAnsi="Gurmukhi MN" w:cs="Ayuthaya"/>
          <w:b w:val="0"/>
          <w:color w:val="auto"/>
          <w:sz w:val="18"/>
          <w:szCs w:val="18"/>
        </w:rPr>
        <w:t xml:space="preserve"> of </w:t>
      </w:r>
      <w:proofErr w:type="spellStart"/>
      <w:r w:rsidRPr="00354A1E">
        <w:rPr>
          <w:rStyle w:val="quoted21"/>
          <w:rFonts w:ascii="Gurmukhi MN" w:eastAsia="Batang" w:hAnsi="Gurmukhi MN" w:cs="Ayuthaya"/>
          <w:b w:val="0"/>
          <w:color w:val="auto"/>
          <w:sz w:val="18"/>
          <w:szCs w:val="18"/>
        </w:rPr>
        <w:t>serial</w:t>
      </w:r>
      <w:proofErr w:type="spellEnd"/>
      <w:r w:rsidRPr="00354A1E">
        <w:rPr>
          <w:rStyle w:val="quoted21"/>
          <w:rFonts w:ascii="Gurmukhi MN" w:eastAsia="Batang" w:hAnsi="Gurmukhi MN" w:cs="Ayuthaya"/>
          <w:b w:val="0"/>
          <w:color w:val="auto"/>
          <w:sz w:val="18"/>
          <w:szCs w:val="18"/>
        </w:rPr>
        <w:t xml:space="preserve"> </w:t>
      </w:r>
      <w:proofErr w:type="spellStart"/>
      <w:r w:rsidRPr="00354A1E">
        <w:rPr>
          <w:rStyle w:val="quoted21"/>
          <w:rFonts w:ascii="Gurmukhi MN" w:eastAsia="Batang" w:hAnsi="Gurmukhi MN" w:cs="Ayuthaya"/>
          <w:b w:val="0"/>
          <w:color w:val="auto"/>
          <w:sz w:val="18"/>
          <w:szCs w:val="18"/>
        </w:rPr>
        <w:t>homicide</w:t>
      </w:r>
      <w:proofErr w:type="spellEnd"/>
      <w:r w:rsidRPr="00354A1E">
        <w:rPr>
          <w:rStyle w:val="quoted21"/>
          <w:rFonts w:ascii="Gurmukhi MN" w:eastAsia="Batang" w:hAnsi="Gurmukhi MN" w:cs="Ayuthaya"/>
          <w:b w:val="0"/>
          <w:color w:val="auto"/>
          <w:sz w:val="18"/>
          <w:szCs w:val="18"/>
        </w:rPr>
        <w:t xml:space="preserve">. Legal and </w:t>
      </w:r>
      <w:proofErr w:type="spellStart"/>
      <w:r w:rsidRPr="00354A1E">
        <w:rPr>
          <w:rStyle w:val="quoted21"/>
          <w:rFonts w:ascii="Gurmukhi MN" w:eastAsia="Batang" w:hAnsi="Gurmukhi MN" w:cs="Ayuthaya"/>
          <w:b w:val="0"/>
          <w:color w:val="auto"/>
          <w:sz w:val="18"/>
          <w:szCs w:val="18"/>
        </w:rPr>
        <w:t>criminological</w:t>
      </w:r>
      <w:proofErr w:type="spellEnd"/>
      <w:r w:rsidRPr="00354A1E">
        <w:rPr>
          <w:rStyle w:val="quoted21"/>
          <w:rFonts w:ascii="Gurmukhi MN" w:eastAsia="Batang" w:hAnsi="Gurmukhi MN" w:cs="Ayuthaya"/>
          <w:b w:val="0"/>
          <w:color w:val="auto"/>
          <w:sz w:val="18"/>
          <w:szCs w:val="18"/>
        </w:rPr>
        <w:t xml:space="preserve"> </w:t>
      </w:r>
      <w:proofErr w:type="spellStart"/>
      <w:r w:rsidRPr="00354A1E">
        <w:rPr>
          <w:rStyle w:val="quoted21"/>
          <w:rFonts w:ascii="Gurmukhi MN" w:eastAsia="Batang" w:hAnsi="Gurmukhi MN" w:cs="Ayuthaya"/>
          <w:b w:val="0"/>
          <w:color w:val="auto"/>
          <w:sz w:val="18"/>
          <w:szCs w:val="18"/>
        </w:rPr>
        <w:t>psychology</w:t>
      </w:r>
      <w:proofErr w:type="spellEnd"/>
      <w:r w:rsidRPr="00354A1E">
        <w:rPr>
          <w:rStyle w:val="quoted21"/>
          <w:rFonts w:ascii="Gurmukhi MN" w:eastAsia="Batang" w:hAnsi="Gurmukhi MN" w:cs="Ayuthaya"/>
          <w:b w:val="0"/>
          <w:color w:val="auto"/>
          <w:sz w:val="18"/>
          <w:szCs w:val="18"/>
        </w:rPr>
        <w:t xml:space="preserve">. </w:t>
      </w:r>
    </w:p>
    <w:p w14:paraId="0DA22B2A" w14:textId="77777777" w:rsidR="00492533" w:rsidRPr="00354A1E" w:rsidRDefault="00492533" w:rsidP="00492533">
      <w:pPr>
        <w:pStyle w:val="niv1"/>
        <w:spacing w:line="240" w:lineRule="auto"/>
        <w:ind w:right="457" w:hanging="360"/>
        <w:jc w:val="left"/>
        <w:rPr>
          <w:rFonts w:ascii="Gurmukhi MN" w:hAnsi="Gurmukhi MN" w:cs="Ayuthaya"/>
          <w:b w:val="0"/>
          <w:sz w:val="18"/>
          <w:szCs w:val="18"/>
          <w:lang w:eastAsia="sv-FI"/>
        </w:rPr>
      </w:pPr>
    </w:p>
    <w:p w14:paraId="215EA155" w14:textId="77777777" w:rsidR="00492533" w:rsidRPr="00354A1E" w:rsidRDefault="00492533" w:rsidP="00492533">
      <w:pPr>
        <w:pStyle w:val="niv1"/>
        <w:spacing w:line="240" w:lineRule="auto"/>
        <w:ind w:left="360" w:right="457" w:hanging="360"/>
        <w:jc w:val="left"/>
        <w:rPr>
          <w:rFonts w:ascii="Gurmukhi MN" w:eastAsia="Batang" w:hAnsi="Gurmukhi MN" w:cs="Ayuthaya"/>
          <w:b w:val="0"/>
          <w:sz w:val="18"/>
          <w:szCs w:val="18"/>
          <w:lang w:val="sv-FI"/>
        </w:rPr>
      </w:pPr>
      <w:proofErr w:type="spellStart"/>
      <w:r w:rsidRPr="00354A1E">
        <w:rPr>
          <w:rFonts w:ascii="Gurmukhi MN" w:hAnsi="Gurmukhi MN" w:cs="Ayuthaya"/>
          <w:b w:val="0"/>
          <w:sz w:val="18"/>
          <w:szCs w:val="18"/>
          <w:lang w:eastAsia="sv-FI"/>
        </w:rPr>
        <w:t>Zappal</w:t>
      </w:r>
      <w:r w:rsidRPr="00354A1E">
        <w:rPr>
          <w:b w:val="0"/>
          <w:sz w:val="18"/>
          <w:szCs w:val="18"/>
          <w:lang w:eastAsia="sv-FI"/>
        </w:rPr>
        <w:t>à</w:t>
      </w:r>
      <w:proofErr w:type="spellEnd"/>
      <w:r w:rsidRPr="00354A1E">
        <w:rPr>
          <w:rFonts w:ascii="Gurmukhi MN" w:hAnsi="Gurmukhi MN" w:cs="Ayuthaya"/>
          <w:b w:val="0"/>
          <w:sz w:val="18"/>
          <w:szCs w:val="18"/>
          <w:lang w:eastAsia="sv-FI"/>
        </w:rPr>
        <w:t xml:space="preserve"> A., </w:t>
      </w:r>
      <w:proofErr w:type="spellStart"/>
      <w:r w:rsidRPr="00354A1E">
        <w:rPr>
          <w:rFonts w:ascii="Gurmukhi MN" w:hAnsi="Gurmukhi MN" w:cs="Ayuthaya"/>
          <w:b w:val="0"/>
          <w:sz w:val="18"/>
          <w:szCs w:val="18"/>
          <w:lang w:eastAsia="sv-FI"/>
        </w:rPr>
        <w:t>Antfolk</w:t>
      </w:r>
      <w:proofErr w:type="spellEnd"/>
      <w:r w:rsidRPr="00354A1E">
        <w:rPr>
          <w:rFonts w:ascii="Gurmukhi MN" w:hAnsi="Gurmukhi MN" w:cs="Ayuthaya"/>
          <w:b w:val="0"/>
          <w:sz w:val="18"/>
          <w:szCs w:val="18"/>
          <w:lang w:eastAsia="sv-FI"/>
        </w:rPr>
        <w:t xml:space="preserve"> J., </w:t>
      </w:r>
      <w:proofErr w:type="spellStart"/>
      <w:r w:rsidRPr="00354A1E">
        <w:rPr>
          <w:rFonts w:ascii="Gurmukhi MN" w:hAnsi="Gurmukhi MN" w:cs="Ayuthaya"/>
          <w:b w:val="0"/>
          <w:sz w:val="18"/>
          <w:szCs w:val="18"/>
          <w:lang w:eastAsia="sv-FI"/>
        </w:rPr>
        <w:t>B</w:t>
      </w:r>
      <w:r w:rsidRPr="00354A1E">
        <w:rPr>
          <w:b w:val="0"/>
          <w:sz w:val="18"/>
          <w:szCs w:val="18"/>
          <w:lang w:eastAsia="sv-FI"/>
        </w:rPr>
        <w:t>ä</w:t>
      </w:r>
      <w:r w:rsidRPr="00354A1E">
        <w:rPr>
          <w:rFonts w:ascii="Gurmukhi MN" w:hAnsi="Gurmukhi MN" w:cs="Ayuthaya"/>
          <w:b w:val="0"/>
          <w:sz w:val="18"/>
          <w:szCs w:val="18"/>
          <w:lang w:eastAsia="sv-FI"/>
        </w:rPr>
        <w:t>ckstr</w:t>
      </w:r>
      <w:r w:rsidRPr="00354A1E">
        <w:rPr>
          <w:b w:val="0"/>
          <w:sz w:val="18"/>
          <w:szCs w:val="18"/>
          <w:lang w:eastAsia="sv-FI"/>
        </w:rPr>
        <w:t>ö</w:t>
      </w:r>
      <w:r w:rsidRPr="00354A1E">
        <w:rPr>
          <w:rFonts w:ascii="Gurmukhi MN" w:hAnsi="Gurmukhi MN" w:cs="Ayuthaya"/>
          <w:b w:val="0"/>
          <w:sz w:val="18"/>
          <w:szCs w:val="18"/>
          <w:lang w:eastAsia="sv-FI"/>
        </w:rPr>
        <w:t>m</w:t>
      </w:r>
      <w:proofErr w:type="spellEnd"/>
      <w:r w:rsidRPr="00354A1E">
        <w:rPr>
          <w:rFonts w:ascii="Gurmukhi MN" w:hAnsi="Gurmukhi MN" w:cs="Ayuthaya"/>
          <w:b w:val="0"/>
          <w:sz w:val="18"/>
          <w:szCs w:val="18"/>
          <w:lang w:eastAsia="sv-FI"/>
        </w:rPr>
        <w:t xml:space="preserve">, A., </w:t>
      </w:r>
      <w:proofErr w:type="spellStart"/>
      <w:r w:rsidRPr="00354A1E">
        <w:rPr>
          <w:rFonts w:ascii="Gurmukhi MN" w:hAnsi="Gurmukhi MN" w:cs="Ayuthaya"/>
          <w:b w:val="0"/>
          <w:sz w:val="18"/>
          <w:szCs w:val="18"/>
          <w:lang w:eastAsia="sv-FI"/>
        </w:rPr>
        <w:t>Dombert</w:t>
      </w:r>
      <w:proofErr w:type="spellEnd"/>
      <w:r w:rsidRPr="00354A1E">
        <w:rPr>
          <w:rFonts w:ascii="Gurmukhi MN" w:hAnsi="Gurmukhi MN" w:cs="Ayuthaya"/>
          <w:b w:val="0"/>
          <w:sz w:val="18"/>
          <w:szCs w:val="18"/>
          <w:lang w:eastAsia="sv-FI"/>
        </w:rPr>
        <w:t xml:space="preserve"> B., </w:t>
      </w:r>
      <w:proofErr w:type="spellStart"/>
      <w:r w:rsidRPr="00354A1E">
        <w:rPr>
          <w:rFonts w:ascii="Gurmukhi MN" w:hAnsi="Gurmukhi MN" w:cs="Ayuthaya"/>
          <w:b w:val="0"/>
          <w:sz w:val="18"/>
          <w:szCs w:val="18"/>
          <w:lang w:eastAsia="sv-FI"/>
        </w:rPr>
        <w:t>Mokros</w:t>
      </w:r>
      <w:proofErr w:type="spellEnd"/>
      <w:r w:rsidRPr="00354A1E">
        <w:rPr>
          <w:rFonts w:ascii="Gurmukhi MN" w:hAnsi="Gurmukhi MN" w:cs="Ayuthaya"/>
          <w:b w:val="0"/>
          <w:sz w:val="18"/>
          <w:szCs w:val="18"/>
          <w:lang w:eastAsia="sv-FI"/>
        </w:rPr>
        <w:t xml:space="preserve"> A., &amp; Santtila P. (in press). Differentiating sexual preference in men using dual task rapid serial visual presentation task. </w:t>
      </w:r>
      <w:proofErr w:type="gramStart"/>
      <w:r w:rsidRPr="00354A1E">
        <w:rPr>
          <w:rFonts w:ascii="Gurmukhi MN" w:hAnsi="Gurmukhi MN" w:cs="Ayuthaya"/>
          <w:b w:val="0"/>
          <w:sz w:val="18"/>
          <w:szCs w:val="18"/>
          <w:lang w:eastAsia="sv-FI"/>
        </w:rPr>
        <w:t>Scandinavian Journal of Psychology.</w:t>
      </w:r>
      <w:proofErr w:type="gramEnd"/>
    </w:p>
    <w:p w14:paraId="466000C3" w14:textId="77777777" w:rsidR="00492533" w:rsidRPr="00354A1E" w:rsidRDefault="00492533" w:rsidP="00492533">
      <w:pPr>
        <w:pStyle w:val="niv1"/>
        <w:spacing w:line="240" w:lineRule="auto"/>
        <w:ind w:right="457"/>
        <w:jc w:val="left"/>
        <w:rPr>
          <w:rFonts w:ascii="Gurmukhi MN" w:eastAsia="Batang" w:hAnsi="Gurmukhi MN" w:cs="Ayuthaya"/>
          <w:b w:val="0"/>
          <w:sz w:val="18"/>
          <w:szCs w:val="18"/>
          <w:lang w:val="sv-FI"/>
        </w:rPr>
      </w:pPr>
    </w:p>
    <w:p w14:paraId="6C0A0C3C" w14:textId="77777777" w:rsidR="00492533" w:rsidRPr="00354A1E" w:rsidRDefault="00492533" w:rsidP="00492533">
      <w:pPr>
        <w:ind w:left="360" w:hanging="360"/>
        <w:rPr>
          <w:rFonts w:ascii="Gurmukhi MN" w:hAnsi="Gurmukhi MN" w:cs="Ayuthaya"/>
          <w:noProof/>
          <w:sz w:val="18"/>
          <w:szCs w:val="18"/>
        </w:rPr>
      </w:pPr>
      <w:r w:rsidRPr="00354A1E">
        <w:rPr>
          <w:rFonts w:ascii="Gurmukhi MN" w:hAnsi="Gurmukhi MN" w:cs="Ayuthaya"/>
          <w:noProof/>
          <w:sz w:val="18"/>
          <w:szCs w:val="18"/>
        </w:rPr>
        <w:t>Zietsch, B. P. &amp; Santtila, P. (2013).</w:t>
      </w:r>
      <w:r w:rsidRPr="00354A1E">
        <w:rPr>
          <w:rFonts w:ascii="Gurmukhi MN" w:hAnsi="Gurmukhi MN" w:cs="Ayuthaya"/>
          <w:sz w:val="18"/>
          <w:szCs w:val="18"/>
        </w:rPr>
        <w:t xml:space="preserve"> No direct relationship between human female orgasm rate and number of offspring</w:t>
      </w:r>
      <w:r w:rsidRPr="00354A1E">
        <w:rPr>
          <w:rFonts w:ascii="Gurmukhi MN" w:hAnsi="Gurmukhi MN" w:cs="Ayuthaya"/>
          <w:noProof/>
          <w:sz w:val="18"/>
          <w:szCs w:val="18"/>
        </w:rPr>
        <w:t>. Animal Behaviour, 86, 253-255.</w:t>
      </w:r>
    </w:p>
    <w:p w14:paraId="58843A01" w14:textId="77777777" w:rsidR="00492533" w:rsidRPr="00354A1E" w:rsidRDefault="00492533" w:rsidP="00492533">
      <w:pPr>
        <w:pStyle w:val="ListParagraph"/>
        <w:ind w:left="0" w:hanging="360"/>
        <w:rPr>
          <w:rFonts w:ascii="Gurmukhi MN" w:eastAsia="Batang" w:hAnsi="Gurmukhi MN" w:cs="Ayuthaya"/>
          <w:sz w:val="18"/>
          <w:szCs w:val="18"/>
        </w:rPr>
      </w:pPr>
    </w:p>
    <w:p w14:paraId="63B21AE4"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2012</w:t>
      </w:r>
    </w:p>
    <w:p w14:paraId="42BE9790"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4C93705"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lang w:val="sv-FI"/>
        </w:rPr>
        <w:lastRenderedPageBreak/>
        <w:t>Antfolk, J., Karlsson, M., B</w:t>
      </w:r>
      <w:r w:rsidRPr="00354A1E">
        <w:rPr>
          <w:rFonts w:eastAsia="Batang"/>
          <w:b w:val="0"/>
          <w:sz w:val="18"/>
          <w:szCs w:val="18"/>
          <w:lang w:val="sv-FI"/>
        </w:rPr>
        <w:t>ä</w:t>
      </w:r>
      <w:r w:rsidRPr="00354A1E">
        <w:rPr>
          <w:rFonts w:ascii="Gurmukhi MN" w:eastAsia="Batang" w:hAnsi="Gurmukhi MN" w:cs="Ayuthaya"/>
          <w:b w:val="0"/>
          <w:sz w:val="18"/>
          <w:szCs w:val="18"/>
          <w:lang w:val="sv-FI"/>
        </w:rPr>
        <w:t>ckstr</w:t>
      </w:r>
      <w:r w:rsidRPr="00354A1E">
        <w:rPr>
          <w:rFonts w:eastAsia="Batang"/>
          <w:b w:val="0"/>
          <w:sz w:val="18"/>
          <w:szCs w:val="18"/>
          <w:lang w:val="sv-FI"/>
        </w:rPr>
        <w:t>ö</w:t>
      </w:r>
      <w:r w:rsidRPr="00354A1E">
        <w:rPr>
          <w:rFonts w:ascii="Gurmukhi MN" w:eastAsia="Batang" w:hAnsi="Gurmukhi MN" w:cs="Ayuthaya"/>
          <w:b w:val="0"/>
          <w:sz w:val="18"/>
          <w:szCs w:val="18"/>
          <w:lang w:val="sv-FI"/>
        </w:rPr>
        <w:t xml:space="preserve">m, A., &amp; Santtila, P. (2012). </w:t>
      </w:r>
      <w:r w:rsidRPr="00354A1E">
        <w:rPr>
          <w:rFonts w:ascii="Gurmukhi MN" w:eastAsia="Batang" w:hAnsi="Gurmukhi MN" w:cs="Ayuthaya"/>
          <w:b w:val="0"/>
          <w:sz w:val="18"/>
          <w:szCs w:val="18"/>
          <w:lang w:val="en-US"/>
        </w:rPr>
        <w:t>Disgust elicited by third-party incest: the roles of biological relatedness, co-residence, and family relationship</w:t>
      </w:r>
      <w:r w:rsidRPr="00354A1E">
        <w:rPr>
          <w:rFonts w:ascii="Gurmukhi MN" w:eastAsia="Batang" w:hAnsi="Gurmukhi MN" w:cs="Ayuthaya"/>
          <w:b w:val="0"/>
          <w:bCs/>
          <w:sz w:val="18"/>
          <w:szCs w:val="18"/>
          <w:lang w:val="en-US"/>
        </w:rPr>
        <w:t xml:space="preserve">, Evolution &amp; Human Behavior, </w:t>
      </w:r>
      <w:hyperlink r:id="rId14" w:history="1">
        <w:r w:rsidRPr="00354A1E">
          <w:rPr>
            <w:rFonts w:ascii="Gurmukhi MN" w:eastAsia="Batang" w:hAnsi="Gurmukhi MN" w:cs="Ayuthaya"/>
            <w:b w:val="0"/>
            <w:sz w:val="18"/>
            <w:szCs w:val="18"/>
            <w:lang w:val="en-US"/>
          </w:rPr>
          <w:t xml:space="preserve">33, </w:t>
        </w:r>
      </w:hyperlink>
      <w:r w:rsidRPr="00354A1E">
        <w:rPr>
          <w:rFonts w:ascii="Gurmukhi MN" w:eastAsia="Batang" w:hAnsi="Gurmukhi MN" w:cs="Ayuthaya"/>
          <w:b w:val="0"/>
          <w:sz w:val="18"/>
          <w:szCs w:val="18"/>
          <w:lang w:val="en-US"/>
        </w:rPr>
        <w:t>217-223.</w:t>
      </w:r>
    </w:p>
    <w:p w14:paraId="56508E23" w14:textId="77777777" w:rsidR="00492533" w:rsidRPr="00354A1E" w:rsidRDefault="00492533" w:rsidP="00492533">
      <w:pPr>
        <w:pStyle w:val="WW-Corpodeltesto2"/>
        <w:ind w:right="457" w:hanging="360"/>
        <w:rPr>
          <w:rFonts w:ascii="Gurmukhi MN" w:hAnsi="Gurmukhi MN" w:cs="Ayuthaya"/>
          <w:b w:val="0"/>
          <w:color w:val="262626"/>
          <w:sz w:val="18"/>
          <w:szCs w:val="18"/>
          <w:lang w:eastAsia="sv-FI"/>
        </w:rPr>
      </w:pPr>
    </w:p>
    <w:p w14:paraId="6B69ADF4" w14:textId="1FDA074B" w:rsidR="00492533" w:rsidRPr="00247E6B" w:rsidRDefault="00492533" w:rsidP="00492533">
      <w:pPr>
        <w:pStyle w:val="WW-Corpodeltesto2"/>
        <w:ind w:left="360" w:right="457" w:hanging="360"/>
        <w:rPr>
          <w:rFonts w:ascii="Gurmukhi MN" w:hAnsi="Gurmukhi MN" w:cs="Ayuthaya"/>
          <w:b w:val="0"/>
          <w:color w:val="262626"/>
          <w:sz w:val="18"/>
          <w:szCs w:val="18"/>
          <w:lang w:eastAsia="sv-FI"/>
        </w:rPr>
      </w:pPr>
      <w:proofErr w:type="spellStart"/>
      <w:r w:rsidRPr="00247E6B">
        <w:rPr>
          <w:rFonts w:ascii="Gurmukhi MN" w:hAnsi="Gurmukhi MN" w:cs="Ayuthaya"/>
          <w:b w:val="0"/>
          <w:color w:val="262626"/>
          <w:sz w:val="18"/>
          <w:szCs w:val="18"/>
          <w:lang w:eastAsia="sv-FI"/>
        </w:rPr>
        <w:t>Antfolk</w:t>
      </w:r>
      <w:proofErr w:type="spellEnd"/>
      <w:r w:rsidRPr="00247E6B">
        <w:rPr>
          <w:rFonts w:ascii="Gurmukhi MN" w:hAnsi="Gurmukhi MN" w:cs="Ayuthaya"/>
          <w:b w:val="0"/>
          <w:color w:val="262626"/>
          <w:sz w:val="18"/>
          <w:szCs w:val="18"/>
          <w:lang w:eastAsia="sv-FI"/>
        </w:rPr>
        <w:t xml:space="preserve"> J, </w:t>
      </w:r>
      <w:proofErr w:type="spellStart"/>
      <w:r w:rsidRPr="00247E6B">
        <w:rPr>
          <w:rFonts w:ascii="Gurmukhi MN" w:hAnsi="Gurmukhi MN" w:cs="Ayuthaya"/>
          <w:b w:val="0"/>
          <w:color w:val="262626"/>
          <w:sz w:val="18"/>
          <w:szCs w:val="18"/>
          <w:lang w:eastAsia="sv-FI"/>
        </w:rPr>
        <w:t>Lieberman</w:t>
      </w:r>
      <w:proofErr w:type="spellEnd"/>
      <w:r w:rsidRPr="00247E6B">
        <w:rPr>
          <w:rFonts w:ascii="Gurmukhi MN" w:hAnsi="Gurmukhi MN" w:cs="Ayuthaya"/>
          <w:b w:val="0"/>
          <w:color w:val="262626"/>
          <w:sz w:val="18"/>
          <w:szCs w:val="18"/>
          <w:lang w:eastAsia="sv-FI"/>
        </w:rPr>
        <w:t xml:space="preserve"> D, Santtila P (2012) </w:t>
      </w:r>
      <w:proofErr w:type="spellStart"/>
      <w:r w:rsidRPr="00247E6B">
        <w:rPr>
          <w:rFonts w:ascii="Gurmukhi MN" w:hAnsi="Gurmukhi MN" w:cs="Ayuthaya"/>
          <w:b w:val="0"/>
          <w:color w:val="262626"/>
          <w:sz w:val="18"/>
          <w:szCs w:val="18"/>
          <w:lang w:eastAsia="sv-FI"/>
        </w:rPr>
        <w:t>Fitness</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Costs</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Predict</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Inbreeding</w:t>
      </w:r>
      <w:proofErr w:type="spellEnd"/>
      <w:r w:rsidRPr="00247E6B">
        <w:rPr>
          <w:rFonts w:ascii="Gurmukhi MN" w:hAnsi="Gurmukhi MN" w:cs="Ayuthaya"/>
          <w:b w:val="0"/>
          <w:color w:val="262626"/>
          <w:sz w:val="18"/>
          <w:szCs w:val="18"/>
          <w:lang w:eastAsia="sv-FI"/>
        </w:rPr>
        <w:t xml:space="preserve"> Aversion </w:t>
      </w:r>
      <w:proofErr w:type="spellStart"/>
      <w:r w:rsidRPr="00247E6B">
        <w:rPr>
          <w:rFonts w:ascii="Gurmukhi MN" w:hAnsi="Gurmukhi MN" w:cs="Ayuthaya"/>
          <w:b w:val="0"/>
          <w:color w:val="262626"/>
          <w:sz w:val="18"/>
          <w:szCs w:val="18"/>
          <w:lang w:eastAsia="sv-FI"/>
        </w:rPr>
        <w:t>Irrespective</w:t>
      </w:r>
      <w:proofErr w:type="spellEnd"/>
      <w:r w:rsidRPr="00247E6B">
        <w:rPr>
          <w:rFonts w:ascii="Gurmukhi MN" w:hAnsi="Gurmukhi MN" w:cs="Ayuthaya"/>
          <w:b w:val="0"/>
          <w:color w:val="262626"/>
          <w:sz w:val="18"/>
          <w:szCs w:val="18"/>
          <w:lang w:eastAsia="sv-FI"/>
        </w:rPr>
        <w:t xml:space="preserve"> of </w:t>
      </w:r>
      <w:proofErr w:type="spellStart"/>
      <w:r w:rsidRPr="00247E6B">
        <w:rPr>
          <w:rFonts w:ascii="Gurmukhi MN" w:hAnsi="Gurmukhi MN" w:cs="Ayuthaya"/>
          <w:b w:val="0"/>
          <w:color w:val="262626"/>
          <w:sz w:val="18"/>
          <w:szCs w:val="18"/>
          <w:lang w:eastAsia="sv-FI"/>
        </w:rPr>
        <w:t>Self-Involvement</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Support</w:t>
      </w:r>
      <w:proofErr w:type="spellEnd"/>
      <w:r w:rsidRPr="00247E6B">
        <w:rPr>
          <w:rFonts w:ascii="Gurmukhi MN" w:hAnsi="Gurmukhi MN" w:cs="Ayuthaya"/>
          <w:b w:val="0"/>
          <w:color w:val="262626"/>
          <w:sz w:val="18"/>
          <w:szCs w:val="18"/>
          <w:lang w:eastAsia="sv-FI"/>
        </w:rPr>
        <w:t xml:space="preserve"> for </w:t>
      </w:r>
      <w:proofErr w:type="spellStart"/>
      <w:r w:rsidRPr="00247E6B">
        <w:rPr>
          <w:rFonts w:ascii="Gurmukhi MN" w:hAnsi="Gurmukhi MN" w:cs="Ayuthaya"/>
          <w:b w:val="0"/>
          <w:color w:val="262626"/>
          <w:sz w:val="18"/>
          <w:szCs w:val="18"/>
          <w:lang w:eastAsia="sv-FI"/>
        </w:rPr>
        <w:t>Hypotheses</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Derived</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from</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Evolutionary</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Theory</w:t>
      </w:r>
      <w:proofErr w:type="spellEnd"/>
      <w:r w:rsidRPr="00247E6B">
        <w:rPr>
          <w:rFonts w:ascii="Gurmukhi MN" w:hAnsi="Gurmukhi MN" w:cs="Ayuthaya"/>
          <w:b w:val="0"/>
          <w:color w:val="262626"/>
          <w:sz w:val="18"/>
          <w:szCs w:val="18"/>
          <w:lang w:eastAsia="sv-FI"/>
        </w:rPr>
        <w:t xml:space="preserve">. </w:t>
      </w:r>
      <w:proofErr w:type="spellStart"/>
      <w:r w:rsidRPr="00247E6B">
        <w:rPr>
          <w:rFonts w:ascii="Gurmukhi MN" w:hAnsi="Gurmukhi MN" w:cs="Ayuthaya"/>
          <w:b w:val="0"/>
          <w:color w:val="262626"/>
          <w:sz w:val="18"/>
          <w:szCs w:val="18"/>
          <w:lang w:eastAsia="sv-FI"/>
        </w:rPr>
        <w:t>PLoS</w:t>
      </w:r>
      <w:proofErr w:type="spellEnd"/>
      <w:r w:rsidRPr="00247E6B">
        <w:rPr>
          <w:rFonts w:ascii="Gurmukhi MN" w:hAnsi="Gurmukhi MN" w:cs="Ayuthaya"/>
          <w:b w:val="0"/>
          <w:color w:val="262626"/>
          <w:sz w:val="18"/>
          <w:szCs w:val="18"/>
          <w:lang w:eastAsia="sv-FI"/>
        </w:rPr>
        <w:t xml:space="preserve"> ONE, 7, e50613. doi:10.1371/journal.pone.0050613</w:t>
      </w:r>
    </w:p>
    <w:p w14:paraId="5043504B" w14:textId="77777777" w:rsidR="00492533" w:rsidRPr="00247E6B" w:rsidRDefault="00492533" w:rsidP="00492533">
      <w:pPr>
        <w:pStyle w:val="WW-Corpodeltesto2"/>
        <w:ind w:right="457" w:hanging="360"/>
        <w:rPr>
          <w:rFonts w:ascii="Gurmukhi MN" w:eastAsia="Batang" w:hAnsi="Gurmukhi MN" w:cs="Ayuthaya"/>
          <w:b w:val="0"/>
          <w:sz w:val="18"/>
          <w:szCs w:val="18"/>
          <w:lang w:val="sv-FI"/>
        </w:rPr>
      </w:pPr>
    </w:p>
    <w:p w14:paraId="416C2164" w14:textId="77777777" w:rsidR="00492533" w:rsidRPr="00247E6B" w:rsidRDefault="00492533" w:rsidP="00492533">
      <w:pPr>
        <w:pStyle w:val="WW-Corpodeltesto2"/>
        <w:ind w:left="360" w:right="457" w:hanging="360"/>
        <w:rPr>
          <w:rFonts w:ascii="Gurmukhi MN" w:eastAsia="Batang" w:hAnsi="Gurmukhi MN" w:cs="Ayuthaya"/>
          <w:b w:val="0"/>
          <w:sz w:val="18"/>
          <w:szCs w:val="18"/>
        </w:rPr>
      </w:pPr>
      <w:r w:rsidRPr="00247E6B">
        <w:rPr>
          <w:rFonts w:ascii="Gurmukhi MN" w:eastAsia="Batang" w:hAnsi="Gurmukhi MN" w:cs="Ayuthaya"/>
          <w:b w:val="0"/>
          <w:sz w:val="18"/>
          <w:szCs w:val="18"/>
          <w:lang w:val="sv-FI"/>
        </w:rPr>
        <w:t xml:space="preserve">Burri, A., Rahman, Q., Santtila, P., Jern, P., Spector, T., &amp; Sandnabba, N. K. (2012). </w:t>
      </w:r>
      <w:proofErr w:type="gramStart"/>
      <w:r w:rsidRPr="00247E6B">
        <w:rPr>
          <w:rFonts w:ascii="Gurmukhi MN" w:eastAsia="Batang" w:hAnsi="Gurmukhi MN" w:cs="Ayuthaya"/>
          <w:b w:val="0"/>
          <w:sz w:val="18"/>
          <w:szCs w:val="18"/>
          <w:lang w:val="en-US"/>
        </w:rPr>
        <w:t>The relationship between same-sex sexual experience, sexual distress and female sexual dysfunction.</w:t>
      </w:r>
      <w:proofErr w:type="gramEnd"/>
      <w:r w:rsidRPr="00247E6B">
        <w:rPr>
          <w:rFonts w:ascii="Gurmukhi MN" w:eastAsia="Batang" w:hAnsi="Gurmukhi MN" w:cs="Ayuthaya"/>
          <w:b w:val="0"/>
          <w:sz w:val="18"/>
          <w:szCs w:val="18"/>
          <w:lang w:val="en-US"/>
        </w:rPr>
        <w:t xml:space="preserve"> </w:t>
      </w:r>
      <w:r w:rsidRPr="00247E6B">
        <w:rPr>
          <w:rFonts w:ascii="Gurmukhi MN" w:eastAsia="Batang" w:hAnsi="Gurmukhi MN" w:cs="Ayuthaya"/>
          <w:b w:val="0"/>
          <w:sz w:val="18"/>
          <w:szCs w:val="18"/>
        </w:rPr>
        <w:t xml:space="preserve">Journal of </w:t>
      </w:r>
      <w:proofErr w:type="spellStart"/>
      <w:r w:rsidRPr="00247E6B">
        <w:rPr>
          <w:rFonts w:ascii="Gurmukhi MN" w:eastAsia="Batang" w:hAnsi="Gurmukhi MN" w:cs="Ayuthaya"/>
          <w:b w:val="0"/>
          <w:sz w:val="18"/>
          <w:szCs w:val="18"/>
        </w:rPr>
        <w:t>Sexual</w:t>
      </w:r>
      <w:proofErr w:type="spellEnd"/>
      <w:r w:rsidRPr="00247E6B">
        <w:rPr>
          <w:rFonts w:ascii="Gurmukhi MN" w:eastAsia="Batang" w:hAnsi="Gurmukhi MN" w:cs="Ayuthaya"/>
          <w:b w:val="0"/>
          <w:sz w:val="18"/>
          <w:szCs w:val="18"/>
        </w:rPr>
        <w:t xml:space="preserve"> </w:t>
      </w:r>
      <w:proofErr w:type="spellStart"/>
      <w:r w:rsidRPr="00247E6B">
        <w:rPr>
          <w:rFonts w:ascii="Gurmukhi MN" w:eastAsia="Batang" w:hAnsi="Gurmukhi MN" w:cs="Ayuthaya"/>
          <w:b w:val="0"/>
          <w:sz w:val="18"/>
          <w:szCs w:val="18"/>
        </w:rPr>
        <w:t>Medicine</w:t>
      </w:r>
      <w:proofErr w:type="spellEnd"/>
      <w:r w:rsidRPr="00247E6B">
        <w:rPr>
          <w:rFonts w:ascii="Gurmukhi MN" w:eastAsia="Batang" w:hAnsi="Gurmukhi MN" w:cs="Ayuthaya"/>
          <w:b w:val="0"/>
          <w:sz w:val="18"/>
          <w:szCs w:val="18"/>
        </w:rPr>
        <w:t>, 9, 198-206.</w:t>
      </w:r>
    </w:p>
    <w:p w14:paraId="6C49D27E" w14:textId="77777777" w:rsidR="00492533" w:rsidRPr="00247E6B" w:rsidRDefault="00492533" w:rsidP="00492533">
      <w:pPr>
        <w:pStyle w:val="WW-Corpodeltesto2"/>
        <w:ind w:right="457" w:hanging="360"/>
        <w:rPr>
          <w:rFonts w:ascii="Gurmukhi MN" w:eastAsia="Batang" w:hAnsi="Gurmukhi MN" w:cs="Ayuthaya"/>
          <w:b w:val="0"/>
          <w:sz w:val="18"/>
          <w:szCs w:val="18"/>
          <w:lang w:val="en-US"/>
        </w:rPr>
      </w:pPr>
    </w:p>
    <w:p w14:paraId="671D0B74" w14:textId="77777777" w:rsidR="00492533" w:rsidRPr="00247E6B" w:rsidRDefault="00492533" w:rsidP="00492533">
      <w:pPr>
        <w:pStyle w:val="WW-Corpodeltesto2"/>
        <w:ind w:left="360" w:right="457" w:hanging="360"/>
        <w:rPr>
          <w:rFonts w:ascii="Gurmukhi MN" w:eastAsia="Batang" w:hAnsi="Gurmukhi MN" w:cs="Ayuthaya"/>
          <w:b w:val="0"/>
          <w:sz w:val="18"/>
          <w:szCs w:val="18"/>
          <w:lang w:val="en-US"/>
        </w:rPr>
      </w:pPr>
      <w:proofErr w:type="spellStart"/>
      <w:proofErr w:type="gramStart"/>
      <w:r w:rsidRPr="00247E6B">
        <w:rPr>
          <w:rFonts w:ascii="Gurmukhi MN" w:eastAsia="Batang" w:hAnsi="Gurmukhi MN" w:cs="Ayuthaya"/>
          <w:b w:val="0"/>
          <w:sz w:val="18"/>
          <w:szCs w:val="18"/>
          <w:lang w:val="en-US"/>
        </w:rPr>
        <w:t>Fagerlund</w:t>
      </w:r>
      <w:proofErr w:type="spellEnd"/>
      <w:r w:rsidRPr="00247E6B">
        <w:rPr>
          <w:rFonts w:ascii="Gurmukhi MN" w:eastAsia="Batang" w:hAnsi="Gurmukhi MN" w:cs="Ayuthaya"/>
          <w:b w:val="0"/>
          <w:sz w:val="18"/>
          <w:szCs w:val="18"/>
          <w:lang w:val="en-US"/>
        </w:rPr>
        <w:t xml:space="preserve">, </w:t>
      </w:r>
      <w:r w:rsidRPr="00247E6B">
        <w:rPr>
          <w:rFonts w:eastAsia="Batang"/>
          <w:b w:val="0"/>
          <w:sz w:val="18"/>
          <w:szCs w:val="18"/>
          <w:lang w:val="en-US"/>
        </w:rPr>
        <w:t>Å</w:t>
      </w:r>
      <w:r w:rsidRPr="00247E6B">
        <w:rPr>
          <w:rFonts w:ascii="Gurmukhi MN" w:eastAsia="Batang" w:hAnsi="Gurmukhi MN" w:cs="Ayuthaya"/>
          <w:b w:val="0"/>
          <w:sz w:val="18"/>
          <w:szCs w:val="18"/>
          <w:lang w:val="en-US"/>
        </w:rPr>
        <w:t xml:space="preserve">., </w:t>
      </w:r>
      <w:proofErr w:type="spellStart"/>
      <w:r w:rsidRPr="00247E6B">
        <w:rPr>
          <w:rFonts w:ascii="Gurmukhi MN" w:eastAsia="Batang" w:hAnsi="Gurmukhi MN" w:cs="Ayuthaya"/>
          <w:b w:val="0"/>
          <w:sz w:val="18"/>
          <w:szCs w:val="18"/>
          <w:lang w:val="en-US"/>
        </w:rPr>
        <w:t>Autti-R</w:t>
      </w:r>
      <w:r w:rsidRPr="00247E6B">
        <w:rPr>
          <w:rFonts w:eastAsia="Batang"/>
          <w:b w:val="0"/>
          <w:sz w:val="18"/>
          <w:szCs w:val="18"/>
          <w:lang w:val="en-US"/>
        </w:rPr>
        <w:t>ä</w:t>
      </w:r>
      <w:r w:rsidRPr="00247E6B">
        <w:rPr>
          <w:rFonts w:ascii="Gurmukhi MN" w:eastAsia="Batang" w:hAnsi="Gurmukhi MN" w:cs="Ayuthaya"/>
          <w:b w:val="0"/>
          <w:sz w:val="18"/>
          <w:szCs w:val="18"/>
          <w:lang w:val="en-US"/>
        </w:rPr>
        <w:t>m</w:t>
      </w:r>
      <w:r w:rsidRPr="00247E6B">
        <w:rPr>
          <w:rFonts w:eastAsia="Batang"/>
          <w:b w:val="0"/>
          <w:sz w:val="18"/>
          <w:szCs w:val="18"/>
          <w:lang w:val="en-US"/>
        </w:rPr>
        <w:t>ö</w:t>
      </w:r>
      <w:proofErr w:type="spellEnd"/>
      <w:r w:rsidRPr="00247E6B">
        <w:rPr>
          <w:rFonts w:ascii="Gurmukhi MN" w:eastAsia="Batang" w:hAnsi="Gurmukhi MN" w:cs="Ayuthaya"/>
          <w:b w:val="0"/>
          <w:sz w:val="18"/>
          <w:szCs w:val="18"/>
          <w:lang w:val="en-US"/>
        </w:rPr>
        <w:t xml:space="preserve">, I., </w:t>
      </w:r>
      <w:proofErr w:type="spellStart"/>
      <w:r w:rsidRPr="00247E6B">
        <w:rPr>
          <w:rFonts w:ascii="Gurmukhi MN" w:eastAsia="Batang" w:hAnsi="Gurmukhi MN" w:cs="Ayuthaya"/>
          <w:b w:val="0"/>
          <w:sz w:val="18"/>
          <w:szCs w:val="18"/>
          <w:lang w:val="en-US"/>
        </w:rPr>
        <w:t>Kalland</w:t>
      </w:r>
      <w:proofErr w:type="spellEnd"/>
      <w:r w:rsidRPr="00247E6B">
        <w:rPr>
          <w:rFonts w:ascii="Gurmukhi MN" w:eastAsia="Batang" w:hAnsi="Gurmukhi MN" w:cs="Ayuthaya"/>
          <w:b w:val="0"/>
          <w:sz w:val="18"/>
          <w:szCs w:val="18"/>
          <w:lang w:val="en-US"/>
        </w:rPr>
        <w:t xml:space="preserve">, M., Santtila, P., </w:t>
      </w:r>
      <w:proofErr w:type="spellStart"/>
      <w:r w:rsidRPr="00247E6B">
        <w:rPr>
          <w:rFonts w:ascii="Gurmukhi MN" w:eastAsia="Batang" w:hAnsi="Gurmukhi MN" w:cs="Ayuthaya"/>
          <w:b w:val="0"/>
          <w:sz w:val="18"/>
          <w:szCs w:val="18"/>
          <w:lang w:val="en-US"/>
        </w:rPr>
        <w:t>Hoyme</w:t>
      </w:r>
      <w:proofErr w:type="spellEnd"/>
      <w:r w:rsidRPr="00247E6B">
        <w:rPr>
          <w:rFonts w:ascii="Gurmukhi MN" w:eastAsia="Batang" w:hAnsi="Gurmukhi MN" w:cs="Ayuthaya"/>
          <w:b w:val="0"/>
          <w:sz w:val="18"/>
          <w:szCs w:val="18"/>
          <w:lang w:val="en-US"/>
        </w:rPr>
        <w:t xml:space="preserve">, H. E., Mattson, S. N., &amp; </w:t>
      </w:r>
      <w:proofErr w:type="spellStart"/>
      <w:r w:rsidRPr="00247E6B">
        <w:rPr>
          <w:rFonts w:ascii="Gurmukhi MN" w:eastAsia="Batang" w:hAnsi="Gurmukhi MN" w:cs="Ayuthaya"/>
          <w:b w:val="0"/>
          <w:sz w:val="18"/>
          <w:szCs w:val="18"/>
          <w:lang w:val="en-US"/>
        </w:rPr>
        <w:t>Korkman</w:t>
      </w:r>
      <w:proofErr w:type="spellEnd"/>
      <w:r w:rsidRPr="00247E6B">
        <w:rPr>
          <w:rFonts w:ascii="Gurmukhi MN" w:eastAsia="Batang" w:hAnsi="Gurmukhi MN" w:cs="Ayuthaya"/>
          <w:b w:val="0"/>
          <w:sz w:val="18"/>
          <w:szCs w:val="18"/>
          <w:lang w:val="en-US"/>
        </w:rPr>
        <w:t>, M. (2012).</w:t>
      </w:r>
      <w:proofErr w:type="gramEnd"/>
      <w:r w:rsidRPr="00247E6B">
        <w:rPr>
          <w:rFonts w:ascii="Gurmukhi MN" w:eastAsia="Batang" w:hAnsi="Gurmukhi MN" w:cs="Ayuthaya"/>
          <w:b w:val="0"/>
          <w:sz w:val="18"/>
          <w:szCs w:val="18"/>
          <w:lang w:val="en-US"/>
        </w:rPr>
        <w:t xml:space="preserve"> Adaptive </w:t>
      </w:r>
      <w:proofErr w:type="spellStart"/>
      <w:r w:rsidRPr="00247E6B">
        <w:rPr>
          <w:rFonts w:ascii="Gurmukhi MN" w:eastAsia="Batang" w:hAnsi="Gurmukhi MN" w:cs="Ayuthaya"/>
          <w:b w:val="0"/>
          <w:sz w:val="18"/>
          <w:szCs w:val="18"/>
          <w:lang w:val="en-US"/>
        </w:rPr>
        <w:t>behaviour</w:t>
      </w:r>
      <w:proofErr w:type="spellEnd"/>
      <w:r w:rsidRPr="00247E6B">
        <w:rPr>
          <w:rFonts w:ascii="Gurmukhi MN" w:eastAsia="Batang" w:hAnsi="Gurmukhi MN" w:cs="Ayuthaya"/>
          <w:b w:val="0"/>
          <w:sz w:val="18"/>
          <w:szCs w:val="18"/>
          <w:lang w:val="en-US"/>
        </w:rPr>
        <w:t xml:space="preserve"> in children and adolescents with </w:t>
      </w:r>
      <w:proofErr w:type="spellStart"/>
      <w:r w:rsidRPr="00247E6B">
        <w:rPr>
          <w:rFonts w:ascii="Gurmukhi MN" w:eastAsia="Batang" w:hAnsi="Gurmukhi MN" w:cs="Ayuthaya"/>
          <w:b w:val="0"/>
          <w:sz w:val="18"/>
          <w:szCs w:val="18"/>
          <w:lang w:val="en-US"/>
        </w:rPr>
        <w:t>foetal</w:t>
      </w:r>
      <w:proofErr w:type="spellEnd"/>
      <w:r w:rsidRPr="00247E6B">
        <w:rPr>
          <w:rFonts w:ascii="Gurmukhi MN" w:eastAsia="Batang" w:hAnsi="Gurmukhi MN" w:cs="Ayuthaya"/>
          <w:b w:val="0"/>
          <w:sz w:val="18"/>
          <w:szCs w:val="18"/>
          <w:lang w:val="en-US"/>
        </w:rPr>
        <w:t xml:space="preserve"> alcohol spectrum disorders: a comparison with specific learning disability and typical development. </w:t>
      </w:r>
      <w:proofErr w:type="gramStart"/>
      <w:r w:rsidRPr="00247E6B">
        <w:rPr>
          <w:rFonts w:ascii="Gurmukhi MN" w:eastAsia="Batang" w:hAnsi="Gurmukhi MN" w:cs="Ayuthaya"/>
          <w:b w:val="0"/>
          <w:sz w:val="18"/>
          <w:szCs w:val="18"/>
          <w:lang w:val="en-US"/>
        </w:rPr>
        <w:t>European Child &amp; Adolescent Psychiatry, 21, 221-231.</w:t>
      </w:r>
      <w:proofErr w:type="gramEnd"/>
    </w:p>
    <w:p w14:paraId="604D5FB1" w14:textId="77777777" w:rsidR="00492533" w:rsidRPr="00247E6B" w:rsidRDefault="00492533" w:rsidP="00492533">
      <w:pPr>
        <w:pStyle w:val="WW-Corpodeltesto2"/>
        <w:ind w:right="457" w:hanging="360"/>
        <w:rPr>
          <w:rFonts w:ascii="Gurmukhi MN" w:eastAsia="Batang" w:hAnsi="Gurmukhi MN" w:cs="Ayuthaya"/>
          <w:b w:val="0"/>
          <w:sz w:val="18"/>
          <w:szCs w:val="18"/>
          <w:lang w:val="en-US"/>
        </w:rPr>
      </w:pPr>
    </w:p>
    <w:p w14:paraId="135D017D" w14:textId="0A569919" w:rsidR="00492533" w:rsidRPr="00247E6B" w:rsidRDefault="00492533" w:rsidP="00492533">
      <w:pPr>
        <w:pStyle w:val="WW-Corpodeltesto2"/>
        <w:ind w:left="360" w:right="457" w:hanging="360"/>
        <w:rPr>
          <w:rFonts w:ascii="Gurmukhi MN" w:eastAsia="Batang" w:hAnsi="Gurmukhi MN" w:cs="Ayuthaya"/>
          <w:b w:val="0"/>
          <w:sz w:val="18"/>
          <w:szCs w:val="18"/>
          <w:lang w:val="en-US"/>
        </w:rPr>
      </w:pPr>
      <w:proofErr w:type="spellStart"/>
      <w:r w:rsidRPr="00247E6B">
        <w:rPr>
          <w:rFonts w:ascii="Gurmukhi MN" w:eastAsia="Batang" w:hAnsi="Gurmukhi MN" w:cs="Ayuthaya"/>
          <w:b w:val="0"/>
          <w:sz w:val="18"/>
          <w:szCs w:val="18"/>
          <w:lang w:val="en-US"/>
        </w:rPr>
        <w:t>Finnil</w:t>
      </w:r>
      <w:r w:rsidRPr="00247E6B">
        <w:rPr>
          <w:rFonts w:eastAsia="Batang"/>
          <w:b w:val="0"/>
          <w:sz w:val="18"/>
          <w:szCs w:val="18"/>
          <w:lang w:val="en-US"/>
        </w:rPr>
        <w:t>ä</w:t>
      </w:r>
      <w:proofErr w:type="spellEnd"/>
      <w:r w:rsidRPr="00247E6B">
        <w:rPr>
          <w:rFonts w:ascii="Gurmukhi MN" w:eastAsia="Batang" w:hAnsi="Gurmukhi MN"/>
          <w:b w:val="0"/>
          <w:sz w:val="18"/>
          <w:szCs w:val="18"/>
          <w:lang w:val="en-US"/>
        </w:rPr>
        <w:t xml:space="preserve">, K., Santtila, P., </w:t>
      </w:r>
      <w:proofErr w:type="spellStart"/>
      <w:r w:rsidRPr="00247E6B">
        <w:rPr>
          <w:rFonts w:ascii="Gurmukhi MN" w:eastAsia="Batang" w:hAnsi="Gurmukhi MN"/>
          <w:b w:val="0"/>
          <w:sz w:val="18"/>
          <w:szCs w:val="18"/>
          <w:lang w:val="en-US"/>
        </w:rPr>
        <w:t>Mattila</w:t>
      </w:r>
      <w:proofErr w:type="spellEnd"/>
      <w:r w:rsidRPr="00247E6B">
        <w:rPr>
          <w:rFonts w:ascii="Gurmukhi MN" w:eastAsia="Batang" w:hAnsi="Gurmukhi MN"/>
          <w:b w:val="0"/>
          <w:sz w:val="18"/>
          <w:szCs w:val="18"/>
          <w:lang w:val="en-US"/>
        </w:rPr>
        <w:t xml:space="preserve">, J., &amp; </w:t>
      </w:r>
      <w:proofErr w:type="spellStart"/>
      <w:r w:rsidRPr="00247E6B">
        <w:rPr>
          <w:rFonts w:ascii="Gurmukhi MN" w:eastAsia="Batang" w:hAnsi="Gurmukhi MN"/>
          <w:b w:val="0"/>
          <w:sz w:val="18"/>
          <w:szCs w:val="18"/>
          <w:lang w:val="en-US"/>
        </w:rPr>
        <w:t>Niemi</w:t>
      </w:r>
      <w:proofErr w:type="spellEnd"/>
      <w:r w:rsidRPr="00247E6B">
        <w:rPr>
          <w:rFonts w:ascii="Gurmukhi MN" w:eastAsia="Batang" w:hAnsi="Gurmukhi MN"/>
          <w:b w:val="0"/>
          <w:sz w:val="18"/>
          <w:szCs w:val="18"/>
          <w:lang w:val="en-US"/>
        </w:rPr>
        <w:t xml:space="preserve">, P. (2012). </w:t>
      </w:r>
      <w:r w:rsidRPr="00247E6B">
        <w:rPr>
          <w:rFonts w:ascii="Gurmukhi MN" w:hAnsi="Gurmukhi MN" w:cs="Trebuchet MS"/>
          <w:b w:val="0"/>
          <w:bCs/>
          <w:color w:val="373737"/>
          <w:sz w:val="18"/>
          <w:szCs w:val="18"/>
          <w:lang w:eastAsia="sv-FI"/>
        </w:rPr>
        <w:t xml:space="preserve">The </w:t>
      </w:r>
      <w:proofErr w:type="spellStart"/>
      <w:r w:rsidRPr="00247E6B">
        <w:rPr>
          <w:rFonts w:ascii="Gurmukhi MN" w:hAnsi="Gurmukhi MN" w:cs="Trebuchet MS"/>
          <w:b w:val="0"/>
          <w:bCs/>
          <w:color w:val="373737"/>
          <w:sz w:val="18"/>
          <w:szCs w:val="18"/>
          <w:lang w:eastAsia="sv-FI"/>
        </w:rPr>
        <w:t>effects</w:t>
      </w:r>
      <w:proofErr w:type="spellEnd"/>
      <w:r w:rsidRPr="00247E6B">
        <w:rPr>
          <w:rFonts w:ascii="Gurmukhi MN" w:hAnsi="Gurmukhi MN" w:cs="Trebuchet MS"/>
          <w:b w:val="0"/>
          <w:bCs/>
          <w:color w:val="373737"/>
          <w:sz w:val="18"/>
          <w:szCs w:val="18"/>
          <w:lang w:eastAsia="sv-FI"/>
        </w:rPr>
        <w:t xml:space="preserve"> of </w:t>
      </w:r>
      <w:proofErr w:type="spellStart"/>
      <w:r w:rsidRPr="00247E6B">
        <w:rPr>
          <w:rFonts w:ascii="Gurmukhi MN" w:hAnsi="Gurmukhi MN" w:cs="Trebuchet MS"/>
          <w:b w:val="0"/>
          <w:bCs/>
          <w:color w:val="373737"/>
          <w:sz w:val="18"/>
          <w:szCs w:val="18"/>
          <w:lang w:eastAsia="sv-FI"/>
        </w:rPr>
        <w:t>experience</w:t>
      </w:r>
      <w:proofErr w:type="spellEnd"/>
      <w:r w:rsidRPr="00247E6B">
        <w:rPr>
          <w:rFonts w:ascii="Gurmukhi MN" w:hAnsi="Gurmukhi MN" w:cs="Trebuchet MS"/>
          <w:b w:val="0"/>
          <w:bCs/>
          <w:color w:val="373737"/>
          <w:sz w:val="18"/>
          <w:szCs w:val="18"/>
          <w:lang w:eastAsia="sv-FI"/>
        </w:rPr>
        <w:t xml:space="preserve">, </w:t>
      </w:r>
      <w:proofErr w:type="spellStart"/>
      <w:r w:rsidRPr="00247E6B">
        <w:rPr>
          <w:rFonts w:ascii="Gurmukhi MN" w:hAnsi="Gurmukhi MN" w:cs="Trebuchet MS"/>
          <w:b w:val="0"/>
          <w:bCs/>
          <w:color w:val="373737"/>
          <w:sz w:val="18"/>
          <w:szCs w:val="18"/>
          <w:lang w:eastAsia="sv-FI"/>
        </w:rPr>
        <w:t>outcome</w:t>
      </w:r>
      <w:proofErr w:type="spellEnd"/>
      <w:r w:rsidRPr="00247E6B">
        <w:rPr>
          <w:rFonts w:ascii="Gurmukhi MN" w:hAnsi="Gurmukhi MN" w:cs="Trebuchet MS"/>
          <w:b w:val="0"/>
          <w:bCs/>
          <w:color w:val="373737"/>
          <w:sz w:val="18"/>
          <w:szCs w:val="18"/>
          <w:lang w:eastAsia="sv-FI"/>
        </w:rPr>
        <w:t xml:space="preserve"> feedback, and </w:t>
      </w:r>
      <w:proofErr w:type="spellStart"/>
      <w:r w:rsidRPr="00247E6B">
        <w:rPr>
          <w:rFonts w:ascii="Gurmukhi MN" w:hAnsi="Gurmukhi MN" w:cs="Trebuchet MS"/>
          <w:b w:val="0"/>
          <w:bCs/>
          <w:color w:val="373737"/>
          <w:sz w:val="18"/>
          <w:szCs w:val="18"/>
          <w:lang w:eastAsia="sv-FI"/>
        </w:rPr>
        <w:t>cognitive</w:t>
      </w:r>
      <w:proofErr w:type="spellEnd"/>
      <w:r w:rsidRPr="00247E6B">
        <w:rPr>
          <w:rFonts w:ascii="Gurmukhi MN" w:hAnsi="Gurmukhi MN" w:cs="Trebuchet MS"/>
          <w:b w:val="0"/>
          <w:bCs/>
          <w:color w:val="373737"/>
          <w:sz w:val="18"/>
          <w:szCs w:val="18"/>
          <w:lang w:eastAsia="sv-FI"/>
        </w:rPr>
        <w:t xml:space="preserve"> feedback on </w:t>
      </w:r>
      <w:proofErr w:type="spellStart"/>
      <w:r w:rsidRPr="00247E6B">
        <w:rPr>
          <w:rFonts w:ascii="Gurmukhi MN" w:hAnsi="Gurmukhi MN" w:cs="Trebuchet MS"/>
          <w:b w:val="0"/>
          <w:bCs/>
          <w:color w:val="373737"/>
          <w:sz w:val="18"/>
          <w:szCs w:val="18"/>
          <w:lang w:eastAsia="sv-FI"/>
        </w:rPr>
        <w:t>decision-making</w:t>
      </w:r>
      <w:proofErr w:type="spellEnd"/>
      <w:r w:rsidRPr="00247E6B">
        <w:rPr>
          <w:rFonts w:ascii="Gurmukhi MN" w:hAnsi="Gurmukhi MN" w:cs="Trebuchet MS"/>
          <w:b w:val="0"/>
          <w:bCs/>
          <w:color w:val="373737"/>
          <w:sz w:val="18"/>
          <w:szCs w:val="18"/>
          <w:lang w:eastAsia="sv-FI"/>
        </w:rPr>
        <w:t xml:space="preserve"> in </w:t>
      </w:r>
      <w:proofErr w:type="spellStart"/>
      <w:r w:rsidRPr="00247E6B">
        <w:rPr>
          <w:rFonts w:ascii="Gurmukhi MN" w:hAnsi="Gurmukhi MN" w:cs="Trebuchet MS"/>
          <w:b w:val="0"/>
          <w:bCs/>
          <w:color w:val="373737"/>
          <w:sz w:val="18"/>
          <w:szCs w:val="18"/>
          <w:lang w:eastAsia="sv-FI"/>
        </w:rPr>
        <w:t>child</w:t>
      </w:r>
      <w:proofErr w:type="spellEnd"/>
      <w:r w:rsidRPr="00247E6B">
        <w:rPr>
          <w:rFonts w:ascii="Gurmukhi MN" w:hAnsi="Gurmukhi MN" w:cs="Trebuchet MS"/>
          <w:b w:val="0"/>
          <w:bCs/>
          <w:color w:val="373737"/>
          <w:sz w:val="18"/>
          <w:szCs w:val="18"/>
          <w:lang w:eastAsia="sv-FI"/>
        </w:rPr>
        <w:t xml:space="preserve"> </w:t>
      </w:r>
      <w:proofErr w:type="spellStart"/>
      <w:r w:rsidRPr="00247E6B">
        <w:rPr>
          <w:rFonts w:ascii="Gurmukhi MN" w:hAnsi="Gurmukhi MN" w:cs="Trebuchet MS"/>
          <w:b w:val="0"/>
          <w:bCs/>
          <w:color w:val="373737"/>
          <w:sz w:val="18"/>
          <w:szCs w:val="18"/>
          <w:lang w:eastAsia="sv-FI"/>
        </w:rPr>
        <w:t>sexual</w:t>
      </w:r>
      <w:proofErr w:type="spellEnd"/>
      <w:r w:rsidRPr="00247E6B">
        <w:rPr>
          <w:rFonts w:ascii="Gurmukhi MN" w:hAnsi="Gurmukhi MN" w:cs="Trebuchet MS"/>
          <w:b w:val="0"/>
          <w:bCs/>
          <w:color w:val="373737"/>
          <w:sz w:val="18"/>
          <w:szCs w:val="18"/>
          <w:lang w:eastAsia="sv-FI"/>
        </w:rPr>
        <w:t xml:space="preserve"> </w:t>
      </w:r>
      <w:proofErr w:type="spellStart"/>
      <w:r w:rsidRPr="00247E6B">
        <w:rPr>
          <w:rFonts w:ascii="Gurmukhi MN" w:hAnsi="Gurmukhi MN" w:cs="Trebuchet MS"/>
          <w:b w:val="0"/>
          <w:bCs/>
          <w:color w:val="373737"/>
          <w:sz w:val="18"/>
          <w:szCs w:val="18"/>
          <w:lang w:eastAsia="sv-FI"/>
        </w:rPr>
        <w:t>abuse</w:t>
      </w:r>
      <w:proofErr w:type="spellEnd"/>
      <w:r w:rsidRPr="00247E6B">
        <w:rPr>
          <w:rFonts w:ascii="Gurmukhi MN" w:hAnsi="Gurmukhi MN" w:cs="Trebuchet MS"/>
          <w:b w:val="0"/>
          <w:bCs/>
          <w:color w:val="373737"/>
          <w:sz w:val="18"/>
          <w:szCs w:val="18"/>
          <w:lang w:eastAsia="sv-FI"/>
        </w:rPr>
        <w:t xml:space="preserve"> </w:t>
      </w:r>
      <w:proofErr w:type="spellStart"/>
      <w:r w:rsidRPr="00247E6B">
        <w:rPr>
          <w:rFonts w:ascii="Gurmukhi MN" w:hAnsi="Gurmukhi MN" w:cs="Trebuchet MS"/>
          <w:b w:val="0"/>
          <w:bCs/>
          <w:color w:val="373737"/>
          <w:sz w:val="18"/>
          <w:szCs w:val="18"/>
          <w:lang w:eastAsia="sv-FI"/>
        </w:rPr>
        <w:t>cases</w:t>
      </w:r>
      <w:proofErr w:type="spellEnd"/>
      <w:r w:rsidRPr="00247E6B">
        <w:rPr>
          <w:rFonts w:ascii="Gurmukhi MN" w:hAnsi="Gurmukhi MN" w:cs="Trebuchet MS"/>
          <w:b w:val="0"/>
          <w:bCs/>
          <w:color w:val="373737"/>
          <w:sz w:val="18"/>
          <w:szCs w:val="18"/>
          <w:lang w:eastAsia="sv-FI"/>
        </w:rPr>
        <w:t xml:space="preserve">: A </w:t>
      </w:r>
      <w:proofErr w:type="spellStart"/>
      <w:r w:rsidRPr="00247E6B">
        <w:rPr>
          <w:rFonts w:ascii="Gurmukhi MN" w:hAnsi="Gurmukhi MN" w:cs="Trebuchet MS"/>
          <w:b w:val="0"/>
          <w:bCs/>
          <w:color w:val="373737"/>
          <w:sz w:val="18"/>
          <w:szCs w:val="18"/>
          <w:lang w:eastAsia="sv-FI"/>
        </w:rPr>
        <w:t>simulation</w:t>
      </w:r>
      <w:proofErr w:type="spellEnd"/>
      <w:r w:rsidRPr="00247E6B">
        <w:rPr>
          <w:rFonts w:ascii="Gurmukhi MN" w:hAnsi="Gurmukhi MN" w:cs="Trebuchet MS"/>
          <w:b w:val="0"/>
          <w:bCs/>
          <w:color w:val="373737"/>
          <w:sz w:val="18"/>
          <w:szCs w:val="18"/>
          <w:lang w:eastAsia="sv-FI"/>
        </w:rPr>
        <w:t xml:space="preserve"> </w:t>
      </w:r>
      <w:proofErr w:type="spellStart"/>
      <w:r w:rsidRPr="00247E6B">
        <w:rPr>
          <w:rFonts w:ascii="Gurmukhi MN" w:hAnsi="Gurmukhi MN" w:cs="Trebuchet MS"/>
          <w:b w:val="0"/>
          <w:bCs/>
          <w:color w:val="373737"/>
          <w:sz w:val="18"/>
          <w:szCs w:val="18"/>
          <w:lang w:eastAsia="sv-FI"/>
        </w:rPr>
        <w:t>study</w:t>
      </w:r>
      <w:proofErr w:type="spellEnd"/>
      <w:r w:rsidRPr="00247E6B">
        <w:rPr>
          <w:rFonts w:ascii="Gurmukhi MN" w:hAnsi="Gurmukhi MN" w:cs="Trebuchet MS"/>
          <w:b w:val="0"/>
          <w:bCs/>
          <w:color w:val="373737"/>
          <w:sz w:val="18"/>
          <w:szCs w:val="18"/>
          <w:lang w:eastAsia="sv-FI"/>
        </w:rPr>
        <w:t xml:space="preserve">. </w:t>
      </w:r>
      <w:proofErr w:type="spellStart"/>
      <w:r w:rsidRPr="00247E6B">
        <w:rPr>
          <w:rFonts w:ascii="Gurmukhi MN" w:hAnsi="Gurmukhi MN" w:cs="Trebuchet MS"/>
          <w:b w:val="0"/>
          <w:bCs/>
          <w:color w:val="373737"/>
          <w:sz w:val="18"/>
          <w:szCs w:val="18"/>
          <w:lang w:eastAsia="sv-FI"/>
        </w:rPr>
        <w:t>Nordic</w:t>
      </w:r>
      <w:proofErr w:type="spellEnd"/>
      <w:r w:rsidRPr="00247E6B">
        <w:rPr>
          <w:rFonts w:ascii="Gurmukhi MN" w:hAnsi="Gurmukhi MN" w:cs="Trebuchet MS"/>
          <w:b w:val="0"/>
          <w:bCs/>
          <w:color w:val="373737"/>
          <w:sz w:val="18"/>
          <w:szCs w:val="18"/>
          <w:lang w:eastAsia="sv-FI"/>
        </w:rPr>
        <w:t xml:space="preserve"> </w:t>
      </w:r>
      <w:proofErr w:type="spellStart"/>
      <w:r w:rsidRPr="00247E6B">
        <w:rPr>
          <w:rFonts w:ascii="Gurmukhi MN" w:hAnsi="Gurmukhi MN" w:cs="Trebuchet MS"/>
          <w:b w:val="0"/>
          <w:bCs/>
          <w:color w:val="373737"/>
          <w:sz w:val="18"/>
          <w:szCs w:val="18"/>
          <w:lang w:eastAsia="sv-FI"/>
        </w:rPr>
        <w:t>Psychology</w:t>
      </w:r>
      <w:proofErr w:type="spellEnd"/>
      <w:r w:rsidRPr="00247E6B">
        <w:rPr>
          <w:rFonts w:ascii="Gurmukhi MN" w:hAnsi="Gurmukhi MN" w:cs="Trebuchet MS"/>
          <w:b w:val="0"/>
          <w:bCs/>
          <w:color w:val="373737"/>
          <w:sz w:val="18"/>
          <w:szCs w:val="18"/>
          <w:lang w:eastAsia="sv-FI"/>
        </w:rPr>
        <w:t xml:space="preserve">, 64, 242-257. </w:t>
      </w:r>
    </w:p>
    <w:p w14:paraId="720ED95F" w14:textId="77777777" w:rsidR="00492533" w:rsidRPr="00247E6B" w:rsidRDefault="00492533" w:rsidP="00492533">
      <w:pPr>
        <w:pStyle w:val="WW-Corpodeltesto2"/>
        <w:ind w:right="457" w:hanging="360"/>
        <w:rPr>
          <w:rFonts w:ascii="Gurmukhi MN" w:eastAsia="Batang" w:hAnsi="Gurmukhi MN" w:cs="Ayuthaya"/>
          <w:b w:val="0"/>
          <w:sz w:val="18"/>
          <w:szCs w:val="18"/>
          <w:lang w:val="en-US"/>
        </w:rPr>
      </w:pPr>
    </w:p>
    <w:p w14:paraId="3EB5FDDC" w14:textId="77777777" w:rsidR="00492533" w:rsidRPr="00354A1E" w:rsidRDefault="00247E6B" w:rsidP="00492533">
      <w:pPr>
        <w:pStyle w:val="WW-Corpodeltesto2"/>
        <w:ind w:left="360" w:right="457" w:hanging="360"/>
        <w:rPr>
          <w:rFonts w:ascii="Gurmukhi MN" w:eastAsia="Batang" w:hAnsi="Gurmukhi MN" w:cs="Ayuthaya"/>
          <w:b w:val="0"/>
          <w:sz w:val="18"/>
          <w:szCs w:val="18"/>
          <w:lang w:val="en-US"/>
        </w:rPr>
      </w:pPr>
      <w:hyperlink r:id="rId15" w:history="1">
        <w:r w:rsidR="00492533" w:rsidRPr="00354A1E">
          <w:rPr>
            <w:rFonts w:ascii="Gurmukhi MN" w:eastAsia="Batang" w:hAnsi="Gurmukhi MN" w:cs="Ayuthaya"/>
            <w:b w:val="0"/>
            <w:sz w:val="18"/>
            <w:szCs w:val="18"/>
            <w:lang w:val="sv-FI"/>
          </w:rPr>
          <w:t>Jern, P</w:t>
        </w:r>
      </w:hyperlink>
      <w:r w:rsidR="00492533" w:rsidRPr="00354A1E">
        <w:rPr>
          <w:rFonts w:ascii="Gurmukhi MN" w:eastAsia="Batang" w:hAnsi="Gurmukhi MN" w:cs="Ayuthaya"/>
          <w:b w:val="0"/>
          <w:sz w:val="18"/>
          <w:szCs w:val="18"/>
          <w:lang w:val="sv-FI"/>
        </w:rPr>
        <w:t xml:space="preserve">.,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"http://www.ncbi.nlm.nih.gov/pubmed?term=Gunst%20A%5BAuthor%5D&amp;cauthor=true&amp;cauthor_uid=22712819" </w:instrText>
      </w:r>
      <w:r w:rsidRPr="00354A1E">
        <w:rPr>
          <w:rFonts w:ascii="Gurmukhi MN" w:hAnsi="Gurmukhi MN"/>
          <w:sz w:val="18"/>
          <w:szCs w:val="18"/>
        </w:rPr>
        <w:fldChar w:fldCharType="separate"/>
      </w:r>
      <w:r w:rsidR="00492533" w:rsidRPr="00354A1E">
        <w:rPr>
          <w:rFonts w:ascii="Gurmukhi MN" w:eastAsia="Batang" w:hAnsi="Gurmukhi MN" w:cs="Ayuthaya"/>
          <w:b w:val="0"/>
          <w:sz w:val="18"/>
          <w:szCs w:val="18"/>
          <w:lang w:val="sv-FI"/>
        </w:rPr>
        <w:t>Gunst, A</w:t>
      </w:r>
      <w:r w:rsidRPr="00354A1E">
        <w:rPr>
          <w:rFonts w:ascii="Gurmukhi MN" w:eastAsia="Batang" w:hAnsi="Gurmukhi MN" w:cs="Ayuthaya"/>
          <w:b w:val="0"/>
          <w:sz w:val="18"/>
          <w:szCs w:val="18"/>
          <w:lang w:val="sv-FI"/>
        </w:rPr>
        <w:fldChar w:fldCharType="end"/>
      </w:r>
      <w:r w:rsidR="00492533" w:rsidRPr="00354A1E">
        <w:rPr>
          <w:rFonts w:ascii="Gurmukhi MN" w:eastAsia="Batang" w:hAnsi="Gurmukhi MN" w:cs="Ayuthaya"/>
          <w:b w:val="0"/>
          <w:sz w:val="18"/>
          <w:szCs w:val="18"/>
          <w:lang w:val="sv-FI"/>
        </w:rPr>
        <w:t xml:space="preserve">.,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"http://www.ncbi.nlm.nih.gov/pubmed?term=Sandnabba%20K%5BAuthor%5D&amp;cauthor=true&amp;cauthor_uid=22712819" </w:instrText>
      </w:r>
      <w:r w:rsidRPr="00354A1E">
        <w:rPr>
          <w:rFonts w:ascii="Gurmukhi MN" w:hAnsi="Gurmukhi MN"/>
          <w:sz w:val="18"/>
          <w:szCs w:val="18"/>
        </w:rPr>
        <w:fldChar w:fldCharType="separate"/>
      </w:r>
      <w:r w:rsidR="00492533" w:rsidRPr="00354A1E">
        <w:rPr>
          <w:rFonts w:ascii="Gurmukhi MN" w:eastAsia="Batang" w:hAnsi="Gurmukhi MN" w:cs="Ayuthaya"/>
          <w:b w:val="0"/>
          <w:sz w:val="18"/>
          <w:szCs w:val="18"/>
          <w:lang w:val="sv-FI"/>
        </w:rPr>
        <w:t>Sandnabba,</w:t>
      </w:r>
      <w:r w:rsidRPr="00354A1E">
        <w:rPr>
          <w:rFonts w:ascii="Gurmukhi MN" w:eastAsia="Batang" w:hAnsi="Gurmukhi MN" w:cs="Ayuthaya"/>
          <w:b w:val="0"/>
          <w:sz w:val="18"/>
          <w:szCs w:val="18"/>
          <w:lang w:val="sv-FI"/>
        </w:rPr>
        <w:fldChar w:fldCharType="end"/>
      </w:r>
      <w:r w:rsidR="00492533" w:rsidRPr="00354A1E">
        <w:rPr>
          <w:rFonts w:ascii="Gurmukhi MN" w:eastAsia="Batang" w:hAnsi="Gurmukhi MN" w:cs="Ayuthaya"/>
          <w:b w:val="0"/>
          <w:sz w:val="18"/>
          <w:szCs w:val="18"/>
          <w:lang w:val="sv-FI"/>
        </w:rPr>
        <w:t xml:space="preserve"> N. K., &amp;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"http://www.ncbi.nlm.nih.gov/pubmed?term=Santtila%20P%5BAuthor%5D&amp;cauthor=true&amp;cauthor_uid=22712819" </w:instrText>
      </w:r>
      <w:r w:rsidRPr="00354A1E">
        <w:rPr>
          <w:rFonts w:ascii="Gurmukhi MN" w:hAnsi="Gurmukhi MN"/>
          <w:sz w:val="18"/>
          <w:szCs w:val="18"/>
        </w:rPr>
        <w:fldChar w:fldCharType="separate"/>
      </w:r>
      <w:r w:rsidR="00492533" w:rsidRPr="00354A1E">
        <w:rPr>
          <w:rFonts w:ascii="Gurmukhi MN" w:eastAsia="Batang" w:hAnsi="Gurmukhi MN" w:cs="Ayuthaya"/>
          <w:b w:val="0"/>
          <w:sz w:val="18"/>
          <w:szCs w:val="18"/>
          <w:lang w:val="sv-FI"/>
        </w:rPr>
        <w:t>Santtila P</w:t>
      </w:r>
      <w:r w:rsidRPr="00354A1E">
        <w:rPr>
          <w:rFonts w:ascii="Gurmukhi MN" w:eastAsia="Batang" w:hAnsi="Gurmukhi MN" w:cs="Ayuthaya"/>
          <w:b w:val="0"/>
          <w:sz w:val="18"/>
          <w:szCs w:val="18"/>
          <w:lang w:val="sv-FI"/>
        </w:rPr>
        <w:fldChar w:fldCharType="end"/>
      </w:r>
      <w:r w:rsidR="00492533" w:rsidRPr="00354A1E">
        <w:rPr>
          <w:rFonts w:ascii="Gurmukhi MN" w:eastAsia="Batang" w:hAnsi="Gurmukhi MN" w:cs="Ayuthaya"/>
          <w:b w:val="0"/>
          <w:sz w:val="18"/>
          <w:szCs w:val="18"/>
          <w:lang w:val="sv-FI"/>
        </w:rPr>
        <w:t xml:space="preserve">. </w:t>
      </w:r>
      <w:r w:rsidR="00492533" w:rsidRPr="00354A1E">
        <w:rPr>
          <w:rFonts w:ascii="Gurmukhi MN" w:eastAsia="Batang" w:hAnsi="Gurmukhi MN" w:cs="Ayuthaya"/>
          <w:b w:val="0"/>
          <w:sz w:val="18"/>
          <w:szCs w:val="18"/>
          <w:lang w:val="en-US"/>
        </w:rPr>
        <w:t xml:space="preserve">(2012). Are early and current erectile problems associated with anxiety and depression in young men? </w:t>
      </w:r>
      <w:proofErr w:type="gramStart"/>
      <w:r w:rsidR="00492533" w:rsidRPr="00354A1E">
        <w:rPr>
          <w:rFonts w:ascii="Gurmukhi MN" w:eastAsia="Batang" w:hAnsi="Gurmukhi MN" w:cs="Ayuthaya"/>
          <w:b w:val="0"/>
          <w:sz w:val="18"/>
          <w:szCs w:val="18"/>
          <w:lang w:val="en-US"/>
        </w:rPr>
        <w:t>A retrospective self-report study.</w:t>
      </w:r>
      <w:proofErr w:type="gramEnd"/>
      <w:r w:rsidR="00492533" w:rsidRPr="00354A1E">
        <w:rPr>
          <w:rFonts w:ascii="Gurmukhi MN" w:eastAsia="Batang" w:hAnsi="Gurmukhi MN" w:cs="Ayuthaya"/>
          <w:b w:val="0"/>
          <w:sz w:val="18"/>
          <w:szCs w:val="18"/>
          <w:lang w:val="en-US"/>
        </w:rPr>
        <w:t xml:space="preserve"> </w:t>
      </w:r>
      <w:proofErr w:type="gramStart"/>
      <w:r w:rsidR="00492533" w:rsidRPr="00354A1E">
        <w:rPr>
          <w:rFonts w:ascii="Gurmukhi MN" w:eastAsia="Batang" w:hAnsi="Gurmukhi MN" w:cs="Ayuthaya"/>
          <w:b w:val="0"/>
          <w:sz w:val="18"/>
          <w:szCs w:val="18"/>
          <w:lang w:val="en-US"/>
        </w:rPr>
        <w:t>Journal of Sex and Marital Therapy, 38, 349-364.</w:t>
      </w:r>
      <w:proofErr w:type="gramEnd"/>
      <w:r w:rsidR="00492533" w:rsidRPr="00354A1E">
        <w:rPr>
          <w:rFonts w:ascii="Gurmukhi MN" w:eastAsia="Batang" w:hAnsi="Gurmukhi MN" w:cs="Ayuthaya"/>
          <w:b w:val="0"/>
          <w:sz w:val="18"/>
          <w:szCs w:val="18"/>
          <w:lang w:val="en-US"/>
        </w:rPr>
        <w:t xml:space="preserve"> </w:t>
      </w:r>
    </w:p>
    <w:p w14:paraId="66D8AD92"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187B346"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lang w:val="sv-FI"/>
        </w:rPr>
        <w:t xml:space="preserve">Jern, P., Westberg, L., Johansson, A., Gunst, A., Eriksson, E., Sandnabba, N.K., &amp; </w:t>
      </w:r>
      <w:r w:rsidRPr="00354A1E">
        <w:rPr>
          <w:rFonts w:ascii="Gurmukhi MN" w:eastAsia="Batang" w:hAnsi="Gurmukhi MN" w:cs="Ayuthaya"/>
          <w:b w:val="0"/>
          <w:sz w:val="18"/>
          <w:szCs w:val="18"/>
          <w:lang w:val="sv-FI"/>
        </w:rPr>
        <w:br/>
        <w:t xml:space="preserve">Santtila, P. (2012). </w:t>
      </w:r>
      <w:proofErr w:type="gramStart"/>
      <w:r w:rsidRPr="00354A1E">
        <w:rPr>
          <w:rFonts w:ascii="Gurmukhi MN" w:eastAsia="Batang" w:hAnsi="Gurmukhi MN" w:cs="Ayuthaya"/>
          <w:b w:val="0"/>
          <w:sz w:val="18"/>
          <w:szCs w:val="18"/>
          <w:lang w:val="en-US"/>
        </w:rPr>
        <w:t>A study of possible associations between single nucleotide polymorphisms in serotonin receptor 1A, 1B and 2C genes and self-reported ejaculation latency time.</w:t>
      </w:r>
      <w:proofErr w:type="gramEnd"/>
      <w:r w:rsidRPr="00354A1E">
        <w:rPr>
          <w:rFonts w:ascii="Gurmukhi MN" w:eastAsia="Batang" w:hAnsi="Gurmukhi MN" w:cs="Ayuthaya"/>
          <w:b w:val="0"/>
          <w:sz w:val="18"/>
          <w:szCs w:val="18"/>
          <w:lang w:val="en-US"/>
        </w:rPr>
        <w:t xml:space="preserve"> </w:t>
      </w:r>
      <w:proofErr w:type="gramStart"/>
      <w:r w:rsidRPr="00354A1E">
        <w:rPr>
          <w:rFonts w:ascii="Gurmukhi MN" w:eastAsia="Batang" w:hAnsi="Gurmukhi MN" w:cs="Ayuthaya"/>
          <w:b w:val="0"/>
          <w:sz w:val="18"/>
          <w:szCs w:val="18"/>
          <w:lang w:val="en-US"/>
        </w:rPr>
        <w:t>Journal of Sexual Medicine, 9(3), 866-872.</w:t>
      </w:r>
      <w:proofErr w:type="gramEnd"/>
    </w:p>
    <w:p w14:paraId="6DF55A38" w14:textId="77777777" w:rsidR="00492533" w:rsidRPr="00354A1E" w:rsidRDefault="00492533" w:rsidP="00492533">
      <w:pPr>
        <w:pStyle w:val="ListParagraph"/>
        <w:ind w:left="0" w:hanging="360"/>
        <w:rPr>
          <w:rFonts w:ascii="Gurmukhi MN" w:eastAsia="Batang" w:hAnsi="Gurmukhi MN" w:cs="Ayuthaya"/>
          <w:sz w:val="18"/>
          <w:szCs w:val="18"/>
        </w:rPr>
      </w:pPr>
    </w:p>
    <w:p w14:paraId="789315B8" w14:textId="77777777" w:rsidR="00492533" w:rsidRPr="00354A1E" w:rsidRDefault="00247E6B" w:rsidP="00492533">
      <w:pPr>
        <w:pStyle w:val="WW-Corpodeltesto2"/>
        <w:ind w:left="360" w:right="457" w:hanging="360"/>
        <w:rPr>
          <w:rFonts w:ascii="Gurmukhi MN" w:eastAsia="Batang" w:hAnsi="Gurmukhi MN" w:cs="Ayuthaya"/>
          <w:b w:val="0"/>
          <w:sz w:val="18"/>
          <w:szCs w:val="18"/>
          <w:lang w:val="en-US"/>
        </w:rPr>
      </w:pPr>
      <w:hyperlink r:id="rId16" w:history="1">
        <w:proofErr w:type="spellStart"/>
        <w:r w:rsidR="00492533" w:rsidRPr="00354A1E">
          <w:rPr>
            <w:rFonts w:ascii="Gurmukhi MN" w:eastAsia="Batang" w:hAnsi="Gurmukhi MN" w:cs="Ayuthaya"/>
            <w:b w:val="0"/>
            <w:sz w:val="18"/>
            <w:szCs w:val="18"/>
            <w:lang w:val="en-US"/>
          </w:rPr>
          <w:t>Jern</w:t>
        </w:r>
        <w:proofErr w:type="spellEnd"/>
        <w:r w:rsidR="00492533" w:rsidRPr="00354A1E">
          <w:rPr>
            <w:rFonts w:ascii="Gurmukhi MN" w:eastAsia="Batang" w:hAnsi="Gurmukhi MN" w:cs="Ayuthaya"/>
            <w:b w:val="0"/>
            <w:sz w:val="18"/>
            <w:szCs w:val="18"/>
            <w:lang w:val="en-US"/>
          </w:rPr>
          <w:t>, P</w:t>
        </w:r>
      </w:hyperlink>
      <w:proofErr w:type="gramStart"/>
      <w:r w:rsidR="00492533" w:rsidRPr="00354A1E">
        <w:rPr>
          <w:rFonts w:ascii="Gurmukhi MN" w:eastAsia="Batang" w:hAnsi="Gurmukhi MN" w:cs="Ayuthaya"/>
          <w:b w:val="0"/>
          <w:sz w:val="18"/>
          <w:szCs w:val="18"/>
          <w:lang w:val="en-US"/>
        </w:rPr>
        <w:t>.,</w:t>
      </w:r>
      <w:proofErr w:type="gramEnd"/>
      <w:r w:rsidR="00492533" w:rsidRPr="00354A1E">
        <w:rPr>
          <w:rFonts w:ascii="Gurmukhi MN" w:eastAsia="Batang" w:hAnsi="Gurmukhi MN" w:cs="Ayuthaya"/>
          <w:b w:val="0"/>
          <w:sz w:val="18"/>
          <w:szCs w:val="18"/>
          <w:lang w:val="en-US"/>
        </w:rPr>
        <w:t xml:space="preserve"> </w:t>
      </w:r>
      <w:hyperlink r:id="rId17" w:history="1">
        <w:proofErr w:type="spellStart"/>
        <w:r w:rsidR="00492533" w:rsidRPr="00354A1E">
          <w:rPr>
            <w:rFonts w:ascii="Gurmukhi MN" w:eastAsia="Batang" w:hAnsi="Gurmukhi MN" w:cs="Ayuthaya"/>
            <w:b w:val="0"/>
            <w:sz w:val="18"/>
            <w:szCs w:val="18"/>
            <w:lang w:val="en-US"/>
          </w:rPr>
          <w:t>Westberg</w:t>
        </w:r>
        <w:proofErr w:type="spellEnd"/>
        <w:r w:rsidR="00492533" w:rsidRPr="00354A1E">
          <w:rPr>
            <w:rFonts w:ascii="Gurmukhi MN" w:eastAsia="Batang" w:hAnsi="Gurmukhi MN" w:cs="Ayuthaya"/>
            <w:b w:val="0"/>
            <w:sz w:val="18"/>
            <w:szCs w:val="18"/>
            <w:lang w:val="en-US"/>
          </w:rPr>
          <w:t>, L</w:t>
        </w:r>
      </w:hyperlink>
      <w:r w:rsidR="00492533" w:rsidRPr="00354A1E">
        <w:rPr>
          <w:rFonts w:ascii="Gurmukhi MN" w:eastAsia="Batang" w:hAnsi="Gurmukhi MN" w:cs="Ayuthaya"/>
          <w:b w:val="0"/>
          <w:sz w:val="18"/>
          <w:szCs w:val="18"/>
          <w:lang w:val="en-US"/>
        </w:rPr>
        <w:t xml:space="preserve">., </w:t>
      </w:r>
      <w:hyperlink r:id="rId18" w:history="1">
        <w:r w:rsidR="00492533" w:rsidRPr="00354A1E">
          <w:rPr>
            <w:rFonts w:ascii="Gurmukhi MN" w:eastAsia="Batang" w:hAnsi="Gurmukhi MN" w:cs="Ayuthaya"/>
            <w:b w:val="0"/>
            <w:sz w:val="18"/>
            <w:szCs w:val="18"/>
            <w:lang w:val="en-US"/>
          </w:rPr>
          <w:t>Johansson, A</w:t>
        </w:r>
      </w:hyperlink>
      <w:r w:rsidR="00492533" w:rsidRPr="00354A1E">
        <w:rPr>
          <w:rFonts w:ascii="Gurmukhi MN" w:eastAsia="Batang" w:hAnsi="Gurmukhi MN" w:cs="Ayuthaya"/>
          <w:b w:val="0"/>
          <w:sz w:val="18"/>
          <w:szCs w:val="18"/>
          <w:lang w:val="en-US"/>
        </w:rPr>
        <w:t xml:space="preserve">., </w:t>
      </w:r>
      <w:hyperlink r:id="rId19" w:history="1">
        <w:proofErr w:type="spellStart"/>
        <w:r w:rsidR="00492533" w:rsidRPr="00354A1E">
          <w:rPr>
            <w:rFonts w:ascii="Gurmukhi MN" w:eastAsia="Batang" w:hAnsi="Gurmukhi MN" w:cs="Ayuthaya"/>
            <w:b w:val="0"/>
            <w:sz w:val="18"/>
            <w:szCs w:val="18"/>
            <w:lang w:val="en-US"/>
          </w:rPr>
          <w:t>Jonsson</w:t>
        </w:r>
        <w:proofErr w:type="spellEnd"/>
        <w:r w:rsidR="00492533" w:rsidRPr="00354A1E">
          <w:rPr>
            <w:rFonts w:ascii="Gurmukhi MN" w:eastAsia="Batang" w:hAnsi="Gurmukhi MN" w:cs="Ayuthaya"/>
            <w:b w:val="0"/>
            <w:sz w:val="18"/>
            <w:szCs w:val="18"/>
            <w:lang w:val="en-US"/>
          </w:rPr>
          <w:t>, L</w:t>
        </w:r>
      </w:hyperlink>
      <w:r w:rsidR="00492533" w:rsidRPr="00354A1E">
        <w:rPr>
          <w:rFonts w:ascii="Gurmukhi MN" w:eastAsia="Batang" w:hAnsi="Gurmukhi MN" w:cs="Ayuthaya"/>
          <w:b w:val="0"/>
          <w:sz w:val="18"/>
          <w:szCs w:val="18"/>
          <w:lang w:val="en-US"/>
        </w:rPr>
        <w:t xml:space="preserve">., </w:t>
      </w:r>
      <w:hyperlink r:id="rId20" w:history="1">
        <w:proofErr w:type="spellStart"/>
        <w:r w:rsidR="00492533" w:rsidRPr="00354A1E">
          <w:rPr>
            <w:rFonts w:ascii="Gurmukhi MN" w:eastAsia="Batang" w:hAnsi="Gurmukhi MN" w:cs="Ayuthaya"/>
            <w:b w:val="0"/>
            <w:sz w:val="18"/>
            <w:szCs w:val="18"/>
            <w:lang w:val="en-US"/>
          </w:rPr>
          <w:t>Corander</w:t>
        </w:r>
        <w:proofErr w:type="spellEnd"/>
        <w:r w:rsidR="00492533" w:rsidRPr="00354A1E">
          <w:rPr>
            <w:rFonts w:ascii="Gurmukhi MN" w:eastAsia="Batang" w:hAnsi="Gurmukhi MN" w:cs="Ayuthaya"/>
            <w:b w:val="0"/>
            <w:sz w:val="18"/>
            <w:szCs w:val="18"/>
            <w:lang w:val="en-US"/>
          </w:rPr>
          <w:t>, J</w:t>
        </w:r>
      </w:hyperlink>
      <w:r w:rsidR="00492533" w:rsidRPr="00354A1E">
        <w:rPr>
          <w:rFonts w:ascii="Gurmukhi MN" w:eastAsia="Batang" w:hAnsi="Gurmukhi MN" w:cs="Ayuthaya"/>
          <w:b w:val="0"/>
          <w:sz w:val="18"/>
          <w:szCs w:val="18"/>
          <w:lang w:val="en-US"/>
        </w:rPr>
        <w:t xml:space="preserve">., </w:t>
      </w:r>
      <w:hyperlink r:id="rId21" w:history="1">
        <w:proofErr w:type="spellStart"/>
        <w:r w:rsidR="00492533" w:rsidRPr="00354A1E">
          <w:rPr>
            <w:rFonts w:ascii="Gurmukhi MN" w:eastAsia="Batang" w:hAnsi="Gurmukhi MN" w:cs="Ayuthaya"/>
            <w:b w:val="0"/>
            <w:sz w:val="18"/>
            <w:szCs w:val="18"/>
            <w:lang w:val="en-US"/>
          </w:rPr>
          <w:t>Sandnabba</w:t>
        </w:r>
        <w:proofErr w:type="spellEnd"/>
        <w:r w:rsidR="00492533" w:rsidRPr="00354A1E">
          <w:rPr>
            <w:rFonts w:ascii="Gurmukhi MN" w:eastAsia="Batang" w:hAnsi="Gurmukhi MN" w:cs="Ayuthaya"/>
            <w:b w:val="0"/>
            <w:sz w:val="18"/>
            <w:szCs w:val="18"/>
            <w:lang w:val="en-US"/>
          </w:rPr>
          <w:t>, N.K</w:t>
        </w:r>
      </w:hyperlink>
      <w:r w:rsidR="00492533" w:rsidRPr="00354A1E">
        <w:rPr>
          <w:rFonts w:ascii="Gurmukhi MN" w:eastAsia="Batang" w:hAnsi="Gurmukhi MN" w:cs="Ayuthaya"/>
          <w:b w:val="0"/>
          <w:sz w:val="18"/>
          <w:szCs w:val="18"/>
          <w:lang w:val="en-US"/>
        </w:rPr>
        <w:t xml:space="preserve">., &amp; </w:t>
      </w:r>
      <w:hyperlink r:id="rId22" w:history="1">
        <w:r w:rsidR="00492533" w:rsidRPr="00354A1E">
          <w:rPr>
            <w:rFonts w:ascii="Gurmukhi MN" w:eastAsia="Batang" w:hAnsi="Gurmukhi MN" w:cs="Ayuthaya"/>
            <w:b w:val="0"/>
            <w:sz w:val="18"/>
            <w:szCs w:val="18"/>
            <w:lang w:val="en-US"/>
          </w:rPr>
          <w:t>Santtila, P</w:t>
        </w:r>
      </w:hyperlink>
      <w:r w:rsidR="00492533" w:rsidRPr="00354A1E">
        <w:rPr>
          <w:rFonts w:ascii="Gurmukhi MN" w:eastAsia="Batang" w:hAnsi="Gurmukhi MN" w:cs="Ayuthaya"/>
          <w:b w:val="0"/>
          <w:sz w:val="18"/>
          <w:szCs w:val="18"/>
          <w:lang w:val="en-US"/>
        </w:rPr>
        <w:t xml:space="preserve">. (2012). Are single nucleotide polymorphisms in the oxytocin and vasopressin 1A/1B receptor genes likely candidates for variation in ejaculatory function? </w:t>
      </w:r>
      <w:hyperlink r:id="rId23" w:tooltip="BJU international." w:history="1">
        <w:proofErr w:type="gramStart"/>
        <w:r w:rsidR="00492533" w:rsidRPr="00354A1E">
          <w:rPr>
            <w:rFonts w:ascii="Gurmukhi MN" w:eastAsia="Batang" w:hAnsi="Gurmukhi MN" w:cs="Ayuthaya"/>
            <w:b w:val="0"/>
            <w:sz w:val="18"/>
            <w:szCs w:val="18"/>
            <w:lang w:val="en-US"/>
          </w:rPr>
          <w:t xml:space="preserve">British Journal of Urology International, </w:t>
        </w:r>
      </w:hyperlink>
      <w:r w:rsidR="00492533" w:rsidRPr="00354A1E">
        <w:rPr>
          <w:rFonts w:ascii="Gurmukhi MN" w:hAnsi="Gurmukhi MN" w:cs="Ayuthaya"/>
          <w:b w:val="0"/>
          <w:sz w:val="18"/>
          <w:szCs w:val="18"/>
          <w:lang w:eastAsia="sv-FI"/>
        </w:rPr>
        <w:t xml:space="preserve"> 110, 1173-1180.</w:t>
      </w:r>
      <w:proofErr w:type="gramEnd"/>
      <w:r w:rsidR="00492533" w:rsidRPr="00354A1E">
        <w:rPr>
          <w:rFonts w:ascii="Gurmukhi MN" w:hAnsi="Gurmukhi MN" w:cs="Ayuthaya"/>
          <w:b w:val="0"/>
          <w:sz w:val="18"/>
          <w:szCs w:val="18"/>
          <w:lang w:eastAsia="sv-FI"/>
        </w:rPr>
        <w:t xml:space="preserve"> </w:t>
      </w:r>
      <w:proofErr w:type="spellStart"/>
      <w:proofErr w:type="gramStart"/>
      <w:r w:rsidR="00492533" w:rsidRPr="00354A1E">
        <w:rPr>
          <w:rFonts w:ascii="Gurmukhi MN" w:eastAsia="Batang" w:hAnsi="Gurmukhi MN" w:cs="Ayuthaya"/>
          <w:b w:val="0"/>
          <w:sz w:val="18"/>
          <w:szCs w:val="18"/>
          <w:lang w:val="en-US"/>
        </w:rPr>
        <w:t>doi</w:t>
      </w:r>
      <w:proofErr w:type="spellEnd"/>
      <w:proofErr w:type="gramEnd"/>
      <w:r w:rsidR="00492533" w:rsidRPr="00354A1E">
        <w:rPr>
          <w:rFonts w:ascii="Gurmukhi MN" w:eastAsia="Batang" w:hAnsi="Gurmukhi MN" w:cs="Ayuthaya"/>
          <w:b w:val="0"/>
          <w:sz w:val="18"/>
          <w:szCs w:val="18"/>
          <w:lang w:val="en-US"/>
        </w:rPr>
        <w:t xml:space="preserve">: 10.1111/j.1464-410X.2012.11419.x. </w:t>
      </w:r>
    </w:p>
    <w:p w14:paraId="3DB52BF4" w14:textId="77777777" w:rsidR="00492533" w:rsidRPr="00354A1E" w:rsidRDefault="00492533" w:rsidP="00492533">
      <w:pPr>
        <w:pStyle w:val="WW-Corpodeltesto2"/>
        <w:ind w:right="457" w:hanging="360"/>
        <w:rPr>
          <w:rFonts w:ascii="Gurmukhi MN" w:eastAsia="Batang" w:hAnsi="Gurmukhi MN" w:cs="Ayuthaya"/>
          <w:b w:val="0"/>
          <w:sz w:val="18"/>
          <w:szCs w:val="18"/>
          <w:lang w:val="sv-FI"/>
        </w:rPr>
      </w:pPr>
    </w:p>
    <w:p w14:paraId="6A641012"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lang w:val="sv-FI"/>
        </w:rPr>
        <w:t xml:space="preserve">Johansson, A., Bergman, H., Corander, J., Waldman, I., Karrani, N., Salo, B., Jern, P., </w:t>
      </w:r>
      <w:r w:rsidRPr="00354A1E">
        <w:rPr>
          <w:rFonts w:eastAsia="Batang"/>
          <w:b w:val="0"/>
          <w:sz w:val="18"/>
          <w:szCs w:val="18"/>
          <w:lang w:val="sv-FI"/>
        </w:rPr>
        <w:t>Å</w:t>
      </w:r>
      <w:r w:rsidRPr="00354A1E">
        <w:rPr>
          <w:rFonts w:ascii="Gurmukhi MN" w:eastAsia="Batang" w:hAnsi="Gurmukhi MN" w:cs="Ayuthaya"/>
          <w:b w:val="0"/>
          <w:sz w:val="18"/>
          <w:szCs w:val="18"/>
          <w:lang w:val="sv-FI"/>
        </w:rPr>
        <w:t xml:space="preserve">lgars, M., Sandnabba, K., Santtila, P., &amp; Westberg, L. (2012). </w:t>
      </w:r>
      <w:r w:rsidRPr="00354A1E">
        <w:rPr>
          <w:rFonts w:ascii="Gurmukhi MN" w:eastAsia="Batang" w:hAnsi="Gurmukhi MN" w:cs="Ayuthaya"/>
          <w:b w:val="0"/>
          <w:sz w:val="18"/>
          <w:szCs w:val="18"/>
          <w:lang w:val="en-US"/>
        </w:rPr>
        <w:t xml:space="preserve">Alcohol </w:t>
      </w:r>
      <w:proofErr w:type="gramStart"/>
      <w:r w:rsidRPr="00354A1E">
        <w:rPr>
          <w:rFonts w:ascii="Gurmukhi MN" w:eastAsia="Batang" w:hAnsi="Gurmukhi MN" w:cs="Ayuthaya"/>
          <w:b w:val="0"/>
          <w:sz w:val="18"/>
          <w:szCs w:val="18"/>
          <w:lang w:val="en-US"/>
        </w:rPr>
        <w:t>and  aggressive</w:t>
      </w:r>
      <w:proofErr w:type="gramEnd"/>
      <w:r w:rsidRPr="00354A1E">
        <w:rPr>
          <w:rFonts w:ascii="Gurmukhi MN" w:eastAsia="Batang" w:hAnsi="Gurmukhi MN" w:cs="Ayuthaya"/>
          <w:b w:val="0"/>
          <w:sz w:val="18"/>
          <w:szCs w:val="18"/>
          <w:lang w:val="en-US"/>
        </w:rPr>
        <w:t xml:space="preserve"> behavior in men –moderating effects of oxytocin receptor gene  (OXTR)polymorphisms. </w:t>
      </w:r>
      <w:proofErr w:type="spellStart"/>
      <w:r w:rsidRPr="00354A1E">
        <w:rPr>
          <w:rFonts w:ascii="Gurmukhi MN" w:eastAsia="Batang" w:hAnsi="Gurmukhi MN" w:cs="Ayuthaya"/>
          <w:b w:val="0"/>
          <w:sz w:val="18"/>
          <w:szCs w:val="18"/>
        </w:rPr>
        <w:t>Genes</w:t>
      </w:r>
      <w:proofErr w:type="spellEnd"/>
      <w:r w:rsidRPr="00354A1E">
        <w:rPr>
          <w:rFonts w:ascii="Gurmukhi MN" w:eastAsia="Batang" w:hAnsi="Gurmukhi MN" w:cs="Ayuthaya"/>
          <w:b w:val="0"/>
          <w:sz w:val="18"/>
          <w:szCs w:val="18"/>
        </w:rPr>
        <w:t xml:space="preserve">, Brain, &amp; </w:t>
      </w:r>
      <w:proofErr w:type="spellStart"/>
      <w:r w:rsidRPr="00354A1E">
        <w:rPr>
          <w:rFonts w:ascii="Gurmukhi MN" w:eastAsia="Batang" w:hAnsi="Gurmukhi MN" w:cs="Ayuthaya"/>
          <w:b w:val="0"/>
          <w:sz w:val="18"/>
          <w:szCs w:val="18"/>
        </w:rPr>
        <w:t>Behavior</w:t>
      </w:r>
      <w:proofErr w:type="spellEnd"/>
      <w:r w:rsidRPr="00354A1E">
        <w:rPr>
          <w:rFonts w:ascii="Gurmukhi MN" w:eastAsia="Batang" w:hAnsi="Gurmukhi MN" w:cs="Ayuthaya"/>
          <w:b w:val="0"/>
          <w:sz w:val="18"/>
          <w:szCs w:val="18"/>
        </w:rPr>
        <w:t>, 11, 214-221.</w:t>
      </w:r>
    </w:p>
    <w:p w14:paraId="1BC979FA" w14:textId="77777777" w:rsidR="00492533" w:rsidRPr="00354A1E" w:rsidRDefault="00492533" w:rsidP="00492533">
      <w:pPr>
        <w:pStyle w:val="WW-Corpodeltesto2"/>
        <w:ind w:right="457" w:hanging="360"/>
        <w:rPr>
          <w:rFonts w:ascii="Gurmukhi MN" w:eastAsia="Batang" w:hAnsi="Gurmukhi MN" w:cs="Ayuthaya"/>
          <w:b w:val="0"/>
          <w:sz w:val="18"/>
          <w:szCs w:val="18"/>
          <w:lang w:val="en-US"/>
        </w:rPr>
      </w:pPr>
    </w:p>
    <w:p w14:paraId="1B5933D4" w14:textId="77777777" w:rsidR="00492533" w:rsidRPr="00354A1E" w:rsidRDefault="00492533" w:rsidP="00492533">
      <w:pPr>
        <w:pStyle w:val="WW-Corpodeltesto2"/>
        <w:ind w:left="360" w:right="457" w:hanging="360"/>
        <w:rPr>
          <w:rFonts w:ascii="Gurmukhi MN" w:eastAsia="Batang" w:hAnsi="Gurmukhi MN" w:cs="Ayuthaya"/>
          <w:b w:val="0"/>
          <w:sz w:val="18"/>
          <w:szCs w:val="18"/>
          <w:lang w:val="sv-FI"/>
        </w:rPr>
      </w:pPr>
      <w:r w:rsidRPr="00354A1E">
        <w:rPr>
          <w:rFonts w:ascii="Gurmukhi MN" w:eastAsia="Batang" w:hAnsi="Gurmukhi MN" w:cs="Ayuthaya"/>
          <w:b w:val="0"/>
          <w:sz w:val="18"/>
          <w:szCs w:val="18"/>
          <w:lang w:val="sv-FI"/>
        </w:rPr>
        <w:t xml:space="preserve">Johansson, A., Westberg, L., Sandnabba, N. K., Jern, P., Salo, B., &amp; Santtila, P. (2012). </w:t>
      </w:r>
      <w:r w:rsidRPr="00354A1E">
        <w:rPr>
          <w:rFonts w:ascii="Gurmukhi MN" w:eastAsia="Batang" w:hAnsi="Gurmukhi MN" w:cs="Ayuthaya"/>
          <w:b w:val="0"/>
          <w:sz w:val="18"/>
          <w:szCs w:val="18"/>
          <w:lang w:val="en-US"/>
        </w:rPr>
        <w:t xml:space="preserve">Associations between oxytocin receptor gene (OXTR) polymorphisms and self-reported aggressive behavior and anger: Interactions with alcohol consumption. </w:t>
      </w:r>
      <w:hyperlink r:id="rId24" w:tooltip="Psychoneuroendocrinology." w:history="1">
        <w:r w:rsidRPr="00354A1E">
          <w:rPr>
            <w:rFonts w:ascii="Gurmukhi MN" w:eastAsia="Batang" w:hAnsi="Gurmukhi MN" w:cs="Ayuthaya"/>
            <w:b w:val="0"/>
            <w:sz w:val="18"/>
            <w:szCs w:val="18"/>
            <w:lang w:val="sv-FI"/>
          </w:rPr>
          <w:t>Psychoneuroendocrinology.</w:t>
        </w:r>
      </w:hyperlink>
      <w:r w:rsidRPr="00354A1E">
        <w:rPr>
          <w:rFonts w:ascii="Gurmukhi MN" w:eastAsia="Batang" w:hAnsi="Gurmukhi MN" w:cs="Ayuthaya"/>
          <w:b w:val="0"/>
          <w:sz w:val="18"/>
          <w:szCs w:val="18"/>
          <w:lang w:val="sv-FI"/>
        </w:rPr>
        <w:t xml:space="preserve"> 37(9):1546-56.</w:t>
      </w:r>
    </w:p>
    <w:p w14:paraId="482614D9" w14:textId="77777777" w:rsidR="00492533" w:rsidRPr="00354A1E" w:rsidRDefault="00492533" w:rsidP="00492533">
      <w:pPr>
        <w:pStyle w:val="WW-Corpodeltesto2"/>
        <w:ind w:right="457" w:hanging="360"/>
        <w:rPr>
          <w:rFonts w:ascii="Gurmukhi MN" w:eastAsia="Batang" w:hAnsi="Gurmukhi MN" w:cs="Ayuthaya"/>
          <w:b w:val="0"/>
          <w:sz w:val="18"/>
          <w:szCs w:val="18"/>
          <w:lang w:val="sv-FI"/>
        </w:rPr>
      </w:pPr>
    </w:p>
    <w:p w14:paraId="77FA9196" w14:textId="77777777" w:rsidR="00492533" w:rsidRPr="00354A1E" w:rsidRDefault="00492533" w:rsidP="00492533">
      <w:pPr>
        <w:pStyle w:val="WW-Corpodeltesto2"/>
        <w:ind w:left="360" w:right="457" w:hanging="360"/>
        <w:rPr>
          <w:rFonts w:ascii="Gurmukhi MN" w:eastAsia="Batang" w:hAnsi="Gurmukhi MN" w:cs="Ayuthaya"/>
          <w:b w:val="0"/>
          <w:sz w:val="18"/>
          <w:szCs w:val="18"/>
          <w:lang w:val="sv-FI"/>
        </w:rPr>
      </w:pPr>
      <w:r w:rsidRPr="00354A1E">
        <w:rPr>
          <w:rFonts w:ascii="Gurmukhi MN" w:eastAsia="Batang" w:hAnsi="Gurmukhi MN" w:cs="Ayuthaya"/>
          <w:b w:val="0"/>
          <w:sz w:val="18"/>
          <w:szCs w:val="18"/>
        </w:rPr>
        <w:t xml:space="preserve">Mattila, A. K., Fagerholm, R., Santtila, P., Miettinen, P. J., &amp; Taskinen, S. (2012). </w:t>
      </w:r>
      <w:r w:rsidRPr="00354A1E">
        <w:rPr>
          <w:rFonts w:ascii="Gurmukhi MN" w:eastAsia="Batang" w:hAnsi="Gurmukhi MN" w:cs="Ayuthaya"/>
          <w:b w:val="0"/>
          <w:sz w:val="18"/>
          <w:szCs w:val="18"/>
        </w:rPr>
        <w:br/>
      </w:r>
      <w:r w:rsidRPr="00354A1E">
        <w:rPr>
          <w:rFonts w:ascii="Gurmukhi MN" w:eastAsia="Batang" w:hAnsi="Gurmukhi MN" w:cs="Ayuthaya"/>
          <w:b w:val="0"/>
          <w:sz w:val="18"/>
          <w:szCs w:val="18"/>
          <w:lang w:val="en-US"/>
        </w:rPr>
        <w:t xml:space="preserve">Gender identity and gender role orientation in female-assigned patients with disorders of </w:t>
      </w:r>
      <w:r w:rsidRPr="00354A1E">
        <w:rPr>
          <w:rFonts w:ascii="Gurmukhi MN" w:eastAsia="Batang" w:hAnsi="Gurmukhi MN" w:cs="Ayuthaya"/>
          <w:b w:val="0"/>
          <w:sz w:val="18"/>
          <w:szCs w:val="18"/>
          <w:lang w:val="en-US"/>
        </w:rPr>
        <w:br/>
        <w:t xml:space="preserve">sex development. </w:t>
      </w:r>
      <w:r w:rsidRPr="00354A1E">
        <w:rPr>
          <w:rFonts w:ascii="Gurmukhi MN" w:eastAsia="Batang" w:hAnsi="Gurmukhi MN" w:cs="Ayuthaya"/>
          <w:b w:val="0"/>
          <w:sz w:val="18"/>
          <w:szCs w:val="18"/>
          <w:lang w:val="sv-FI"/>
        </w:rPr>
        <w:t>Journal of Urology, 188, 1930-1934.</w:t>
      </w:r>
    </w:p>
    <w:p w14:paraId="62B00FA4" w14:textId="77777777" w:rsidR="00492533" w:rsidRPr="00354A1E" w:rsidRDefault="00492533" w:rsidP="00492533">
      <w:pPr>
        <w:pStyle w:val="WW-Corpodeltesto2"/>
        <w:ind w:right="457" w:hanging="360"/>
        <w:rPr>
          <w:rFonts w:ascii="Gurmukhi MN" w:eastAsia="Batang" w:hAnsi="Gurmukhi MN" w:cs="Ayuthaya"/>
          <w:b w:val="0"/>
          <w:sz w:val="18"/>
          <w:szCs w:val="18"/>
          <w:lang w:val="sv-FI"/>
        </w:rPr>
      </w:pPr>
    </w:p>
    <w:p w14:paraId="1754F301" w14:textId="77777777" w:rsidR="00492533" w:rsidRPr="00354A1E" w:rsidRDefault="00492533" w:rsidP="00492533">
      <w:pPr>
        <w:pStyle w:val="WW-Corpodeltesto2"/>
        <w:ind w:left="360" w:right="457" w:hanging="360"/>
        <w:rPr>
          <w:rFonts w:ascii="Gurmukhi MN" w:eastAsia="Batang" w:hAnsi="Gurmukhi MN" w:cs="Ayuthaya"/>
          <w:b w:val="0"/>
          <w:sz w:val="18"/>
          <w:szCs w:val="18"/>
          <w:lang w:val="sv-FI"/>
        </w:rPr>
      </w:pPr>
      <w:r w:rsidRPr="00354A1E">
        <w:rPr>
          <w:rFonts w:ascii="Gurmukhi MN" w:eastAsia="Batang" w:hAnsi="Gurmukhi MN" w:cs="Ayuthaya"/>
          <w:b w:val="0"/>
          <w:sz w:val="18"/>
          <w:szCs w:val="18"/>
          <w:lang w:val="sv-FI"/>
        </w:rPr>
        <w:t xml:space="preserve">Nybacka, I., Simberg, S., Santtila, P., Sala, E., &amp; Sandnabba, N. K. (2012). </w:t>
      </w:r>
      <w:proofErr w:type="gramStart"/>
      <w:r w:rsidRPr="00354A1E">
        <w:rPr>
          <w:rFonts w:ascii="Gurmukhi MN" w:eastAsia="Batang" w:hAnsi="Gurmukhi MN" w:cs="Ayuthaya"/>
          <w:b w:val="0"/>
          <w:sz w:val="18"/>
          <w:szCs w:val="18"/>
          <w:lang w:val="en-US"/>
        </w:rPr>
        <w:t xml:space="preserve">Genetic and environmental effects on vocal symptoms and their </w:t>
      </w:r>
      <w:proofErr w:type="spellStart"/>
      <w:r w:rsidRPr="00354A1E">
        <w:rPr>
          <w:rFonts w:ascii="Gurmukhi MN" w:eastAsia="Batang" w:hAnsi="Gurmukhi MN" w:cs="Ayuthaya"/>
          <w:b w:val="0"/>
          <w:sz w:val="18"/>
          <w:szCs w:val="18"/>
          <w:lang w:val="en-US"/>
        </w:rPr>
        <w:t>intercorrelations</w:t>
      </w:r>
      <w:proofErr w:type="spellEnd"/>
      <w:r w:rsidRPr="00354A1E">
        <w:rPr>
          <w:rFonts w:ascii="Gurmukhi MN" w:eastAsia="Batang" w:hAnsi="Gurmukhi MN" w:cs="Ayuthaya"/>
          <w:b w:val="0"/>
          <w:sz w:val="18"/>
          <w:szCs w:val="18"/>
          <w:lang w:val="en-US"/>
        </w:rPr>
        <w:t>.</w:t>
      </w:r>
      <w:proofErr w:type="gramEnd"/>
      <w:r w:rsidRPr="00354A1E">
        <w:rPr>
          <w:rFonts w:ascii="Gurmukhi MN" w:eastAsia="Batang" w:hAnsi="Gurmukhi MN" w:cs="Ayuthaya"/>
          <w:b w:val="0"/>
          <w:sz w:val="18"/>
          <w:szCs w:val="18"/>
          <w:lang w:val="en-US"/>
        </w:rPr>
        <w:t xml:space="preserve"> </w:t>
      </w:r>
      <w:proofErr w:type="gramStart"/>
      <w:r w:rsidRPr="00354A1E">
        <w:rPr>
          <w:rFonts w:ascii="Gurmukhi MN" w:eastAsia="Batang" w:hAnsi="Gurmukhi MN" w:cs="Ayuthaya"/>
          <w:b w:val="0"/>
          <w:sz w:val="18"/>
          <w:szCs w:val="18"/>
          <w:lang w:val="en-US"/>
        </w:rPr>
        <w:t>Journal of Speech, Language, and Hearing Research, 55, 541-553.</w:t>
      </w:r>
      <w:proofErr w:type="gramEnd"/>
      <w:r w:rsidRPr="00354A1E">
        <w:rPr>
          <w:rFonts w:ascii="Gurmukhi MN" w:eastAsia="Batang" w:hAnsi="Gurmukhi MN" w:cs="Ayuthaya"/>
          <w:b w:val="0"/>
          <w:sz w:val="18"/>
          <w:szCs w:val="18"/>
          <w:lang w:val="en-US"/>
        </w:rPr>
        <w:t xml:space="preserve"> </w:t>
      </w:r>
    </w:p>
    <w:p w14:paraId="30FB1A79" w14:textId="77777777" w:rsidR="00492533" w:rsidRPr="00354A1E" w:rsidRDefault="00492533" w:rsidP="00492533">
      <w:pPr>
        <w:pStyle w:val="WW-Corpodeltesto2"/>
        <w:ind w:right="457" w:hanging="360"/>
        <w:rPr>
          <w:rFonts w:ascii="Gurmukhi MN" w:eastAsia="Batang" w:hAnsi="Gurmukhi MN" w:cs="Ayuthaya"/>
          <w:b w:val="0"/>
          <w:sz w:val="18"/>
          <w:szCs w:val="18"/>
          <w:lang w:val="en-US"/>
        </w:rPr>
      </w:pPr>
    </w:p>
    <w:p w14:paraId="2C3354C6"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rPr>
        <w:t xml:space="preserve">Nummenmaa, L., Hietanen, J. K., Santtila, P., &amp; </w:t>
      </w:r>
      <w:proofErr w:type="spellStart"/>
      <w:r w:rsidRPr="00354A1E">
        <w:rPr>
          <w:rFonts w:ascii="Gurmukhi MN" w:eastAsia="Batang" w:hAnsi="Gurmukhi MN" w:cs="Ayuthaya"/>
          <w:b w:val="0"/>
          <w:sz w:val="18"/>
          <w:szCs w:val="18"/>
        </w:rPr>
        <w:t>Hy</w:t>
      </w:r>
      <w:r w:rsidRPr="00354A1E">
        <w:rPr>
          <w:rFonts w:eastAsia="Batang"/>
          <w:b w:val="0"/>
          <w:sz w:val="18"/>
          <w:szCs w:val="18"/>
        </w:rPr>
        <w:t>ö</w:t>
      </w:r>
      <w:r w:rsidRPr="00354A1E">
        <w:rPr>
          <w:rFonts w:ascii="Gurmukhi MN" w:eastAsia="Batang" w:hAnsi="Gurmukhi MN" w:cs="Ayuthaya"/>
          <w:b w:val="0"/>
          <w:sz w:val="18"/>
          <w:szCs w:val="18"/>
        </w:rPr>
        <w:t>n</w:t>
      </w:r>
      <w:r w:rsidRPr="00354A1E">
        <w:rPr>
          <w:rFonts w:eastAsia="Batang"/>
          <w:b w:val="0"/>
          <w:sz w:val="18"/>
          <w:szCs w:val="18"/>
        </w:rPr>
        <w:t>ä</w:t>
      </w:r>
      <w:proofErr w:type="spellEnd"/>
      <w:r w:rsidRPr="00354A1E">
        <w:rPr>
          <w:rFonts w:ascii="Gurmukhi MN" w:eastAsia="Batang" w:hAnsi="Gurmukhi MN" w:cs="Ayuthaya"/>
          <w:b w:val="0"/>
          <w:sz w:val="18"/>
          <w:szCs w:val="18"/>
        </w:rPr>
        <w:t xml:space="preserve">, J. (2012). </w:t>
      </w:r>
      <w:r w:rsidRPr="00354A1E">
        <w:rPr>
          <w:rFonts w:ascii="Gurmukhi MN" w:eastAsia="Batang" w:hAnsi="Gurmukhi MN" w:cs="Ayuthaya"/>
          <w:b w:val="0"/>
          <w:sz w:val="18"/>
          <w:szCs w:val="18"/>
          <w:lang w:val="en-US"/>
        </w:rPr>
        <w:t xml:space="preserve">Gender and visibility of sexual cues influence eye movements while viewing faces and bodies. </w:t>
      </w:r>
      <w:proofErr w:type="gramStart"/>
      <w:r w:rsidRPr="00354A1E">
        <w:rPr>
          <w:rFonts w:ascii="Gurmukhi MN" w:eastAsia="Batang" w:hAnsi="Gurmukhi MN" w:cs="Ayuthaya"/>
          <w:b w:val="0"/>
          <w:sz w:val="18"/>
          <w:szCs w:val="18"/>
          <w:lang w:val="en-US"/>
        </w:rPr>
        <w:t>Archives of Sexual Behavior, 41, 1439-1451.</w:t>
      </w:r>
      <w:proofErr w:type="gramEnd"/>
    </w:p>
    <w:p w14:paraId="4847E7FA" w14:textId="77777777" w:rsidR="00492533" w:rsidRPr="00354A1E" w:rsidRDefault="00492533" w:rsidP="00492533">
      <w:pPr>
        <w:pStyle w:val="WW-Corpodeltesto2"/>
        <w:ind w:right="457" w:hanging="360"/>
        <w:rPr>
          <w:rFonts w:ascii="Gurmukhi MN" w:eastAsia="Batang" w:hAnsi="Gurmukhi MN" w:cs="Ayuthaya"/>
          <w:b w:val="0"/>
          <w:sz w:val="18"/>
          <w:szCs w:val="18"/>
          <w:lang w:val="en-US"/>
        </w:rPr>
      </w:pPr>
    </w:p>
    <w:p w14:paraId="099B3691" w14:textId="77777777" w:rsidR="00492533" w:rsidRPr="00354A1E" w:rsidRDefault="00492533" w:rsidP="00492533">
      <w:pPr>
        <w:pStyle w:val="WW-Corpodeltesto2"/>
        <w:ind w:left="360" w:right="457" w:hanging="360"/>
        <w:rPr>
          <w:rFonts w:ascii="Gurmukhi MN" w:eastAsia="Batang" w:hAnsi="Gurmukhi MN" w:cs="Ayuthaya"/>
          <w:b w:val="0"/>
          <w:sz w:val="18"/>
          <w:szCs w:val="18"/>
          <w:lang w:val="sv-FI"/>
        </w:rPr>
      </w:pPr>
      <w:r w:rsidRPr="00354A1E">
        <w:rPr>
          <w:rFonts w:ascii="Gurmukhi MN" w:eastAsia="Batang" w:hAnsi="Gurmukhi MN" w:cs="Ayuthaya"/>
          <w:b w:val="0"/>
          <w:sz w:val="18"/>
          <w:szCs w:val="18"/>
        </w:rPr>
        <w:t xml:space="preserve">Pakkanen, T., </w:t>
      </w:r>
      <w:proofErr w:type="spellStart"/>
      <w:r w:rsidRPr="00354A1E">
        <w:rPr>
          <w:rFonts w:ascii="Gurmukhi MN" w:eastAsia="Batang" w:hAnsi="Gurmukhi MN" w:cs="Ayuthaya"/>
          <w:b w:val="0"/>
          <w:sz w:val="18"/>
          <w:szCs w:val="18"/>
        </w:rPr>
        <w:t>Zappal</w:t>
      </w:r>
      <w:r w:rsidRPr="00354A1E">
        <w:rPr>
          <w:rFonts w:eastAsia="Batang"/>
          <w:b w:val="0"/>
          <w:sz w:val="18"/>
          <w:szCs w:val="18"/>
        </w:rPr>
        <w:t>à</w:t>
      </w:r>
      <w:proofErr w:type="spellEnd"/>
      <w:r w:rsidRPr="00354A1E">
        <w:rPr>
          <w:rFonts w:ascii="Gurmukhi MN" w:eastAsia="Batang" w:hAnsi="Gurmukhi MN" w:cs="Ayuthaya"/>
          <w:b w:val="0"/>
          <w:sz w:val="18"/>
          <w:szCs w:val="18"/>
        </w:rPr>
        <w:t>, A., Gr</w:t>
      </w:r>
      <w:r w:rsidRPr="00354A1E">
        <w:rPr>
          <w:rFonts w:eastAsia="Batang"/>
          <w:b w:val="0"/>
          <w:sz w:val="18"/>
          <w:szCs w:val="18"/>
        </w:rPr>
        <w:t>ö</w:t>
      </w:r>
      <w:r w:rsidRPr="00354A1E">
        <w:rPr>
          <w:rFonts w:ascii="Gurmukhi MN" w:eastAsia="Batang" w:hAnsi="Gurmukhi MN" w:cs="Ayuthaya"/>
          <w:b w:val="0"/>
          <w:sz w:val="18"/>
          <w:szCs w:val="18"/>
        </w:rPr>
        <w:t xml:space="preserve">nroos, C., &amp; Santtila, P. (2012). </w:t>
      </w:r>
      <w:proofErr w:type="gramStart"/>
      <w:r w:rsidRPr="00354A1E">
        <w:rPr>
          <w:rFonts w:ascii="Gurmukhi MN" w:eastAsia="Batang" w:hAnsi="Gurmukhi MN" w:cs="Ayuthaya"/>
          <w:b w:val="0"/>
          <w:sz w:val="18"/>
          <w:szCs w:val="18"/>
          <w:lang w:val="en-US"/>
        </w:rPr>
        <w:t xml:space="preserve">The effects of coding bias on estimates of </w:t>
      </w:r>
      <w:proofErr w:type="spellStart"/>
      <w:r w:rsidRPr="00354A1E">
        <w:rPr>
          <w:rFonts w:ascii="Gurmukhi MN" w:eastAsia="Batang" w:hAnsi="Gurmukhi MN" w:cs="Ayuthaya"/>
          <w:b w:val="0"/>
          <w:sz w:val="18"/>
          <w:szCs w:val="18"/>
          <w:lang w:val="en-US"/>
        </w:rPr>
        <w:t>behavioural</w:t>
      </w:r>
      <w:proofErr w:type="spellEnd"/>
      <w:r w:rsidRPr="00354A1E">
        <w:rPr>
          <w:rFonts w:ascii="Gurmukhi MN" w:eastAsia="Batang" w:hAnsi="Gurmukhi MN" w:cs="Ayuthaya"/>
          <w:b w:val="0"/>
          <w:sz w:val="18"/>
          <w:szCs w:val="18"/>
          <w:lang w:val="en-US"/>
        </w:rPr>
        <w:t xml:space="preserve"> similarity in crime linking research of homicides.</w:t>
      </w:r>
      <w:proofErr w:type="gramEnd"/>
      <w:r w:rsidRPr="00354A1E">
        <w:rPr>
          <w:rFonts w:ascii="Gurmukhi MN" w:eastAsia="Batang" w:hAnsi="Gurmukhi MN" w:cs="Ayuthaya"/>
          <w:b w:val="0"/>
          <w:sz w:val="18"/>
          <w:szCs w:val="18"/>
          <w:lang w:val="en-US"/>
        </w:rPr>
        <w:t xml:space="preserve"> </w:t>
      </w:r>
      <w:r w:rsidRPr="00354A1E">
        <w:rPr>
          <w:rFonts w:ascii="Gurmukhi MN" w:eastAsia="Batang" w:hAnsi="Gurmukhi MN" w:cs="Ayuthaya"/>
          <w:b w:val="0"/>
          <w:sz w:val="18"/>
          <w:szCs w:val="18"/>
          <w:lang w:val="sv-FI"/>
        </w:rPr>
        <w:t>Journal of Investigative Psychology and Offender Profiling, 9, 223-234. DOI: 10.1002/jip.1366</w:t>
      </w:r>
    </w:p>
    <w:p w14:paraId="22891CDD" w14:textId="77777777" w:rsidR="00492533" w:rsidRPr="00354A1E" w:rsidRDefault="00492533" w:rsidP="00492533">
      <w:pPr>
        <w:pStyle w:val="niv1"/>
        <w:spacing w:line="240" w:lineRule="auto"/>
        <w:ind w:right="457" w:hanging="360"/>
        <w:jc w:val="left"/>
        <w:rPr>
          <w:rStyle w:val="quoted21"/>
          <w:rFonts w:ascii="Gurmukhi MN" w:eastAsia="Batang" w:hAnsi="Gurmukhi MN" w:cs="Ayuthaya"/>
          <w:b w:val="0"/>
          <w:color w:val="auto"/>
          <w:sz w:val="18"/>
          <w:szCs w:val="18"/>
          <w:lang w:val="fi-FI"/>
        </w:rPr>
      </w:pPr>
    </w:p>
    <w:p w14:paraId="01250901" w14:textId="77777777" w:rsidR="00492533" w:rsidRPr="00354A1E" w:rsidRDefault="00492533" w:rsidP="00492533">
      <w:pPr>
        <w:pStyle w:val="niv1"/>
        <w:spacing w:line="240" w:lineRule="auto"/>
        <w:ind w:left="360" w:right="457" w:hanging="360"/>
        <w:jc w:val="left"/>
        <w:rPr>
          <w:rStyle w:val="quoted21"/>
          <w:rFonts w:ascii="Gurmukhi MN" w:eastAsia="Batang" w:hAnsi="Gurmukhi MN" w:cs="Ayuthaya"/>
          <w:b w:val="0"/>
          <w:color w:val="auto"/>
          <w:sz w:val="18"/>
          <w:szCs w:val="18"/>
        </w:rPr>
      </w:pPr>
      <w:r w:rsidRPr="00354A1E">
        <w:rPr>
          <w:rStyle w:val="quoted21"/>
          <w:rFonts w:ascii="Gurmukhi MN" w:eastAsia="Batang" w:hAnsi="Gurmukhi MN" w:cs="Ayuthaya"/>
          <w:b w:val="0"/>
          <w:color w:val="auto"/>
          <w:sz w:val="18"/>
          <w:szCs w:val="18"/>
          <w:lang w:val="fi-FI"/>
        </w:rPr>
        <w:t xml:space="preserve">Rautakoski, P., Hannus, T., Simberg, S., </w:t>
      </w:r>
      <w:proofErr w:type="spellStart"/>
      <w:r w:rsidRPr="00354A1E">
        <w:rPr>
          <w:rStyle w:val="quoted21"/>
          <w:rFonts w:ascii="Gurmukhi MN" w:eastAsia="Batang" w:hAnsi="Gurmukhi MN" w:cs="Ayuthaya"/>
          <w:b w:val="0"/>
          <w:color w:val="auto"/>
          <w:sz w:val="18"/>
          <w:szCs w:val="18"/>
          <w:lang w:val="fi-FI"/>
        </w:rPr>
        <w:t>Sandnabba</w:t>
      </w:r>
      <w:proofErr w:type="spellEnd"/>
      <w:r w:rsidRPr="00354A1E">
        <w:rPr>
          <w:rStyle w:val="quoted21"/>
          <w:rFonts w:ascii="Gurmukhi MN" w:eastAsia="Batang" w:hAnsi="Gurmukhi MN" w:cs="Ayuthaya"/>
          <w:b w:val="0"/>
          <w:color w:val="auto"/>
          <w:sz w:val="18"/>
          <w:szCs w:val="18"/>
          <w:lang w:val="fi-FI"/>
        </w:rPr>
        <w:t xml:space="preserve">, N. K., &amp; Santtila, P. (2012). </w:t>
      </w:r>
      <w:r w:rsidRPr="00354A1E">
        <w:rPr>
          <w:rStyle w:val="quoted21"/>
          <w:rFonts w:ascii="Gurmukhi MN" w:eastAsia="Batang" w:hAnsi="Gurmukhi MN" w:cs="Ayuthaya"/>
          <w:b w:val="0"/>
          <w:color w:val="auto"/>
          <w:sz w:val="18"/>
          <w:szCs w:val="18"/>
        </w:rPr>
        <w:t xml:space="preserve">Genetic and environmental effects on stuttering: A twin study from Finland. </w:t>
      </w:r>
      <w:proofErr w:type="gramStart"/>
      <w:r w:rsidRPr="00354A1E">
        <w:rPr>
          <w:rStyle w:val="quoted21"/>
          <w:rFonts w:ascii="Gurmukhi MN" w:eastAsia="Batang" w:hAnsi="Gurmukhi MN" w:cs="Ayuthaya"/>
          <w:b w:val="0"/>
          <w:color w:val="auto"/>
          <w:sz w:val="18"/>
          <w:szCs w:val="18"/>
        </w:rPr>
        <w:t>Journal of Fluency Disorders, 37, 202-210.</w:t>
      </w:r>
      <w:proofErr w:type="gramEnd"/>
    </w:p>
    <w:p w14:paraId="04D7201E" w14:textId="77777777" w:rsidR="00492533" w:rsidRPr="00354A1E" w:rsidRDefault="00492533" w:rsidP="00492533">
      <w:pPr>
        <w:pStyle w:val="niv1"/>
        <w:spacing w:line="240" w:lineRule="auto"/>
        <w:ind w:right="457" w:hanging="360"/>
        <w:jc w:val="left"/>
        <w:rPr>
          <w:rStyle w:val="quoted21"/>
          <w:rFonts w:ascii="Gurmukhi MN" w:eastAsia="Batang" w:hAnsi="Gurmukhi MN" w:cs="Ayuthaya"/>
          <w:b w:val="0"/>
          <w:color w:val="auto"/>
          <w:sz w:val="18"/>
          <w:szCs w:val="18"/>
          <w:lang w:val="fi-FI"/>
        </w:rPr>
      </w:pPr>
    </w:p>
    <w:p w14:paraId="4BF7CD94" w14:textId="77777777" w:rsidR="00492533" w:rsidRPr="00354A1E" w:rsidRDefault="00492533" w:rsidP="00492533">
      <w:pPr>
        <w:pStyle w:val="niv1"/>
        <w:spacing w:line="240" w:lineRule="auto"/>
        <w:ind w:left="360" w:right="457" w:hanging="360"/>
        <w:jc w:val="left"/>
        <w:rPr>
          <w:rStyle w:val="quoted21"/>
          <w:rFonts w:ascii="Gurmukhi MN" w:eastAsia="Batang" w:hAnsi="Gurmukhi MN" w:cs="Ayuthaya"/>
          <w:b w:val="0"/>
          <w:color w:val="auto"/>
          <w:sz w:val="18"/>
          <w:szCs w:val="18"/>
          <w:lang w:val="sv-FI"/>
        </w:rPr>
      </w:pPr>
      <w:r w:rsidRPr="00354A1E">
        <w:rPr>
          <w:rStyle w:val="quoted21"/>
          <w:rFonts w:ascii="Gurmukhi MN" w:eastAsia="Batang" w:hAnsi="Gurmukhi MN" w:cs="Ayuthaya"/>
          <w:b w:val="0"/>
          <w:color w:val="auto"/>
          <w:sz w:val="18"/>
          <w:szCs w:val="18"/>
          <w:lang w:val="fi-FI"/>
        </w:rPr>
        <w:t>Taskinen, S., Heikkil</w:t>
      </w:r>
      <w:r w:rsidRPr="00354A1E">
        <w:rPr>
          <w:rStyle w:val="quoted21"/>
          <w:rFonts w:eastAsia="Batang"/>
          <w:b w:val="0"/>
          <w:color w:val="auto"/>
          <w:sz w:val="18"/>
          <w:szCs w:val="18"/>
          <w:lang w:val="fi-FI"/>
        </w:rPr>
        <w:t>ä</w:t>
      </w:r>
      <w:r w:rsidRPr="00354A1E">
        <w:rPr>
          <w:rStyle w:val="quoted21"/>
          <w:rFonts w:ascii="Gurmukhi MN" w:eastAsia="Batang" w:hAnsi="Gurmukhi MN" w:cs="Ayuthaya"/>
          <w:b w:val="0"/>
          <w:color w:val="auto"/>
          <w:sz w:val="18"/>
          <w:szCs w:val="18"/>
          <w:lang w:val="fi-FI"/>
        </w:rPr>
        <w:t xml:space="preserve">, J., Santtila, P., Rintala, R. (2012). </w:t>
      </w:r>
      <w:r w:rsidRPr="00354A1E">
        <w:rPr>
          <w:rStyle w:val="quoted21"/>
          <w:rFonts w:ascii="Gurmukhi MN" w:eastAsia="Batang" w:hAnsi="Gurmukhi MN" w:cs="Ayuthaya"/>
          <w:b w:val="0"/>
          <w:color w:val="auto"/>
          <w:sz w:val="18"/>
          <w:szCs w:val="18"/>
          <w:lang w:val="sv-FI"/>
        </w:rPr>
        <w:t>Posterior urethral valves and adult sexual function. BJU International, 110, 392-396.</w:t>
      </w:r>
    </w:p>
    <w:p w14:paraId="7C969251" w14:textId="77777777" w:rsidR="00492533" w:rsidRPr="00354A1E" w:rsidRDefault="00492533" w:rsidP="00492533">
      <w:pPr>
        <w:pStyle w:val="ListParagraph"/>
        <w:tabs>
          <w:tab w:val="left" w:pos="2138"/>
          <w:tab w:val="left" w:pos="2988"/>
          <w:tab w:val="left" w:pos="3839"/>
          <w:tab w:val="left" w:pos="4690"/>
          <w:tab w:val="left" w:pos="5541"/>
          <w:tab w:val="left" w:pos="6392"/>
          <w:tab w:val="left" w:pos="7242"/>
          <w:tab w:val="left" w:pos="8093"/>
          <w:tab w:val="left" w:pos="8944"/>
        </w:tabs>
        <w:ind w:left="0" w:right="457" w:hanging="360"/>
        <w:rPr>
          <w:rFonts w:ascii="Gurmukhi MN" w:eastAsia="Batang" w:hAnsi="Gurmukhi MN" w:cs="Ayuthaya"/>
          <w:color w:val="auto"/>
          <w:sz w:val="18"/>
          <w:szCs w:val="18"/>
          <w:lang w:val="fi-FI"/>
        </w:rPr>
      </w:pPr>
    </w:p>
    <w:p w14:paraId="37782F6D"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rPr>
        <w:t xml:space="preserve">Tonkin, M., </w:t>
      </w:r>
      <w:proofErr w:type="spellStart"/>
      <w:r w:rsidRPr="00354A1E">
        <w:rPr>
          <w:rFonts w:ascii="Gurmukhi MN" w:eastAsia="Batang" w:hAnsi="Gurmukhi MN" w:cs="Ayuthaya"/>
          <w:color w:val="auto"/>
          <w:sz w:val="18"/>
          <w:szCs w:val="18"/>
        </w:rPr>
        <w:t>Woodhams</w:t>
      </w:r>
      <w:proofErr w:type="spellEnd"/>
      <w:r w:rsidRPr="00354A1E">
        <w:rPr>
          <w:rFonts w:ascii="Gurmukhi MN" w:eastAsia="Batang" w:hAnsi="Gurmukhi MN" w:cs="Ayuthaya"/>
          <w:color w:val="auto"/>
          <w:sz w:val="18"/>
          <w:szCs w:val="18"/>
        </w:rPr>
        <w:t xml:space="preserve">, J., Bull, R., Bond, J. W., Santtila, </w:t>
      </w:r>
      <w:proofErr w:type="gramStart"/>
      <w:r w:rsidRPr="00354A1E">
        <w:rPr>
          <w:rFonts w:ascii="Gurmukhi MN" w:eastAsia="Batang" w:hAnsi="Gurmukhi MN" w:cs="Ayuthaya"/>
          <w:color w:val="auto"/>
          <w:sz w:val="18"/>
          <w:szCs w:val="18"/>
        </w:rPr>
        <w:t>P.</w:t>
      </w:r>
      <w:proofErr w:type="gramEnd"/>
      <w:r w:rsidRPr="00354A1E">
        <w:rPr>
          <w:rFonts w:ascii="Gurmukhi MN" w:eastAsia="Batang" w:hAnsi="Gurmukhi MN" w:cs="Ayuthaya"/>
          <w:color w:val="auto"/>
          <w:sz w:val="18"/>
          <w:szCs w:val="18"/>
        </w:rPr>
        <w:t xml:space="preserve"> (2012). </w:t>
      </w:r>
      <w:proofErr w:type="gramStart"/>
      <w:r w:rsidRPr="00354A1E">
        <w:rPr>
          <w:rFonts w:ascii="Gurmukhi MN" w:eastAsia="Batang" w:hAnsi="Gurmukhi MN" w:cs="Ayuthaya"/>
          <w:color w:val="auto"/>
          <w:sz w:val="18"/>
          <w:szCs w:val="18"/>
        </w:rPr>
        <w:t xml:space="preserve">A Comparison of Logistic Regression and Classification Tree Analysis for </w:t>
      </w:r>
      <w:proofErr w:type="spellStart"/>
      <w:r w:rsidRPr="00354A1E">
        <w:rPr>
          <w:rFonts w:ascii="Gurmukhi MN" w:eastAsia="Batang" w:hAnsi="Gurmukhi MN" w:cs="Ayuthaya"/>
          <w:color w:val="auto"/>
          <w:sz w:val="18"/>
          <w:szCs w:val="18"/>
        </w:rPr>
        <w:t>Behavioural</w:t>
      </w:r>
      <w:proofErr w:type="spellEnd"/>
      <w:r w:rsidRPr="00354A1E">
        <w:rPr>
          <w:rFonts w:ascii="Gurmukhi MN" w:eastAsia="Batang" w:hAnsi="Gurmukhi MN" w:cs="Ayuthaya"/>
          <w:color w:val="auto"/>
          <w:sz w:val="18"/>
          <w:szCs w:val="18"/>
        </w:rPr>
        <w:t xml:space="preserve"> Case Linkage.</w:t>
      </w:r>
      <w:proofErr w:type="gramEnd"/>
      <w:r w:rsidRPr="00354A1E">
        <w:rPr>
          <w:rFonts w:ascii="Gurmukhi MN" w:eastAsia="Batang" w:hAnsi="Gurmukhi MN" w:cs="Ayuthaya"/>
          <w:color w:val="auto"/>
          <w:sz w:val="18"/>
          <w:szCs w:val="18"/>
        </w:rPr>
        <w:t xml:space="preserve"> </w:t>
      </w:r>
      <w:r w:rsidRPr="00354A1E">
        <w:rPr>
          <w:rFonts w:ascii="Gurmukhi MN" w:eastAsia="Batang" w:hAnsi="Gurmukhi MN" w:cs="Ayuthaya"/>
          <w:color w:val="auto"/>
          <w:sz w:val="18"/>
          <w:szCs w:val="18"/>
          <w:lang w:val="fi-FI"/>
        </w:rPr>
        <w:t xml:space="preserve">Journal of </w:t>
      </w:r>
      <w:proofErr w:type="spellStart"/>
      <w:r w:rsidRPr="00354A1E">
        <w:rPr>
          <w:rFonts w:ascii="Gurmukhi MN" w:eastAsia="Batang" w:hAnsi="Gurmukhi MN" w:cs="Ayuthaya"/>
          <w:color w:val="auto"/>
          <w:sz w:val="18"/>
          <w:szCs w:val="18"/>
          <w:lang w:val="fi-FI"/>
        </w:rPr>
        <w:t>Investigative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Psychology</w:t>
      </w:r>
      <w:proofErr w:type="spellEnd"/>
      <w:r w:rsidRPr="00354A1E">
        <w:rPr>
          <w:rFonts w:ascii="Gurmukhi MN" w:eastAsia="Batang" w:hAnsi="Gurmukhi MN" w:cs="Ayuthaya"/>
          <w:color w:val="auto"/>
          <w:sz w:val="18"/>
          <w:szCs w:val="18"/>
          <w:lang w:val="fi-FI"/>
        </w:rPr>
        <w:t xml:space="preserve"> and </w:t>
      </w:r>
      <w:proofErr w:type="spellStart"/>
      <w:r w:rsidRPr="00354A1E">
        <w:rPr>
          <w:rFonts w:ascii="Gurmukhi MN" w:eastAsia="Batang" w:hAnsi="Gurmukhi MN" w:cs="Ayuthaya"/>
          <w:color w:val="auto"/>
          <w:sz w:val="18"/>
          <w:szCs w:val="18"/>
          <w:lang w:val="fi-FI"/>
        </w:rPr>
        <w:t>Offender</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Profiling</w:t>
      </w:r>
      <w:proofErr w:type="spellEnd"/>
      <w:r w:rsidRPr="00354A1E">
        <w:rPr>
          <w:rFonts w:ascii="Gurmukhi MN" w:eastAsia="Batang" w:hAnsi="Gurmukhi MN" w:cs="Ayuthaya"/>
          <w:color w:val="auto"/>
          <w:sz w:val="18"/>
          <w:szCs w:val="18"/>
          <w:lang w:val="fi-FI"/>
        </w:rPr>
        <w:t>, 9, 235-258. DOI: 10.1002/jip.1367</w:t>
      </w:r>
    </w:p>
    <w:p w14:paraId="18C04822"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lang w:val="fi-FI"/>
        </w:rPr>
      </w:pPr>
    </w:p>
    <w:p w14:paraId="239C0A88"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 xml:space="preserve">Tonkin, M., Santtila, P., &amp; </w:t>
      </w:r>
      <w:proofErr w:type="spellStart"/>
      <w:r w:rsidRPr="00354A1E">
        <w:rPr>
          <w:rFonts w:ascii="Gurmukhi MN" w:eastAsia="Batang" w:hAnsi="Gurmukhi MN" w:cs="Ayuthaya"/>
          <w:color w:val="auto"/>
          <w:sz w:val="18"/>
          <w:szCs w:val="18"/>
          <w:lang w:val="fi-FI"/>
        </w:rPr>
        <w:t>Bull</w:t>
      </w:r>
      <w:proofErr w:type="spellEnd"/>
      <w:r w:rsidRPr="00354A1E">
        <w:rPr>
          <w:rFonts w:ascii="Gurmukhi MN" w:eastAsia="Batang" w:hAnsi="Gurmukhi MN" w:cs="Ayuthaya"/>
          <w:color w:val="auto"/>
          <w:sz w:val="18"/>
          <w:szCs w:val="18"/>
          <w:lang w:val="fi-FI"/>
        </w:rPr>
        <w:t xml:space="preserve">, R. (2012). </w:t>
      </w:r>
      <w:r w:rsidRPr="00354A1E">
        <w:rPr>
          <w:rFonts w:ascii="Gurmukhi MN" w:eastAsia="Batang" w:hAnsi="Gurmukhi MN" w:cs="Ayuthaya"/>
          <w:color w:val="auto"/>
          <w:sz w:val="18"/>
          <w:szCs w:val="18"/>
        </w:rPr>
        <w:t xml:space="preserve">The linking of burglary crimes using offender behavior: Testing research cross-nationally and exploring methodology. </w:t>
      </w:r>
      <w:proofErr w:type="gramStart"/>
      <w:r w:rsidRPr="00354A1E">
        <w:rPr>
          <w:rFonts w:ascii="Gurmukhi MN" w:eastAsia="Batang" w:hAnsi="Gurmukhi MN" w:cs="Ayuthaya"/>
          <w:color w:val="auto"/>
          <w:sz w:val="18"/>
          <w:szCs w:val="18"/>
        </w:rPr>
        <w:t>Legal and Criminological Psychology, 2, 276-293.</w:t>
      </w:r>
      <w:proofErr w:type="gramEnd"/>
      <w:r w:rsidRPr="00354A1E">
        <w:rPr>
          <w:rFonts w:ascii="Gurmukhi MN" w:eastAsia="Batang" w:hAnsi="Gurmukhi MN" w:cs="Ayuthaya"/>
          <w:color w:val="auto"/>
          <w:sz w:val="18"/>
          <w:szCs w:val="18"/>
        </w:rPr>
        <w:t xml:space="preserve"> Advance online publication. </w:t>
      </w:r>
    </w:p>
    <w:p w14:paraId="344CD681"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rPr>
      </w:pPr>
    </w:p>
    <w:p w14:paraId="02CDD734"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FI"/>
        </w:rPr>
        <w:t xml:space="preserve">Westerlund, M., Santtila, P., Johansson, A., Jern, A., &amp; Sandnabba, N. K. (2012). </w:t>
      </w:r>
      <w:r w:rsidRPr="00354A1E">
        <w:rPr>
          <w:rFonts w:ascii="Gurmukhi MN" w:eastAsia="Batang" w:hAnsi="Gurmukhi MN" w:cs="Ayuthaya"/>
          <w:color w:val="auto"/>
          <w:sz w:val="18"/>
          <w:szCs w:val="18"/>
        </w:rPr>
        <w:t xml:space="preserve">What steers them to the “wrong” crowd? </w:t>
      </w:r>
      <w:proofErr w:type="gramStart"/>
      <w:r w:rsidRPr="00354A1E">
        <w:rPr>
          <w:rFonts w:ascii="Gurmukhi MN" w:eastAsia="Batang" w:hAnsi="Gurmukhi MN" w:cs="Ayuthaya"/>
          <w:color w:val="auto"/>
          <w:sz w:val="18"/>
          <w:szCs w:val="18"/>
        </w:rPr>
        <w:t>Genetic influence on adolescents' peer-group sexual attitudes.</w:t>
      </w:r>
      <w:proofErr w:type="gram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European Journal of Developmental Psychology, 9, 645-664.</w:t>
      </w:r>
      <w:proofErr w:type="gramEnd"/>
      <w:r w:rsidRPr="00354A1E">
        <w:rPr>
          <w:rFonts w:ascii="Gurmukhi MN" w:eastAsia="Batang" w:hAnsi="Gurmukhi MN" w:cs="Ayuthaya"/>
          <w:color w:val="auto"/>
          <w:sz w:val="18"/>
          <w:szCs w:val="18"/>
        </w:rPr>
        <w:t xml:space="preserve"> </w:t>
      </w:r>
    </w:p>
    <w:p w14:paraId="2DC58C2E"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rPr>
      </w:pPr>
    </w:p>
    <w:p w14:paraId="0E9F9396"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proofErr w:type="spellStart"/>
      <w:proofErr w:type="gramStart"/>
      <w:r w:rsidRPr="00354A1E">
        <w:rPr>
          <w:rFonts w:ascii="Times New Roman" w:eastAsia="Batang" w:hAnsi="Times New Roman"/>
          <w:color w:val="auto"/>
          <w:sz w:val="18"/>
          <w:szCs w:val="18"/>
        </w:rPr>
        <w:t>Å</w:t>
      </w:r>
      <w:r w:rsidRPr="00354A1E">
        <w:rPr>
          <w:rFonts w:ascii="Gurmukhi MN" w:eastAsia="Batang" w:hAnsi="Gurmukhi MN" w:cs="Ayuthaya"/>
          <w:color w:val="auto"/>
          <w:sz w:val="18"/>
          <w:szCs w:val="18"/>
        </w:rPr>
        <w:t>lgars</w:t>
      </w:r>
      <w:proofErr w:type="spellEnd"/>
      <w:r w:rsidRPr="00354A1E">
        <w:rPr>
          <w:rFonts w:ascii="Gurmukhi MN" w:eastAsia="Batang" w:hAnsi="Gurmukhi MN" w:cs="Ayuthaya"/>
          <w:color w:val="auto"/>
          <w:sz w:val="18"/>
          <w:szCs w:val="18"/>
        </w:rPr>
        <w:t xml:space="preserve">, M., </w:t>
      </w:r>
      <w:proofErr w:type="spellStart"/>
      <w:r w:rsidRPr="00354A1E">
        <w:rPr>
          <w:rFonts w:ascii="Gurmukhi MN" w:eastAsia="Batang" w:hAnsi="Gurmukhi MN" w:cs="Ayuthaya"/>
          <w:color w:val="auto"/>
          <w:sz w:val="18"/>
          <w:szCs w:val="18"/>
        </w:rPr>
        <w:t>Alanko</w:t>
      </w:r>
      <w:proofErr w:type="spellEnd"/>
      <w:r w:rsidRPr="00354A1E">
        <w:rPr>
          <w:rFonts w:ascii="Gurmukhi MN" w:eastAsia="Batang" w:hAnsi="Gurmukhi MN" w:cs="Ayuthaya"/>
          <w:color w:val="auto"/>
          <w:sz w:val="18"/>
          <w:szCs w:val="18"/>
        </w:rPr>
        <w:t xml:space="preserve">, K., Santtila, P., &amp; </w:t>
      </w:r>
      <w:proofErr w:type="spellStart"/>
      <w:r w:rsidRPr="00354A1E">
        <w:rPr>
          <w:rFonts w:ascii="Gurmukhi MN" w:eastAsia="Batang" w:hAnsi="Gurmukhi MN" w:cs="Ayuthaya"/>
          <w:color w:val="auto"/>
          <w:sz w:val="18"/>
          <w:szCs w:val="18"/>
        </w:rPr>
        <w:t>Sandnabba</w:t>
      </w:r>
      <w:proofErr w:type="spellEnd"/>
      <w:r w:rsidRPr="00354A1E">
        <w:rPr>
          <w:rFonts w:ascii="Gurmukhi MN" w:eastAsia="Batang" w:hAnsi="Gurmukhi MN" w:cs="Ayuthaya"/>
          <w:color w:val="auto"/>
          <w:sz w:val="18"/>
          <w:szCs w:val="18"/>
        </w:rPr>
        <w:t>, N.K. (2012).</w:t>
      </w:r>
      <w:proofErr w:type="gramEnd"/>
      <w:r w:rsidRPr="00354A1E">
        <w:rPr>
          <w:rFonts w:ascii="Gurmukhi MN" w:eastAsia="Batang" w:hAnsi="Gurmukhi MN" w:cs="Ayuthaya"/>
          <w:color w:val="auto"/>
          <w:sz w:val="18"/>
          <w:szCs w:val="18"/>
        </w:rPr>
        <w:t xml:space="preserve"> Disordered eating and gender identity disorder: a qualitative study. </w:t>
      </w:r>
      <w:r w:rsidRPr="00354A1E">
        <w:rPr>
          <w:rFonts w:ascii="Gurmukhi MN" w:eastAsia="Batang" w:hAnsi="Gurmukhi MN" w:cs="Ayuthaya"/>
          <w:color w:val="auto"/>
          <w:sz w:val="18"/>
          <w:szCs w:val="18"/>
          <w:lang w:val="sv-FI"/>
        </w:rPr>
        <w:t>Eating Disorders, 20, 1-12.</w:t>
      </w:r>
    </w:p>
    <w:p w14:paraId="1AEDA7ED"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rPr>
      </w:pPr>
    </w:p>
    <w:p w14:paraId="2A4FFF0C" w14:textId="77777777" w:rsidR="00492533" w:rsidRPr="00354A1E" w:rsidRDefault="00492533" w:rsidP="00492533">
      <w:pPr>
        <w:ind w:left="360" w:hanging="360"/>
        <w:rPr>
          <w:rFonts w:ascii="Gurmukhi MN" w:eastAsia="Calibri" w:hAnsi="Gurmukhi MN" w:cs="Ayuthaya"/>
          <w:sz w:val="18"/>
          <w:szCs w:val="18"/>
          <w:vertAlign w:val="superscript"/>
        </w:rPr>
      </w:pPr>
      <w:bookmarkStart w:id="0" w:name="_ENREF_27"/>
      <w:r w:rsidRPr="00354A1E">
        <w:rPr>
          <w:rFonts w:ascii="Gurmukhi MN" w:hAnsi="Gurmukhi MN" w:cs="Ayuthaya"/>
          <w:noProof/>
          <w:sz w:val="18"/>
          <w:szCs w:val="18"/>
        </w:rPr>
        <w:t>Zietsch, B. P. &amp; Santtila, P. 2012. Confusion in the science of evolution and orgasm: a reply to Wallen, Myers and Lloyd. Animal Behaviour, 84, E5-E7.</w:t>
      </w:r>
      <w:bookmarkEnd w:id="0"/>
    </w:p>
    <w:p w14:paraId="59F841EE"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40627BF"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2011</w:t>
      </w:r>
    </w:p>
    <w:p w14:paraId="1B2F8D86"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rPr>
        <w:t xml:space="preserve">Alanko, K., Santtila, P., Salo, B., </w:t>
      </w:r>
      <w:proofErr w:type="spellStart"/>
      <w:r w:rsidRPr="00354A1E">
        <w:rPr>
          <w:rFonts w:ascii="Gurmukhi MN" w:eastAsia="Batang" w:hAnsi="Gurmukhi MN" w:cs="Ayuthaya"/>
          <w:b w:val="0"/>
          <w:sz w:val="18"/>
          <w:szCs w:val="18"/>
        </w:rPr>
        <w:t>Jern</w:t>
      </w:r>
      <w:proofErr w:type="spellEnd"/>
      <w:r w:rsidRPr="00354A1E">
        <w:rPr>
          <w:rFonts w:ascii="Gurmukhi MN" w:eastAsia="Batang" w:hAnsi="Gurmukhi MN" w:cs="Ayuthaya"/>
          <w:b w:val="0"/>
          <w:sz w:val="18"/>
          <w:szCs w:val="18"/>
        </w:rPr>
        <w:t xml:space="preserve">, P., Johansson, A., &amp; </w:t>
      </w:r>
      <w:proofErr w:type="spellStart"/>
      <w:r w:rsidRPr="00354A1E">
        <w:rPr>
          <w:rFonts w:ascii="Gurmukhi MN" w:eastAsia="Batang" w:hAnsi="Gurmukhi MN" w:cs="Ayuthaya"/>
          <w:b w:val="0"/>
          <w:sz w:val="18"/>
          <w:szCs w:val="18"/>
        </w:rPr>
        <w:t>Sandnabba</w:t>
      </w:r>
      <w:proofErr w:type="spellEnd"/>
      <w:r w:rsidRPr="00354A1E">
        <w:rPr>
          <w:rFonts w:ascii="Gurmukhi MN" w:eastAsia="Batang" w:hAnsi="Gurmukhi MN" w:cs="Ayuthaya"/>
          <w:b w:val="0"/>
          <w:sz w:val="18"/>
          <w:szCs w:val="18"/>
        </w:rPr>
        <w:t xml:space="preserve">, N.K. (2011). </w:t>
      </w:r>
      <w:r w:rsidRPr="00354A1E">
        <w:rPr>
          <w:rFonts w:ascii="Gurmukhi MN" w:eastAsia="Batang" w:hAnsi="Gurmukhi MN" w:cs="Ayuthaya"/>
          <w:b w:val="0"/>
          <w:sz w:val="18"/>
          <w:szCs w:val="18"/>
          <w:lang w:val="en-US"/>
        </w:rPr>
        <w:t xml:space="preserve">Testing causal models between gender atypical behavior and parenting. </w:t>
      </w:r>
      <w:proofErr w:type="gramStart"/>
      <w:r w:rsidRPr="00354A1E">
        <w:rPr>
          <w:rFonts w:ascii="Gurmukhi MN" w:eastAsia="Batang" w:hAnsi="Gurmukhi MN" w:cs="Ayuthaya"/>
          <w:b w:val="0"/>
          <w:sz w:val="18"/>
          <w:szCs w:val="18"/>
          <w:lang w:val="en-US"/>
        </w:rPr>
        <w:t>British Journal of Developmental Psychology, 29, 214-233.</w:t>
      </w:r>
      <w:proofErr w:type="gramEnd"/>
      <w:r w:rsidRPr="00354A1E">
        <w:rPr>
          <w:rFonts w:ascii="Gurmukhi MN" w:eastAsia="Batang" w:hAnsi="Gurmukhi MN" w:cs="Ayuthaya"/>
          <w:b w:val="0"/>
          <w:sz w:val="18"/>
          <w:szCs w:val="18"/>
          <w:lang w:val="en-US"/>
        </w:rPr>
        <w:t xml:space="preserve"> </w:t>
      </w:r>
    </w:p>
    <w:p w14:paraId="0A551DEE" w14:textId="77777777" w:rsidR="00492533" w:rsidRPr="00354A1E" w:rsidRDefault="00492533" w:rsidP="00492533">
      <w:pPr>
        <w:pStyle w:val="WW-Corpodeltesto2"/>
        <w:ind w:right="457" w:hanging="360"/>
        <w:rPr>
          <w:rFonts w:ascii="Gurmukhi MN" w:eastAsia="Batang" w:hAnsi="Gurmukhi MN" w:cs="Ayuthaya"/>
          <w:b w:val="0"/>
          <w:sz w:val="18"/>
          <w:szCs w:val="18"/>
          <w:lang w:val="en-US"/>
        </w:rPr>
      </w:pPr>
    </w:p>
    <w:p w14:paraId="7E69FB8A"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rPr>
        <w:t xml:space="preserve">Fagerholm, R., Santtila, P., Miettinen, P., Mattila, A., &amp; Rintala, R. Taskinen, S. (2011). </w:t>
      </w:r>
      <w:proofErr w:type="gramStart"/>
      <w:r w:rsidRPr="00354A1E">
        <w:rPr>
          <w:rFonts w:ascii="Gurmukhi MN" w:eastAsia="Batang" w:hAnsi="Gurmukhi MN" w:cs="Ayuthaya"/>
          <w:b w:val="0"/>
          <w:sz w:val="18"/>
          <w:szCs w:val="18"/>
          <w:lang w:val="en-US"/>
        </w:rPr>
        <w:t xml:space="preserve">Sexual function and attitudes towards surgery after feminizing </w:t>
      </w:r>
      <w:proofErr w:type="spellStart"/>
      <w:r w:rsidRPr="00354A1E">
        <w:rPr>
          <w:rFonts w:ascii="Gurmukhi MN" w:eastAsia="Batang" w:hAnsi="Gurmukhi MN" w:cs="Ayuthaya"/>
          <w:b w:val="0"/>
          <w:sz w:val="18"/>
          <w:szCs w:val="18"/>
          <w:lang w:val="en-US"/>
        </w:rPr>
        <w:t>genitoplasty</w:t>
      </w:r>
      <w:proofErr w:type="spellEnd"/>
      <w:r w:rsidRPr="00354A1E">
        <w:rPr>
          <w:rFonts w:ascii="Gurmukhi MN" w:eastAsia="Batang" w:hAnsi="Gurmukhi MN" w:cs="Ayuthaya"/>
          <w:b w:val="0"/>
          <w:sz w:val="18"/>
          <w:szCs w:val="18"/>
          <w:lang w:val="en-US"/>
        </w:rPr>
        <w:t>.</w:t>
      </w:r>
      <w:proofErr w:type="gramEnd"/>
      <w:r w:rsidRPr="00354A1E">
        <w:rPr>
          <w:rFonts w:ascii="Gurmukhi MN" w:eastAsia="Batang" w:hAnsi="Gurmukhi MN" w:cs="Ayuthaya"/>
          <w:b w:val="0"/>
          <w:sz w:val="18"/>
          <w:szCs w:val="18"/>
          <w:lang w:val="en-US"/>
        </w:rPr>
        <w:t xml:space="preserve"> Journal of Urology, 185, 1900-</w:t>
      </w:r>
      <w:proofErr w:type="gramStart"/>
      <w:r w:rsidRPr="00354A1E">
        <w:rPr>
          <w:rFonts w:ascii="Gurmukhi MN" w:eastAsia="Batang" w:hAnsi="Gurmukhi MN" w:cs="Ayuthaya"/>
          <w:b w:val="0"/>
          <w:sz w:val="18"/>
          <w:szCs w:val="18"/>
          <w:lang w:val="en-US"/>
        </w:rPr>
        <w:t>1904 .</w:t>
      </w:r>
      <w:proofErr w:type="gramEnd"/>
      <w:r w:rsidRPr="00354A1E">
        <w:rPr>
          <w:rFonts w:ascii="Gurmukhi MN" w:eastAsia="Batang" w:hAnsi="Gurmukhi MN" w:cs="Ayuthaya"/>
          <w:b w:val="0"/>
          <w:sz w:val="18"/>
          <w:szCs w:val="18"/>
          <w:lang w:val="en-US"/>
        </w:rPr>
        <w:t xml:space="preserve"> </w:t>
      </w:r>
    </w:p>
    <w:p w14:paraId="42E3D34B" w14:textId="77777777" w:rsidR="00492533" w:rsidRPr="00354A1E" w:rsidRDefault="00492533" w:rsidP="00492533">
      <w:pPr>
        <w:pStyle w:val="ListParagraph"/>
        <w:ind w:left="0" w:hanging="360"/>
        <w:rPr>
          <w:rFonts w:ascii="Gurmukhi MN" w:eastAsia="Batang" w:hAnsi="Gurmukhi MN" w:cs="Ayuthaya"/>
          <w:sz w:val="18"/>
          <w:szCs w:val="18"/>
        </w:rPr>
      </w:pPr>
    </w:p>
    <w:p w14:paraId="392DCF52" w14:textId="77777777" w:rsidR="00492533" w:rsidRPr="00354A1E" w:rsidRDefault="00492533" w:rsidP="00492533">
      <w:pPr>
        <w:tabs>
          <w:tab w:val="left" w:pos="1260"/>
        </w:tabs>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lang w:val="sv-FI"/>
        </w:rPr>
        <w:t xml:space="preserve">Jern, P., Gunst, A., Sandqvist, F., Sandnabba, N.K., &amp; Santtila, P. (2011). </w:t>
      </w:r>
      <w:proofErr w:type="gramStart"/>
      <w:r w:rsidRPr="00354A1E">
        <w:rPr>
          <w:rFonts w:ascii="Gurmukhi MN" w:eastAsia="Batang" w:hAnsi="Gurmukhi MN" w:cs="Ayuthaya"/>
          <w:color w:val="auto"/>
          <w:sz w:val="18"/>
          <w:szCs w:val="18"/>
        </w:rPr>
        <w:t>Using ecological momentary assessment to investigate associations between ejaculatory latency and control in partnered and non-partnered sexual activities.</w:t>
      </w:r>
      <w:proofErr w:type="gramEnd"/>
      <w:r w:rsidRPr="00354A1E">
        <w:rPr>
          <w:rFonts w:ascii="Gurmukhi MN" w:eastAsia="Batang" w:hAnsi="Gurmukhi MN" w:cs="Ayuthaya"/>
          <w:color w:val="auto"/>
          <w:sz w:val="18"/>
          <w:szCs w:val="18"/>
        </w:rPr>
        <w:t xml:space="preserve"> </w:t>
      </w:r>
      <w:r w:rsidRPr="00354A1E">
        <w:rPr>
          <w:rFonts w:ascii="Gurmukhi MN" w:eastAsia="Batang" w:hAnsi="Gurmukhi MN" w:cs="Ayuthaya"/>
          <w:color w:val="auto"/>
          <w:sz w:val="18"/>
          <w:szCs w:val="18"/>
          <w:lang w:val="fi-FI"/>
        </w:rPr>
        <w:t xml:space="preserve">Journal of Sex </w:t>
      </w:r>
      <w:proofErr w:type="spellStart"/>
      <w:r w:rsidRPr="00354A1E">
        <w:rPr>
          <w:rFonts w:ascii="Gurmukhi MN" w:eastAsia="Batang" w:hAnsi="Gurmukhi MN" w:cs="Ayuthaya"/>
          <w:color w:val="auto"/>
          <w:sz w:val="18"/>
          <w:szCs w:val="18"/>
          <w:lang w:val="fi-FI"/>
        </w:rPr>
        <w:t>Research</w:t>
      </w:r>
      <w:proofErr w:type="spellEnd"/>
      <w:r w:rsidRPr="00354A1E">
        <w:rPr>
          <w:rFonts w:ascii="Gurmukhi MN" w:eastAsia="Batang" w:hAnsi="Gurmukhi MN" w:cs="Ayuthaya"/>
          <w:color w:val="auto"/>
          <w:sz w:val="18"/>
          <w:szCs w:val="18"/>
          <w:lang w:val="fi-FI"/>
        </w:rPr>
        <w:t xml:space="preserve">, 48, 316-324. </w:t>
      </w:r>
    </w:p>
    <w:p w14:paraId="2D7745EC" w14:textId="77777777" w:rsidR="00492533" w:rsidRPr="00354A1E" w:rsidRDefault="00492533" w:rsidP="00492533">
      <w:pPr>
        <w:pStyle w:val="ListParagraph"/>
        <w:ind w:left="0" w:hanging="360"/>
        <w:rPr>
          <w:rFonts w:ascii="Gurmukhi MN" w:eastAsia="Batang" w:hAnsi="Gurmukhi MN" w:cs="Ayuthaya"/>
          <w:color w:val="auto"/>
          <w:sz w:val="18"/>
          <w:szCs w:val="18"/>
          <w:lang w:val="fi-FI"/>
        </w:rPr>
      </w:pPr>
    </w:p>
    <w:p w14:paraId="53C22D00" w14:textId="77777777" w:rsidR="00492533" w:rsidRPr="00354A1E" w:rsidRDefault="00247E6B" w:rsidP="00492533">
      <w:pPr>
        <w:tabs>
          <w:tab w:val="left" w:pos="1260"/>
        </w:tabs>
        <w:ind w:left="360" w:right="457" w:hanging="360"/>
        <w:rPr>
          <w:rFonts w:ascii="Gurmukhi MN" w:eastAsia="Batang" w:hAnsi="Gurmukhi MN" w:cs="Ayuthaya"/>
          <w:color w:val="auto"/>
          <w:sz w:val="18"/>
          <w:szCs w:val="18"/>
          <w:lang w:val="sv-FI"/>
        </w:rPr>
      </w:pPr>
      <w:hyperlink r:id="rId25" w:history="1">
        <w:r w:rsidR="00492533" w:rsidRPr="00354A1E">
          <w:rPr>
            <w:rFonts w:ascii="Gurmukhi MN" w:eastAsia="Batang" w:hAnsi="Gurmukhi MN" w:cs="Ayuthaya"/>
            <w:color w:val="auto"/>
            <w:sz w:val="18"/>
            <w:szCs w:val="18"/>
            <w:lang w:val="sv-FI"/>
          </w:rPr>
          <w:t xml:space="preserve">Johansson, A., Santtila, P., Corander, J., Jern, P., von der Pahlen, B., Varjonen, M., &amp; Sandnabba, N.K. (2011). </w:t>
        </w:r>
        <w:r w:rsidR="00492533" w:rsidRPr="00354A1E">
          <w:rPr>
            <w:rFonts w:ascii="Gurmukhi MN" w:eastAsia="Batang" w:hAnsi="Gurmukhi MN" w:cs="Ayuthaya"/>
            <w:color w:val="auto"/>
            <w:sz w:val="18"/>
            <w:szCs w:val="18"/>
          </w:rPr>
          <w:t xml:space="preserve">Controlling anger in self-reported sober and alcohol intoxicated states: Moderating effects of trait anger and hazardous alcohol use. </w:t>
        </w:r>
        <w:r w:rsidR="00492533" w:rsidRPr="00354A1E">
          <w:rPr>
            <w:rFonts w:ascii="Gurmukhi MN" w:eastAsia="Batang" w:hAnsi="Gurmukhi MN" w:cs="Ayuthaya"/>
            <w:color w:val="auto"/>
            <w:sz w:val="18"/>
            <w:szCs w:val="18"/>
            <w:lang w:val="sv-FI"/>
          </w:rPr>
          <w:t>Scandinavian Journal of Psychology, 52, 382-388.</w:t>
        </w:r>
      </w:hyperlink>
    </w:p>
    <w:p w14:paraId="5B4530AA"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868D788" w14:textId="373C072F" w:rsidR="00492533" w:rsidRPr="00247E6B" w:rsidRDefault="00492533" w:rsidP="00492533">
      <w:pPr>
        <w:ind w:left="360" w:right="457" w:hanging="360"/>
        <w:rPr>
          <w:rStyle w:val="quoted21"/>
          <w:rFonts w:ascii="Gurmukhi MN" w:eastAsia="Batang" w:hAnsi="Gurmukhi MN" w:cs="Ayuthaya"/>
          <w:bCs/>
          <w:color w:val="auto"/>
          <w:sz w:val="18"/>
          <w:szCs w:val="18"/>
        </w:rPr>
      </w:pPr>
      <w:proofErr w:type="spellStart"/>
      <w:r w:rsidRPr="00247E6B">
        <w:rPr>
          <w:rStyle w:val="quoted21"/>
          <w:rFonts w:ascii="Gurmukhi MN" w:eastAsia="Batang" w:hAnsi="Gurmukhi MN" w:cs="Ayuthaya"/>
          <w:bCs/>
          <w:color w:val="auto"/>
          <w:sz w:val="18"/>
          <w:szCs w:val="18"/>
        </w:rPr>
        <w:t>Mokros</w:t>
      </w:r>
      <w:proofErr w:type="spellEnd"/>
      <w:r w:rsidRPr="00247E6B">
        <w:rPr>
          <w:rStyle w:val="quoted21"/>
          <w:rFonts w:ascii="Gurmukhi MN" w:eastAsia="Batang" w:hAnsi="Gurmukhi MN" w:cs="Ayuthaya"/>
          <w:bCs/>
          <w:color w:val="auto"/>
          <w:sz w:val="18"/>
          <w:szCs w:val="18"/>
        </w:rPr>
        <w:t xml:space="preserve">, A., </w:t>
      </w:r>
      <w:proofErr w:type="spellStart"/>
      <w:r w:rsidRPr="00247E6B">
        <w:rPr>
          <w:rStyle w:val="quoted21"/>
          <w:rFonts w:ascii="Gurmukhi MN" w:eastAsia="Batang" w:hAnsi="Gurmukhi MN" w:cs="Ayuthaya"/>
          <w:bCs/>
          <w:color w:val="auto"/>
          <w:sz w:val="18"/>
          <w:szCs w:val="18"/>
        </w:rPr>
        <w:t>Butz</w:t>
      </w:r>
      <w:proofErr w:type="spellEnd"/>
      <w:r w:rsidRPr="00247E6B">
        <w:rPr>
          <w:rStyle w:val="quoted21"/>
          <w:rFonts w:ascii="Gurmukhi MN" w:eastAsia="Batang" w:hAnsi="Gurmukhi MN" w:cs="Ayuthaya"/>
          <w:bCs/>
          <w:color w:val="auto"/>
          <w:sz w:val="18"/>
          <w:szCs w:val="18"/>
        </w:rPr>
        <w:t xml:space="preserve">, M., </w:t>
      </w:r>
      <w:proofErr w:type="spellStart"/>
      <w:r w:rsidRPr="00247E6B">
        <w:rPr>
          <w:rStyle w:val="quoted21"/>
          <w:rFonts w:ascii="Gurmukhi MN" w:eastAsia="Batang" w:hAnsi="Gurmukhi MN" w:cs="Ayuthaya"/>
          <w:bCs/>
          <w:color w:val="auto"/>
          <w:sz w:val="18"/>
          <w:szCs w:val="18"/>
        </w:rPr>
        <w:t>Dombert</w:t>
      </w:r>
      <w:proofErr w:type="spellEnd"/>
      <w:r w:rsidRPr="00247E6B">
        <w:rPr>
          <w:rStyle w:val="quoted21"/>
          <w:rFonts w:ascii="Gurmukhi MN" w:eastAsia="Batang" w:hAnsi="Gurmukhi MN" w:cs="Ayuthaya"/>
          <w:bCs/>
          <w:color w:val="auto"/>
          <w:sz w:val="18"/>
          <w:szCs w:val="18"/>
        </w:rPr>
        <w:t xml:space="preserve">, B., Santtila, P., </w:t>
      </w:r>
      <w:proofErr w:type="spellStart"/>
      <w:r w:rsidRPr="00247E6B">
        <w:rPr>
          <w:rStyle w:val="quoted21"/>
          <w:rFonts w:ascii="Gurmukhi MN" w:eastAsia="Batang" w:hAnsi="Gurmukhi MN" w:cs="Ayuthaya"/>
          <w:bCs/>
          <w:color w:val="auto"/>
          <w:sz w:val="18"/>
          <w:szCs w:val="18"/>
        </w:rPr>
        <w:t>Ba</w:t>
      </w:r>
      <w:r w:rsidRPr="00247E6B">
        <w:rPr>
          <w:rStyle w:val="quoted21"/>
          <w:rFonts w:ascii="Times New Roman" w:eastAsia="Batang" w:hAnsi="Times New Roman"/>
          <w:bCs/>
          <w:color w:val="auto"/>
          <w:sz w:val="18"/>
          <w:szCs w:val="18"/>
        </w:rPr>
        <w:t>ü</w:t>
      </w:r>
      <w:r w:rsidRPr="00247E6B">
        <w:rPr>
          <w:rStyle w:val="quoted21"/>
          <w:rFonts w:ascii="Gurmukhi MN" w:eastAsia="Batang" w:hAnsi="Gurmukhi MN" w:cs="Ayuthaya"/>
          <w:bCs/>
          <w:color w:val="auto"/>
          <w:sz w:val="18"/>
          <w:szCs w:val="18"/>
        </w:rPr>
        <w:t>ml</w:t>
      </w:r>
      <w:proofErr w:type="spellEnd"/>
      <w:r w:rsidRPr="00247E6B">
        <w:rPr>
          <w:rStyle w:val="quoted21"/>
          <w:rFonts w:ascii="Gurmukhi MN" w:eastAsia="Batang" w:hAnsi="Gurmukhi MN" w:cs="Ayuthaya"/>
          <w:bCs/>
          <w:color w:val="auto"/>
          <w:sz w:val="18"/>
          <w:szCs w:val="18"/>
        </w:rPr>
        <w:t>, K</w:t>
      </w:r>
      <w:proofErr w:type="gramStart"/>
      <w:r w:rsidRPr="00247E6B">
        <w:rPr>
          <w:rStyle w:val="quoted21"/>
          <w:rFonts w:ascii="Gurmukhi MN" w:eastAsia="Batang" w:hAnsi="Gurmukhi MN" w:cs="Ayuthaya"/>
          <w:bCs/>
          <w:color w:val="auto"/>
          <w:sz w:val="18"/>
          <w:szCs w:val="18"/>
        </w:rPr>
        <w:t>.-</w:t>
      </w:r>
      <w:proofErr w:type="gramEnd"/>
      <w:r w:rsidRPr="00247E6B">
        <w:rPr>
          <w:rStyle w:val="quoted21"/>
          <w:rFonts w:ascii="Gurmukhi MN" w:eastAsia="Batang" w:hAnsi="Gurmukhi MN" w:cs="Ayuthaya"/>
          <w:bCs/>
          <w:color w:val="auto"/>
          <w:sz w:val="18"/>
          <w:szCs w:val="18"/>
        </w:rPr>
        <w:t xml:space="preserve">H., &amp; </w:t>
      </w:r>
      <w:proofErr w:type="spellStart"/>
      <w:r w:rsidRPr="00247E6B">
        <w:rPr>
          <w:rStyle w:val="quoted21"/>
          <w:rFonts w:ascii="Gurmukhi MN" w:eastAsia="Batang" w:hAnsi="Gurmukhi MN" w:cs="Ayuthaya"/>
          <w:bCs/>
          <w:color w:val="auto"/>
          <w:sz w:val="18"/>
          <w:szCs w:val="18"/>
        </w:rPr>
        <w:t>Osterheider</w:t>
      </w:r>
      <w:proofErr w:type="spellEnd"/>
      <w:r w:rsidRPr="00247E6B">
        <w:rPr>
          <w:rStyle w:val="quoted21"/>
          <w:rFonts w:ascii="Gurmukhi MN" w:eastAsia="Batang" w:hAnsi="Gurmukhi MN" w:cs="Ayuthaya"/>
          <w:bCs/>
          <w:color w:val="auto"/>
          <w:sz w:val="18"/>
          <w:szCs w:val="18"/>
        </w:rPr>
        <w:t xml:space="preserve">, M. (2011) Judgment of age and attractiveness in a paired comparison task: Testing a picture set developed for diagnosing </w:t>
      </w:r>
      <w:proofErr w:type="spellStart"/>
      <w:r w:rsidRPr="00247E6B">
        <w:rPr>
          <w:rStyle w:val="quoted21"/>
          <w:rFonts w:ascii="Gurmukhi MN" w:eastAsia="Batang" w:hAnsi="Gurmukhi MN" w:cs="Ayuthaya"/>
          <w:bCs/>
          <w:color w:val="auto"/>
          <w:sz w:val="18"/>
          <w:szCs w:val="18"/>
        </w:rPr>
        <w:t>paedophilia</w:t>
      </w:r>
      <w:proofErr w:type="spellEnd"/>
      <w:r w:rsidRPr="00247E6B">
        <w:rPr>
          <w:rStyle w:val="quoted21"/>
          <w:rFonts w:ascii="Gurmukhi MN" w:eastAsia="Batang" w:hAnsi="Gurmukhi MN" w:cs="Ayuthaya"/>
          <w:bCs/>
          <w:color w:val="auto"/>
          <w:sz w:val="18"/>
          <w:szCs w:val="18"/>
        </w:rPr>
        <w:t xml:space="preserve">. </w:t>
      </w:r>
      <w:proofErr w:type="gramStart"/>
      <w:r w:rsidRPr="00247E6B">
        <w:rPr>
          <w:rStyle w:val="quoted21"/>
          <w:rFonts w:ascii="Gurmukhi MN" w:eastAsia="Batang" w:hAnsi="Gurmukhi MN" w:cs="Ayuthaya"/>
          <w:bCs/>
          <w:iCs/>
          <w:color w:val="auto"/>
          <w:sz w:val="18"/>
          <w:szCs w:val="18"/>
        </w:rPr>
        <w:t>Legal and Criminological Psychology, 16, 323-334.</w:t>
      </w:r>
      <w:proofErr w:type="gramEnd"/>
      <w:r w:rsidRPr="00247E6B">
        <w:rPr>
          <w:rStyle w:val="quoted21"/>
          <w:rFonts w:ascii="Gurmukhi MN" w:eastAsia="Batang" w:hAnsi="Gurmukhi MN" w:cs="Ayuthaya"/>
          <w:bCs/>
          <w:color w:val="auto"/>
          <w:sz w:val="18"/>
          <w:szCs w:val="18"/>
        </w:rPr>
        <w:t xml:space="preserve"> </w:t>
      </w:r>
    </w:p>
    <w:p w14:paraId="392133DB" w14:textId="77777777" w:rsidR="00492533" w:rsidRPr="00354A1E" w:rsidRDefault="00492533" w:rsidP="00492533">
      <w:pPr>
        <w:pStyle w:val="ListParagraph"/>
        <w:ind w:left="0" w:hanging="360"/>
        <w:rPr>
          <w:rStyle w:val="quoted21"/>
          <w:rFonts w:ascii="Gurmukhi MN" w:eastAsia="Batang" w:hAnsi="Gurmukhi MN" w:cs="Ayuthaya"/>
          <w:bCs/>
          <w:color w:val="auto"/>
          <w:sz w:val="18"/>
          <w:szCs w:val="18"/>
        </w:rPr>
      </w:pPr>
    </w:p>
    <w:p w14:paraId="49CF1BEB" w14:textId="77777777" w:rsidR="00492533" w:rsidRPr="00354A1E" w:rsidRDefault="00492533" w:rsidP="00492533">
      <w:pPr>
        <w:pStyle w:val="WW-Corpodeltesto2"/>
        <w:ind w:left="360" w:right="457" w:hanging="360"/>
        <w:rPr>
          <w:rFonts w:ascii="Gurmukhi MN" w:eastAsia="Batang" w:hAnsi="Gurmukhi MN" w:cs="Ayuthaya"/>
          <w:b w:val="0"/>
          <w:sz w:val="18"/>
          <w:szCs w:val="18"/>
          <w:lang w:val="sv-FI"/>
        </w:rPr>
      </w:pPr>
      <w:r w:rsidRPr="00354A1E">
        <w:rPr>
          <w:rFonts w:ascii="Gurmukhi MN" w:eastAsia="Batang" w:hAnsi="Gurmukhi MN" w:cs="Ayuthaya"/>
          <w:b w:val="0"/>
          <w:sz w:val="18"/>
          <w:szCs w:val="18"/>
          <w:lang w:val="sv-FI"/>
        </w:rPr>
        <w:t xml:space="preserve">Osterheider, M., Banse, R., Briken, P., Goldbeck, L., Hoyer, J., Santtila, P, Turner, D., &amp; Eisenbarth, H. (2011). </w:t>
      </w:r>
      <w:r w:rsidRPr="00354A1E">
        <w:rPr>
          <w:rFonts w:ascii="Gurmukhi MN" w:eastAsia="Batang" w:hAnsi="Gurmukhi MN" w:cs="Ayuthaya"/>
          <w:b w:val="0"/>
          <w:sz w:val="18"/>
          <w:szCs w:val="18"/>
          <w:lang w:val="en-US"/>
        </w:rPr>
        <w:t xml:space="preserve">Frequency, etiological models and consequences of child and adolescent sexual abuse: Aims and goals of the German multi-site </w:t>
      </w:r>
      <w:proofErr w:type="spellStart"/>
      <w:r w:rsidRPr="00354A1E">
        <w:rPr>
          <w:rFonts w:ascii="Gurmukhi MN" w:eastAsia="Batang" w:hAnsi="Gurmukhi MN" w:cs="Ayuthaya"/>
          <w:b w:val="0"/>
          <w:sz w:val="18"/>
          <w:szCs w:val="18"/>
          <w:lang w:val="en-US"/>
        </w:rPr>
        <w:t>MiKADO</w:t>
      </w:r>
      <w:proofErr w:type="spellEnd"/>
      <w:r w:rsidRPr="00354A1E">
        <w:rPr>
          <w:rFonts w:ascii="Gurmukhi MN" w:eastAsia="Batang" w:hAnsi="Gurmukhi MN" w:cs="Ayuthaya"/>
          <w:b w:val="0"/>
          <w:sz w:val="18"/>
          <w:szCs w:val="18"/>
          <w:lang w:val="en-US"/>
        </w:rPr>
        <w:t xml:space="preserve"> project. </w:t>
      </w:r>
      <w:r w:rsidRPr="00354A1E">
        <w:rPr>
          <w:rFonts w:ascii="Gurmukhi MN" w:eastAsia="Batang" w:hAnsi="Gurmukhi MN" w:cs="Ayuthaya"/>
          <w:b w:val="0"/>
          <w:sz w:val="18"/>
          <w:szCs w:val="18"/>
          <w:lang w:val="sv-FI"/>
        </w:rPr>
        <w:t xml:space="preserve">Sexual Offender Treatment, 6. </w:t>
      </w:r>
    </w:p>
    <w:p w14:paraId="296EEB87" w14:textId="77777777" w:rsidR="00492533" w:rsidRPr="00354A1E" w:rsidRDefault="00492533" w:rsidP="00492533">
      <w:pPr>
        <w:pStyle w:val="WW-Corpodeltesto2"/>
        <w:ind w:right="457" w:hanging="360"/>
        <w:rPr>
          <w:rFonts w:ascii="Gurmukhi MN" w:eastAsia="Batang" w:hAnsi="Gurmukhi MN" w:cs="Ayuthaya"/>
          <w:b w:val="0"/>
          <w:sz w:val="18"/>
          <w:szCs w:val="18"/>
          <w:lang w:val="sv-FI"/>
        </w:rPr>
      </w:pPr>
    </w:p>
    <w:p w14:paraId="1F4E55C3"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Style w:val="quoted21"/>
          <w:rFonts w:ascii="Gurmukhi MN" w:eastAsia="Batang" w:hAnsi="Gurmukhi MN" w:cs="Ayuthaya"/>
          <w:color w:val="auto"/>
          <w:sz w:val="18"/>
          <w:szCs w:val="18"/>
        </w:rPr>
      </w:pPr>
      <w:r w:rsidRPr="00354A1E">
        <w:rPr>
          <w:rFonts w:ascii="Gurmukhi MN" w:eastAsia="Batang" w:hAnsi="Gurmukhi MN" w:cs="Ayuthaya"/>
          <w:color w:val="auto"/>
          <w:sz w:val="18"/>
          <w:szCs w:val="18"/>
          <w:lang w:val="sv-FI"/>
        </w:rPr>
        <w:t>Zappal</w:t>
      </w:r>
      <w:r w:rsidRPr="00354A1E">
        <w:rPr>
          <w:rFonts w:ascii="Times New Roman" w:eastAsia="Batang" w:hAnsi="Times New Roman"/>
          <w:color w:val="auto"/>
          <w:sz w:val="18"/>
          <w:szCs w:val="18"/>
          <w:lang w:val="sv-FI"/>
        </w:rPr>
        <w:t>à</w:t>
      </w:r>
      <w:r w:rsidRPr="00354A1E">
        <w:rPr>
          <w:rFonts w:ascii="Gurmukhi MN" w:eastAsia="Batang" w:hAnsi="Gurmukhi MN" w:cs="Ayuthaya"/>
          <w:color w:val="auto"/>
          <w:sz w:val="18"/>
          <w:szCs w:val="18"/>
          <w:lang w:val="sv-FI"/>
        </w:rPr>
        <w:t>, A., Antfolk, J., B</w:t>
      </w:r>
      <w:r w:rsidRPr="00354A1E">
        <w:rPr>
          <w:rFonts w:ascii="Times New Roman" w:eastAsia="Batang" w:hAnsi="Times New Roman"/>
          <w:color w:val="auto"/>
          <w:sz w:val="18"/>
          <w:szCs w:val="18"/>
          <w:lang w:val="sv-FI"/>
        </w:rPr>
        <w:t>ä</w:t>
      </w:r>
      <w:r w:rsidRPr="00354A1E">
        <w:rPr>
          <w:rFonts w:ascii="Gurmukhi MN" w:eastAsia="Batang" w:hAnsi="Gurmukhi MN" w:cs="Ayuthaya"/>
          <w:color w:val="auto"/>
          <w:sz w:val="18"/>
          <w:szCs w:val="18"/>
          <w:lang w:val="sv-FI"/>
        </w:rPr>
        <w:t>ckstr</w:t>
      </w:r>
      <w:r w:rsidRPr="00354A1E">
        <w:rPr>
          <w:rFonts w:ascii="Times New Roman" w:eastAsia="Batang" w:hAnsi="Times New Roman"/>
          <w:color w:val="auto"/>
          <w:sz w:val="18"/>
          <w:szCs w:val="18"/>
          <w:lang w:val="sv-FI"/>
        </w:rPr>
        <w:t>ö</w:t>
      </w:r>
      <w:r w:rsidRPr="00354A1E">
        <w:rPr>
          <w:rFonts w:ascii="Gurmukhi MN" w:eastAsia="Batang" w:hAnsi="Gurmukhi MN" w:cs="Ayuthaya"/>
          <w:color w:val="auto"/>
          <w:sz w:val="18"/>
          <w:szCs w:val="18"/>
          <w:lang w:val="sv-FI"/>
        </w:rPr>
        <w:t xml:space="preserve">m, A., Dombert, B., Mokros, A., &amp; Santtila, P. (2011). </w:t>
      </w:r>
      <w:r w:rsidRPr="00354A1E">
        <w:rPr>
          <w:rFonts w:ascii="Gurmukhi MN" w:eastAsia="Batang" w:hAnsi="Gurmukhi MN" w:cs="Ayuthaya"/>
          <w:color w:val="auto"/>
          <w:sz w:val="18"/>
          <w:szCs w:val="18"/>
          <w:lang w:val="sv-FI"/>
        </w:rPr>
        <w:br/>
      </w:r>
      <w:r w:rsidRPr="00354A1E">
        <w:rPr>
          <w:rFonts w:ascii="Gurmukhi MN" w:eastAsia="Batang" w:hAnsi="Gurmukhi MN" w:cs="Ayuthaya"/>
          <w:color w:val="auto"/>
          <w:sz w:val="18"/>
          <w:szCs w:val="18"/>
        </w:rPr>
        <w:t xml:space="preserve">Using a Dual-Target Rapid Serial Visual Presentation Task (RSVP) as an Attention-Based Measurement Procedure of Sexual Preference: Is it Possible to Fake?  </w:t>
      </w:r>
      <w:proofErr w:type="gramStart"/>
      <w:r w:rsidRPr="00354A1E">
        <w:rPr>
          <w:rFonts w:ascii="Gurmukhi MN" w:eastAsia="Batang" w:hAnsi="Gurmukhi MN" w:cs="Ayuthaya"/>
          <w:color w:val="auto"/>
          <w:sz w:val="18"/>
          <w:szCs w:val="18"/>
        </w:rPr>
        <w:t>Psychiatry, Psychology and Law, 1-18.</w:t>
      </w:r>
      <w:proofErr w:type="gramEnd"/>
    </w:p>
    <w:p w14:paraId="1B3CEAC4"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B071B47"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hAnsi="Gurmukhi MN" w:cs="Ayuthaya"/>
          <w:sz w:val="18"/>
          <w:szCs w:val="18"/>
          <w:lang w:val="sv-FI"/>
        </w:rPr>
      </w:pPr>
      <w:proofErr w:type="spellStart"/>
      <w:r w:rsidRPr="00354A1E">
        <w:rPr>
          <w:rFonts w:ascii="Gurmukhi MN" w:hAnsi="Gurmukhi MN" w:cs="Ayuthaya"/>
          <w:sz w:val="18"/>
          <w:szCs w:val="18"/>
        </w:rPr>
        <w:t>Zietsch</w:t>
      </w:r>
      <w:proofErr w:type="spellEnd"/>
      <w:r w:rsidRPr="00354A1E">
        <w:rPr>
          <w:rFonts w:ascii="Gurmukhi MN" w:hAnsi="Gurmukhi MN" w:cs="Ayuthaya"/>
          <w:sz w:val="18"/>
          <w:szCs w:val="18"/>
        </w:rPr>
        <w:t xml:space="preserve">, B. P., &amp; Santtila, P. (2011). Genetic analysis of orgasmic function in twins and siblings does not support the byproduct theory of female orgasm. </w:t>
      </w:r>
      <w:r w:rsidRPr="00354A1E">
        <w:rPr>
          <w:rFonts w:ascii="Gurmukhi MN" w:hAnsi="Gurmukhi MN" w:cs="Ayuthaya"/>
          <w:sz w:val="18"/>
          <w:szCs w:val="18"/>
          <w:lang w:val="sv-FI"/>
        </w:rPr>
        <w:t xml:space="preserve">Animal Behavior, 82, 1097-1101. </w:t>
      </w:r>
    </w:p>
    <w:p w14:paraId="2AAE1D81"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4AEA5DE"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2010</w:t>
      </w:r>
    </w:p>
    <w:p w14:paraId="6B1E24D7"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proofErr w:type="spellStart"/>
      <w:proofErr w:type="gramStart"/>
      <w:r w:rsidRPr="00354A1E">
        <w:rPr>
          <w:rFonts w:ascii="Gurmukhi MN" w:eastAsia="Batang" w:hAnsi="Gurmukhi MN" w:cs="Ayuthaya"/>
          <w:b w:val="0"/>
          <w:sz w:val="18"/>
          <w:szCs w:val="18"/>
          <w:lang w:val="en-US"/>
        </w:rPr>
        <w:t>Alanko</w:t>
      </w:r>
      <w:proofErr w:type="spellEnd"/>
      <w:r w:rsidRPr="00354A1E">
        <w:rPr>
          <w:rFonts w:ascii="Gurmukhi MN" w:eastAsia="Batang" w:hAnsi="Gurmukhi MN" w:cs="Ayuthaya"/>
          <w:b w:val="0"/>
          <w:sz w:val="18"/>
          <w:szCs w:val="18"/>
          <w:lang w:val="en-US"/>
        </w:rPr>
        <w:t xml:space="preserve">, K., Santtila, P., Witting, K., </w:t>
      </w:r>
      <w:proofErr w:type="spellStart"/>
      <w:r w:rsidRPr="00354A1E">
        <w:rPr>
          <w:rFonts w:ascii="Gurmukhi MN" w:eastAsia="Batang" w:hAnsi="Gurmukhi MN" w:cs="Ayuthaya"/>
          <w:b w:val="0"/>
          <w:sz w:val="18"/>
          <w:szCs w:val="18"/>
          <w:lang w:val="en-US"/>
        </w:rPr>
        <w:t>Varjonen</w:t>
      </w:r>
      <w:proofErr w:type="spellEnd"/>
      <w:r w:rsidRPr="00354A1E">
        <w:rPr>
          <w:rFonts w:ascii="Gurmukhi MN" w:eastAsia="Batang" w:hAnsi="Gurmukhi MN" w:cs="Ayuthaya"/>
          <w:b w:val="0"/>
          <w:sz w:val="18"/>
          <w:szCs w:val="18"/>
          <w:lang w:val="en-US"/>
        </w:rPr>
        <w:t xml:space="preserve">, M., </w:t>
      </w:r>
      <w:proofErr w:type="spellStart"/>
      <w:r w:rsidRPr="00354A1E">
        <w:rPr>
          <w:rFonts w:ascii="Gurmukhi MN" w:eastAsia="Batang" w:hAnsi="Gurmukhi MN" w:cs="Ayuthaya"/>
          <w:b w:val="0"/>
          <w:sz w:val="18"/>
          <w:szCs w:val="18"/>
          <w:lang w:val="en-US"/>
        </w:rPr>
        <w:t>Jern</w:t>
      </w:r>
      <w:proofErr w:type="spellEnd"/>
      <w:r w:rsidRPr="00354A1E">
        <w:rPr>
          <w:rFonts w:ascii="Gurmukhi MN" w:eastAsia="Batang" w:hAnsi="Gurmukhi MN" w:cs="Ayuthaya"/>
          <w:b w:val="0"/>
          <w:sz w:val="18"/>
          <w:szCs w:val="18"/>
          <w:lang w:val="en-US"/>
        </w:rPr>
        <w:t xml:space="preserve">, P., Johansson, A., von der </w:t>
      </w:r>
      <w:proofErr w:type="spellStart"/>
      <w:r w:rsidRPr="00354A1E">
        <w:rPr>
          <w:rFonts w:ascii="Gurmukhi MN" w:eastAsia="Batang" w:hAnsi="Gurmukhi MN" w:cs="Ayuthaya"/>
          <w:b w:val="0"/>
          <w:sz w:val="18"/>
          <w:szCs w:val="18"/>
          <w:lang w:val="en-US"/>
        </w:rPr>
        <w:t>Pahlen</w:t>
      </w:r>
      <w:proofErr w:type="spellEnd"/>
      <w:r w:rsidRPr="00354A1E">
        <w:rPr>
          <w:rFonts w:ascii="Gurmukhi MN" w:eastAsia="Batang" w:hAnsi="Gurmukhi MN" w:cs="Ayuthaya"/>
          <w:b w:val="0"/>
          <w:sz w:val="18"/>
          <w:szCs w:val="18"/>
          <w:lang w:val="en-US"/>
        </w:rPr>
        <w:t xml:space="preserve">, B. &amp; </w:t>
      </w:r>
      <w:proofErr w:type="spellStart"/>
      <w:r w:rsidRPr="00354A1E">
        <w:rPr>
          <w:rFonts w:ascii="Gurmukhi MN" w:eastAsia="Batang" w:hAnsi="Gurmukhi MN" w:cs="Ayuthaya"/>
          <w:b w:val="0"/>
          <w:sz w:val="18"/>
          <w:szCs w:val="18"/>
          <w:lang w:val="en-US"/>
        </w:rPr>
        <w:t>Sandnabba</w:t>
      </w:r>
      <w:proofErr w:type="spellEnd"/>
      <w:r w:rsidRPr="00354A1E">
        <w:rPr>
          <w:rFonts w:ascii="Gurmukhi MN" w:eastAsia="Batang" w:hAnsi="Gurmukhi MN" w:cs="Ayuthaya"/>
          <w:b w:val="0"/>
          <w:sz w:val="18"/>
          <w:szCs w:val="18"/>
          <w:lang w:val="en-US"/>
        </w:rPr>
        <w:t>, K. (2010).</w:t>
      </w:r>
      <w:proofErr w:type="gramEnd"/>
      <w:r w:rsidRPr="00354A1E">
        <w:rPr>
          <w:rFonts w:ascii="Gurmukhi MN" w:eastAsia="Batang" w:hAnsi="Gurmukhi MN" w:cs="Ayuthaya"/>
          <w:b w:val="0"/>
          <w:sz w:val="18"/>
          <w:szCs w:val="18"/>
          <w:lang w:val="en-US"/>
        </w:rPr>
        <w:t xml:space="preserve"> Common genetic effects on childhood gender atypical behavior and adult sexual orientation. </w:t>
      </w:r>
      <w:proofErr w:type="gramStart"/>
      <w:r w:rsidRPr="00354A1E">
        <w:rPr>
          <w:rFonts w:ascii="Gurmukhi MN" w:eastAsia="Batang" w:hAnsi="Gurmukhi MN" w:cs="Ayuthaya"/>
          <w:b w:val="0"/>
          <w:sz w:val="18"/>
          <w:szCs w:val="18"/>
          <w:lang w:val="en-US"/>
        </w:rPr>
        <w:t>Archives of Sexual Behavior, 39, 81-92.</w:t>
      </w:r>
      <w:proofErr w:type="gramEnd"/>
      <w:r w:rsidRPr="00354A1E">
        <w:rPr>
          <w:rFonts w:ascii="Gurmukhi MN" w:eastAsia="Batang" w:hAnsi="Gurmukhi MN" w:cs="Ayuthaya"/>
          <w:b w:val="0"/>
          <w:sz w:val="18"/>
          <w:szCs w:val="18"/>
          <w:lang w:val="en-US"/>
        </w:rPr>
        <w:t xml:space="preserve"> </w:t>
      </w:r>
    </w:p>
    <w:p w14:paraId="7E783B38"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6584E1EE"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proofErr w:type="spellStart"/>
      <w:r w:rsidRPr="00354A1E">
        <w:rPr>
          <w:rFonts w:ascii="Gurmukhi MN" w:eastAsia="Batang" w:hAnsi="Gurmukhi MN" w:cs="Ayuthaya"/>
          <w:b w:val="0"/>
          <w:sz w:val="18"/>
          <w:szCs w:val="18"/>
        </w:rPr>
        <w:lastRenderedPageBreak/>
        <w:t>Bosco</w:t>
      </w:r>
      <w:proofErr w:type="spellEnd"/>
      <w:r w:rsidRPr="00354A1E">
        <w:rPr>
          <w:rFonts w:ascii="Gurmukhi MN" w:eastAsia="Batang" w:hAnsi="Gurmukhi MN" w:cs="Ayuthaya"/>
          <w:b w:val="0"/>
          <w:sz w:val="18"/>
          <w:szCs w:val="18"/>
        </w:rPr>
        <w:t xml:space="preserve">, D., </w:t>
      </w:r>
      <w:proofErr w:type="spellStart"/>
      <w:r w:rsidRPr="00354A1E">
        <w:rPr>
          <w:rFonts w:ascii="Gurmukhi MN" w:eastAsia="Batang" w:hAnsi="Gurmukhi MN" w:cs="Ayuthaya"/>
          <w:b w:val="0"/>
          <w:sz w:val="18"/>
          <w:szCs w:val="18"/>
        </w:rPr>
        <w:t>Zappal</w:t>
      </w:r>
      <w:r w:rsidRPr="00354A1E">
        <w:rPr>
          <w:rFonts w:eastAsia="Batang"/>
          <w:b w:val="0"/>
          <w:sz w:val="18"/>
          <w:szCs w:val="18"/>
        </w:rPr>
        <w:t>à</w:t>
      </w:r>
      <w:proofErr w:type="spellEnd"/>
      <w:r w:rsidRPr="00354A1E">
        <w:rPr>
          <w:rFonts w:ascii="Gurmukhi MN" w:eastAsia="Batang" w:hAnsi="Gurmukhi MN" w:cs="Ayuthaya"/>
          <w:b w:val="0"/>
          <w:sz w:val="18"/>
          <w:szCs w:val="18"/>
        </w:rPr>
        <w:t xml:space="preserve">, A., &amp; Santtila, P. (2010). </w:t>
      </w:r>
      <w:r w:rsidRPr="00354A1E">
        <w:rPr>
          <w:rFonts w:ascii="Gurmukhi MN" w:eastAsia="Batang" w:hAnsi="Gurmukhi MN" w:cs="Ayuthaya"/>
          <w:b w:val="0"/>
          <w:sz w:val="18"/>
          <w:szCs w:val="18"/>
          <w:lang w:val="en-US"/>
        </w:rPr>
        <w:t xml:space="preserve">The admissibility of offender profiling in courtroom: A review of legal issues and court opinions. </w:t>
      </w:r>
      <w:proofErr w:type="gramStart"/>
      <w:r w:rsidRPr="00354A1E">
        <w:rPr>
          <w:rFonts w:ascii="Gurmukhi MN" w:eastAsia="Batang" w:hAnsi="Gurmukhi MN" w:cs="Ayuthaya"/>
          <w:b w:val="0"/>
          <w:sz w:val="18"/>
          <w:szCs w:val="18"/>
          <w:lang w:val="en-US"/>
        </w:rPr>
        <w:t>International Journal of Law and Psychiatry, 33, 184-191.</w:t>
      </w:r>
      <w:proofErr w:type="gramEnd"/>
      <w:r w:rsidRPr="00354A1E">
        <w:rPr>
          <w:rFonts w:ascii="Gurmukhi MN" w:eastAsia="Batang" w:hAnsi="Gurmukhi MN" w:cs="Ayuthaya"/>
          <w:b w:val="0"/>
          <w:sz w:val="18"/>
          <w:szCs w:val="18"/>
          <w:lang w:val="en-US"/>
        </w:rPr>
        <w:t xml:space="preserve">  </w:t>
      </w:r>
    </w:p>
    <w:p w14:paraId="35DC5AC7"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61934CAC" w14:textId="77777777" w:rsidR="00492533" w:rsidRPr="00354A1E" w:rsidRDefault="00492533" w:rsidP="00492533">
      <w:pPr>
        <w:tabs>
          <w:tab w:val="left" w:pos="1260"/>
        </w:tabs>
        <w:ind w:left="360" w:right="457" w:hanging="360"/>
        <w:rPr>
          <w:rFonts w:ascii="Gurmukhi MN" w:eastAsia="Batang" w:hAnsi="Gurmukhi MN" w:cs="Ayuthaya"/>
          <w:color w:val="auto"/>
          <w:sz w:val="18"/>
          <w:szCs w:val="18"/>
        </w:rPr>
      </w:pPr>
      <w:proofErr w:type="spellStart"/>
      <w:r w:rsidRPr="00354A1E">
        <w:rPr>
          <w:rFonts w:ascii="Gurmukhi MN" w:eastAsia="Batang" w:hAnsi="Gurmukhi MN" w:cs="Ayuthaya"/>
          <w:color w:val="auto"/>
          <w:sz w:val="18"/>
          <w:szCs w:val="18"/>
        </w:rPr>
        <w:t>Jern</w:t>
      </w:r>
      <w:proofErr w:type="spellEnd"/>
      <w:r w:rsidRPr="00354A1E">
        <w:rPr>
          <w:rFonts w:ascii="Gurmukhi MN" w:eastAsia="Batang" w:hAnsi="Gurmukhi MN" w:cs="Ayuthaya"/>
          <w:color w:val="auto"/>
          <w:sz w:val="18"/>
          <w:szCs w:val="18"/>
        </w:rPr>
        <w:t xml:space="preserve">, P., Santtila, P., Johansson, A., &amp; </w:t>
      </w:r>
      <w:proofErr w:type="spellStart"/>
      <w:r w:rsidRPr="00354A1E">
        <w:rPr>
          <w:rFonts w:ascii="Gurmukhi MN" w:eastAsia="Batang" w:hAnsi="Gurmukhi MN" w:cs="Ayuthaya"/>
          <w:color w:val="auto"/>
          <w:sz w:val="18"/>
          <w:szCs w:val="18"/>
        </w:rPr>
        <w:t>Sandnabba</w:t>
      </w:r>
      <w:proofErr w:type="spellEnd"/>
      <w:r w:rsidRPr="00354A1E">
        <w:rPr>
          <w:rFonts w:ascii="Gurmukhi MN" w:eastAsia="Batang" w:hAnsi="Gurmukhi MN" w:cs="Ayuthaya"/>
          <w:color w:val="auto"/>
          <w:sz w:val="18"/>
          <w:szCs w:val="18"/>
        </w:rPr>
        <w:t xml:space="preserve">, N.K. (2010). </w:t>
      </w:r>
      <w:proofErr w:type="gramStart"/>
      <w:r w:rsidRPr="00354A1E">
        <w:rPr>
          <w:rFonts w:ascii="Gurmukhi MN" w:eastAsia="Batang" w:hAnsi="Gurmukhi MN" w:cs="Ayuthaya"/>
          <w:color w:val="auto"/>
          <w:sz w:val="18"/>
          <w:szCs w:val="18"/>
        </w:rPr>
        <w:t>Genetic and environmental effects on the continuity of ejaculatory dysfunction.</w:t>
      </w:r>
      <w:proofErr w:type="gram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British Journal of Urology International, 105, 1698-1704.</w:t>
      </w:r>
      <w:proofErr w:type="gramEnd"/>
      <w:r w:rsidRPr="00354A1E">
        <w:rPr>
          <w:rFonts w:ascii="Gurmukhi MN" w:eastAsia="Batang" w:hAnsi="Gurmukhi MN" w:cs="Ayuthaya"/>
          <w:color w:val="auto"/>
          <w:sz w:val="18"/>
          <w:szCs w:val="18"/>
        </w:rPr>
        <w:t xml:space="preserve"> </w:t>
      </w:r>
    </w:p>
    <w:p w14:paraId="6AF14E27" w14:textId="77777777" w:rsidR="00492533" w:rsidRPr="00354A1E" w:rsidRDefault="00492533" w:rsidP="00492533">
      <w:pPr>
        <w:tabs>
          <w:tab w:val="left" w:pos="1260"/>
        </w:tabs>
        <w:ind w:right="457" w:hanging="360"/>
        <w:rPr>
          <w:rFonts w:ascii="Gurmukhi MN" w:eastAsia="Batang" w:hAnsi="Gurmukhi MN" w:cs="Ayuthaya"/>
          <w:color w:val="auto"/>
          <w:sz w:val="18"/>
          <w:szCs w:val="18"/>
        </w:rPr>
      </w:pPr>
    </w:p>
    <w:p w14:paraId="46502F0B" w14:textId="77777777" w:rsidR="00492533" w:rsidRPr="00354A1E" w:rsidRDefault="00492533" w:rsidP="00492533">
      <w:pPr>
        <w:ind w:left="360" w:right="457" w:hanging="360"/>
        <w:rPr>
          <w:rFonts w:ascii="Gurmukhi MN" w:eastAsia="Batang" w:hAnsi="Gurmukhi MN" w:cs="Ayuthaya"/>
          <w:color w:val="auto"/>
          <w:sz w:val="18"/>
          <w:szCs w:val="18"/>
          <w:lang w:val="sv-FI"/>
        </w:rPr>
      </w:pPr>
      <w:proofErr w:type="spellStart"/>
      <w:r w:rsidRPr="00354A1E">
        <w:rPr>
          <w:rFonts w:ascii="Gurmukhi MN" w:eastAsia="Batang" w:hAnsi="Gurmukhi MN" w:cs="Ayuthaya"/>
          <w:color w:val="auto"/>
          <w:sz w:val="18"/>
          <w:szCs w:val="18"/>
          <w:lang w:val="fi-FI"/>
        </w:rPr>
        <w:t>Jern</w:t>
      </w:r>
      <w:proofErr w:type="spellEnd"/>
      <w:r w:rsidRPr="00354A1E">
        <w:rPr>
          <w:rFonts w:ascii="Gurmukhi MN" w:eastAsia="Batang" w:hAnsi="Gurmukhi MN" w:cs="Ayuthaya"/>
          <w:color w:val="auto"/>
          <w:sz w:val="18"/>
          <w:szCs w:val="18"/>
          <w:lang w:val="fi-FI"/>
        </w:rPr>
        <w:t xml:space="preserve">, P., Santtila, P., Johansson, A., Salo, B., Alanko, K., &amp; </w:t>
      </w:r>
      <w:proofErr w:type="spellStart"/>
      <w:r w:rsidRPr="00354A1E">
        <w:rPr>
          <w:rFonts w:ascii="Gurmukhi MN" w:eastAsia="Batang" w:hAnsi="Gurmukhi MN" w:cs="Ayuthaya"/>
          <w:color w:val="auto"/>
          <w:sz w:val="18"/>
          <w:szCs w:val="18"/>
          <w:lang w:val="fi-FI"/>
        </w:rPr>
        <w:t>Sandnabba</w:t>
      </w:r>
      <w:proofErr w:type="spellEnd"/>
      <w:r w:rsidRPr="00354A1E">
        <w:rPr>
          <w:rFonts w:ascii="Gurmukhi MN" w:eastAsia="Batang" w:hAnsi="Gurmukhi MN" w:cs="Ayuthaya"/>
          <w:color w:val="auto"/>
          <w:sz w:val="18"/>
          <w:szCs w:val="18"/>
          <w:lang w:val="fi-FI"/>
        </w:rPr>
        <w:t xml:space="preserve">, N.K. (2010). </w:t>
      </w:r>
      <w:r w:rsidRPr="00354A1E">
        <w:rPr>
          <w:rFonts w:ascii="Gurmukhi MN" w:eastAsia="Batang" w:hAnsi="Gurmukhi MN" w:cs="Ayuthaya"/>
          <w:color w:val="auto"/>
          <w:sz w:val="18"/>
          <w:szCs w:val="18"/>
        </w:rPr>
        <w:t xml:space="preserve">Is there an association between same-sex sexual experience and ejaculatory dysfunction? </w:t>
      </w:r>
      <w:r w:rsidRPr="00354A1E">
        <w:rPr>
          <w:rFonts w:ascii="Gurmukhi MN" w:eastAsia="Batang" w:hAnsi="Gurmukhi MN" w:cs="Ayuthaya"/>
          <w:color w:val="auto"/>
          <w:sz w:val="18"/>
          <w:szCs w:val="18"/>
          <w:lang w:val="sv-FI"/>
        </w:rPr>
        <w:t xml:space="preserve">Journal of Sex &amp; Marital Therapy, 36, 303-312. </w:t>
      </w:r>
    </w:p>
    <w:p w14:paraId="0D29A306" w14:textId="77777777" w:rsidR="00492533" w:rsidRPr="00354A1E" w:rsidRDefault="00492533" w:rsidP="00492533">
      <w:pPr>
        <w:pStyle w:val="ListParagraph"/>
        <w:ind w:left="0" w:hanging="360"/>
        <w:rPr>
          <w:rFonts w:ascii="Gurmukhi MN" w:eastAsia="Batang" w:hAnsi="Gurmukhi MN" w:cs="Ayuthaya"/>
          <w:color w:val="auto"/>
          <w:sz w:val="18"/>
          <w:szCs w:val="18"/>
          <w:lang w:val="sv-FI"/>
        </w:rPr>
      </w:pPr>
    </w:p>
    <w:p w14:paraId="115FD17C" w14:textId="77777777" w:rsidR="00492533" w:rsidRPr="00354A1E" w:rsidRDefault="00492533" w:rsidP="00492533">
      <w:pPr>
        <w:pStyle w:val="niv1"/>
        <w:spacing w:line="240" w:lineRule="auto"/>
        <w:ind w:left="360" w:right="457" w:hanging="360"/>
        <w:jc w:val="left"/>
        <w:rPr>
          <w:rFonts w:ascii="Gurmukhi MN" w:eastAsia="Batang" w:hAnsi="Gurmukhi MN" w:cs="Ayuthaya"/>
          <w:b w:val="0"/>
          <w:sz w:val="18"/>
          <w:szCs w:val="18"/>
        </w:rPr>
      </w:pPr>
      <w:r w:rsidRPr="00354A1E">
        <w:rPr>
          <w:rStyle w:val="quoted21"/>
          <w:rFonts w:ascii="Gurmukhi MN" w:eastAsia="Batang" w:hAnsi="Gurmukhi MN" w:cs="Ayuthaya"/>
          <w:b w:val="0"/>
          <w:color w:val="auto"/>
          <w:sz w:val="18"/>
          <w:szCs w:val="18"/>
          <w:lang w:val="sv-FI"/>
        </w:rPr>
        <w:t xml:space="preserve">Johansson, A., Santtila, P., Corander, J., Alanko, K., Jern, P., von der Pahlen, B., &amp; Sandnabba, N. K. (2010). </w:t>
      </w:r>
      <w:r w:rsidRPr="00354A1E">
        <w:rPr>
          <w:rStyle w:val="quoted21"/>
          <w:rFonts w:ascii="Gurmukhi MN" w:eastAsia="Batang" w:hAnsi="Gurmukhi MN" w:cs="Ayuthaya"/>
          <w:b w:val="0"/>
          <w:color w:val="auto"/>
          <w:sz w:val="18"/>
          <w:szCs w:val="18"/>
        </w:rPr>
        <w:t xml:space="preserve">Genetic effects on anger control and their interaction with alcohol intoxication: A self-report study. </w:t>
      </w:r>
      <w:proofErr w:type="spellStart"/>
      <w:r w:rsidRPr="00354A1E">
        <w:rPr>
          <w:rStyle w:val="quoted21"/>
          <w:rFonts w:ascii="Gurmukhi MN" w:eastAsia="Batang" w:hAnsi="Gurmukhi MN" w:cs="Ayuthaya"/>
          <w:b w:val="0"/>
          <w:color w:val="auto"/>
          <w:sz w:val="18"/>
          <w:szCs w:val="18"/>
          <w:lang w:val="fi-FI"/>
        </w:rPr>
        <w:t>Biological</w:t>
      </w:r>
      <w:proofErr w:type="spellEnd"/>
      <w:r w:rsidRPr="00354A1E">
        <w:rPr>
          <w:rStyle w:val="quoted21"/>
          <w:rFonts w:ascii="Gurmukhi MN" w:eastAsia="Batang" w:hAnsi="Gurmukhi MN" w:cs="Ayuthaya"/>
          <w:b w:val="0"/>
          <w:color w:val="auto"/>
          <w:sz w:val="18"/>
          <w:szCs w:val="18"/>
          <w:lang w:val="fi-FI"/>
        </w:rPr>
        <w:t xml:space="preserve"> </w:t>
      </w:r>
      <w:proofErr w:type="spellStart"/>
      <w:r w:rsidRPr="00354A1E">
        <w:rPr>
          <w:rStyle w:val="quoted21"/>
          <w:rFonts w:ascii="Gurmukhi MN" w:eastAsia="Batang" w:hAnsi="Gurmukhi MN" w:cs="Ayuthaya"/>
          <w:b w:val="0"/>
          <w:color w:val="auto"/>
          <w:sz w:val="18"/>
          <w:szCs w:val="18"/>
          <w:lang w:val="fi-FI"/>
        </w:rPr>
        <w:t>Psychology</w:t>
      </w:r>
      <w:proofErr w:type="spellEnd"/>
      <w:r w:rsidRPr="00354A1E">
        <w:rPr>
          <w:rStyle w:val="quoted21"/>
          <w:rFonts w:ascii="Gurmukhi MN" w:eastAsia="Batang" w:hAnsi="Gurmukhi MN" w:cs="Ayuthaya"/>
          <w:b w:val="0"/>
          <w:color w:val="auto"/>
          <w:sz w:val="18"/>
          <w:szCs w:val="18"/>
          <w:lang w:val="fi-FI"/>
        </w:rPr>
        <w:t xml:space="preserve">, 85, 291-298. </w:t>
      </w:r>
    </w:p>
    <w:p w14:paraId="23F42D48" w14:textId="77777777" w:rsidR="00492533" w:rsidRPr="00354A1E" w:rsidRDefault="00492533" w:rsidP="00492533">
      <w:pPr>
        <w:pStyle w:val="ListParagraph"/>
        <w:ind w:left="0" w:hanging="360"/>
        <w:rPr>
          <w:rStyle w:val="quoted21"/>
          <w:rFonts w:ascii="Gurmukhi MN" w:eastAsia="Batang" w:hAnsi="Gurmukhi MN" w:cs="Ayuthaya"/>
          <w:color w:val="auto"/>
          <w:sz w:val="18"/>
          <w:szCs w:val="18"/>
          <w:lang w:val="sv-FI"/>
        </w:rPr>
      </w:pPr>
    </w:p>
    <w:p w14:paraId="6979F593"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 xml:space="preserve">Santtila, P. (2010). Offender profiling. </w:t>
      </w:r>
      <w:proofErr w:type="gramStart"/>
      <w:r w:rsidRPr="00354A1E">
        <w:rPr>
          <w:rFonts w:ascii="Gurmukhi MN" w:eastAsia="Batang" w:hAnsi="Gurmukhi MN" w:cs="Ayuthaya"/>
          <w:color w:val="auto"/>
          <w:sz w:val="18"/>
          <w:szCs w:val="18"/>
          <w:lang w:val="it-IT"/>
        </w:rPr>
        <w:t xml:space="preserve">In P. A. </w:t>
      </w:r>
      <w:proofErr w:type="spellStart"/>
      <w:r w:rsidRPr="00354A1E">
        <w:rPr>
          <w:rFonts w:ascii="Gurmukhi MN" w:eastAsia="Batang" w:hAnsi="Gurmukhi MN" w:cs="Ayuthaya"/>
          <w:color w:val="auto"/>
          <w:sz w:val="18"/>
          <w:szCs w:val="18"/>
          <w:lang w:val="it-IT"/>
        </w:rPr>
        <w:t>Granhag</w:t>
      </w:r>
      <w:proofErr w:type="spellEnd"/>
      <w:r w:rsidRPr="00354A1E">
        <w:rPr>
          <w:rFonts w:ascii="Gurmukhi MN" w:eastAsia="Batang" w:hAnsi="Gurmukhi MN" w:cs="Ayuthaya"/>
          <w:color w:val="auto"/>
          <w:sz w:val="18"/>
          <w:szCs w:val="18"/>
          <w:lang w:val="it-IT"/>
        </w:rPr>
        <w:t xml:space="preserve"> (Ed.) </w:t>
      </w:r>
      <w:r w:rsidRPr="00354A1E">
        <w:rPr>
          <w:rFonts w:ascii="Gurmukhi MN" w:eastAsia="Batang" w:hAnsi="Gurmukhi MN" w:cs="Ayuthaya"/>
          <w:color w:val="auto"/>
          <w:sz w:val="18"/>
          <w:szCs w:val="18"/>
        </w:rPr>
        <w:t>Forensic Psychology in Context: Nordic and International Approaches, pp. 154-172</w:t>
      </w:r>
      <w:proofErr w:type="gram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Cullompton</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Willan</w:t>
      </w:r>
      <w:proofErr w:type="spellEnd"/>
      <w:r w:rsidRPr="00354A1E">
        <w:rPr>
          <w:rFonts w:ascii="Gurmukhi MN" w:eastAsia="Batang" w:hAnsi="Gurmukhi MN" w:cs="Ayuthaya"/>
          <w:color w:val="auto"/>
          <w:sz w:val="18"/>
          <w:szCs w:val="18"/>
        </w:rPr>
        <w:t xml:space="preserve"> Publishing.</w:t>
      </w:r>
    </w:p>
    <w:p w14:paraId="06CF011E" w14:textId="77777777" w:rsidR="00492533" w:rsidRPr="00354A1E" w:rsidRDefault="00492533" w:rsidP="00492533">
      <w:pPr>
        <w:pStyle w:val="ListParagraph"/>
        <w:ind w:left="0" w:hanging="360"/>
        <w:rPr>
          <w:rStyle w:val="quoted21"/>
          <w:rFonts w:ascii="Gurmukhi MN" w:eastAsia="Batang" w:hAnsi="Gurmukhi MN" w:cs="Ayuthaya"/>
          <w:color w:val="auto"/>
          <w:sz w:val="18"/>
          <w:szCs w:val="18"/>
          <w:lang w:val="sv-FI"/>
        </w:rPr>
      </w:pPr>
    </w:p>
    <w:p w14:paraId="4E6A80EA" w14:textId="77777777" w:rsidR="00492533" w:rsidRPr="00354A1E" w:rsidRDefault="00247E6B" w:rsidP="00492533">
      <w:pPr>
        <w:pStyle w:val="niv1"/>
        <w:spacing w:line="240" w:lineRule="auto"/>
        <w:ind w:left="360" w:right="457" w:hanging="360"/>
        <w:jc w:val="left"/>
        <w:rPr>
          <w:rStyle w:val="quoted21"/>
          <w:rFonts w:ascii="Gurmukhi MN" w:eastAsia="Batang" w:hAnsi="Gurmukhi MN" w:cs="Ayuthaya"/>
          <w:b w:val="0"/>
          <w:color w:val="auto"/>
          <w:sz w:val="18"/>
          <w:szCs w:val="18"/>
        </w:rPr>
      </w:pPr>
      <w:hyperlink r:id="rId26" w:history="1">
        <w:r w:rsidR="00492533" w:rsidRPr="00354A1E">
          <w:rPr>
            <w:rStyle w:val="quoted21"/>
            <w:rFonts w:ascii="Gurmukhi MN" w:eastAsia="Batang" w:hAnsi="Gurmukhi MN" w:cs="Ayuthaya"/>
            <w:b w:val="0"/>
            <w:color w:val="auto"/>
            <w:sz w:val="18"/>
            <w:szCs w:val="18"/>
            <w:lang w:val="sv-FI"/>
          </w:rPr>
          <w:t>Santtila P</w:t>
        </w:r>
      </w:hyperlink>
      <w:r w:rsidR="00492533" w:rsidRPr="00354A1E">
        <w:rPr>
          <w:rStyle w:val="quoted21"/>
          <w:rFonts w:ascii="Gurmukhi MN" w:eastAsia="Batang" w:hAnsi="Gurmukhi MN" w:cs="Ayuthaya"/>
          <w:b w:val="0"/>
          <w:color w:val="auto"/>
          <w:sz w:val="18"/>
          <w:szCs w:val="18"/>
          <w:lang w:val="sv-FI"/>
        </w:rPr>
        <w:t xml:space="preserve">.,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"http://www.ncbi.nlm.nih.gov/pubmed?term=Jern%20P%5BAuthor%5D&amp;cauthor=true&amp;cauthor_uid=20141587" </w:instrText>
      </w:r>
      <w:r w:rsidRPr="00354A1E">
        <w:rPr>
          <w:rFonts w:ascii="Gurmukhi MN" w:hAnsi="Gurmukhi MN"/>
          <w:sz w:val="18"/>
          <w:szCs w:val="18"/>
        </w:rPr>
        <w:fldChar w:fldCharType="separate"/>
      </w:r>
      <w:r w:rsidR="00492533" w:rsidRPr="00354A1E">
        <w:rPr>
          <w:rStyle w:val="quoted21"/>
          <w:rFonts w:ascii="Gurmukhi MN" w:eastAsia="Batang" w:hAnsi="Gurmukhi MN" w:cs="Ayuthaya"/>
          <w:b w:val="0"/>
          <w:color w:val="auto"/>
          <w:sz w:val="18"/>
          <w:szCs w:val="18"/>
          <w:lang w:val="sv-FI"/>
        </w:rPr>
        <w:t>Jern, P</w:t>
      </w:r>
      <w:r w:rsidRPr="00354A1E">
        <w:rPr>
          <w:rStyle w:val="quoted21"/>
          <w:rFonts w:ascii="Gurmukhi MN" w:eastAsia="Batang" w:hAnsi="Gurmukhi MN" w:cs="Ayuthaya"/>
          <w:b w:val="0"/>
          <w:color w:val="auto"/>
          <w:sz w:val="18"/>
          <w:szCs w:val="18"/>
          <w:lang w:val="sv-FI"/>
        </w:rPr>
        <w:fldChar w:fldCharType="end"/>
      </w:r>
      <w:r w:rsidR="00492533" w:rsidRPr="00354A1E">
        <w:rPr>
          <w:rStyle w:val="quoted21"/>
          <w:rFonts w:ascii="Gurmukhi MN" w:eastAsia="Batang" w:hAnsi="Gurmukhi MN" w:cs="Ayuthaya"/>
          <w:b w:val="0"/>
          <w:color w:val="auto"/>
          <w:sz w:val="18"/>
          <w:szCs w:val="18"/>
          <w:lang w:val="sv-FI"/>
        </w:rPr>
        <w:t xml:space="preserve">.,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"http://www.ncbi.nlm.nih.gov/pubmed?term=Westberg%20L%5BAuthor%5D&amp;cauthor=true&amp;cauthor_uid=20141587" </w:instrText>
      </w:r>
      <w:r w:rsidRPr="00354A1E">
        <w:rPr>
          <w:rFonts w:ascii="Gurmukhi MN" w:hAnsi="Gurmukhi MN"/>
          <w:sz w:val="18"/>
          <w:szCs w:val="18"/>
        </w:rPr>
        <w:fldChar w:fldCharType="separate"/>
      </w:r>
      <w:r w:rsidR="00492533" w:rsidRPr="00354A1E">
        <w:rPr>
          <w:rStyle w:val="quoted21"/>
          <w:rFonts w:ascii="Gurmukhi MN" w:eastAsia="Batang" w:hAnsi="Gurmukhi MN" w:cs="Ayuthaya"/>
          <w:b w:val="0"/>
          <w:color w:val="auto"/>
          <w:sz w:val="18"/>
          <w:szCs w:val="18"/>
          <w:lang w:val="sv-FI"/>
        </w:rPr>
        <w:t>Westberg, L</w:t>
      </w:r>
      <w:r w:rsidRPr="00354A1E">
        <w:rPr>
          <w:rStyle w:val="quoted21"/>
          <w:rFonts w:ascii="Gurmukhi MN" w:eastAsia="Batang" w:hAnsi="Gurmukhi MN" w:cs="Ayuthaya"/>
          <w:b w:val="0"/>
          <w:color w:val="auto"/>
          <w:sz w:val="18"/>
          <w:szCs w:val="18"/>
          <w:lang w:val="sv-FI"/>
        </w:rPr>
        <w:fldChar w:fldCharType="end"/>
      </w:r>
      <w:r w:rsidR="00492533" w:rsidRPr="00354A1E">
        <w:rPr>
          <w:rStyle w:val="quoted21"/>
          <w:rFonts w:ascii="Gurmukhi MN" w:eastAsia="Batang" w:hAnsi="Gurmukhi MN" w:cs="Ayuthaya"/>
          <w:b w:val="0"/>
          <w:color w:val="auto"/>
          <w:sz w:val="18"/>
          <w:szCs w:val="18"/>
          <w:lang w:val="sv-FI"/>
        </w:rPr>
        <w:t xml:space="preserve">.,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"http://www.ncbi.nlm.nih.gov/pubmed?term=Walum%20H%5BAuthor%5D&amp;cauthor=true&amp;cauthor_uid=20141587" </w:instrText>
      </w:r>
      <w:r w:rsidRPr="00354A1E">
        <w:rPr>
          <w:rFonts w:ascii="Gurmukhi MN" w:hAnsi="Gurmukhi MN"/>
          <w:sz w:val="18"/>
          <w:szCs w:val="18"/>
        </w:rPr>
        <w:fldChar w:fldCharType="separate"/>
      </w:r>
      <w:r w:rsidR="00492533" w:rsidRPr="00354A1E">
        <w:rPr>
          <w:rStyle w:val="quoted21"/>
          <w:rFonts w:ascii="Gurmukhi MN" w:eastAsia="Batang" w:hAnsi="Gurmukhi MN" w:cs="Ayuthaya"/>
          <w:b w:val="0"/>
          <w:color w:val="auto"/>
          <w:sz w:val="18"/>
          <w:szCs w:val="18"/>
          <w:lang w:val="sv-FI"/>
        </w:rPr>
        <w:t>Walum, H</w:t>
      </w:r>
      <w:r w:rsidRPr="00354A1E">
        <w:rPr>
          <w:rStyle w:val="quoted21"/>
          <w:rFonts w:ascii="Gurmukhi MN" w:eastAsia="Batang" w:hAnsi="Gurmukhi MN" w:cs="Ayuthaya"/>
          <w:b w:val="0"/>
          <w:color w:val="auto"/>
          <w:sz w:val="18"/>
          <w:szCs w:val="18"/>
          <w:lang w:val="sv-FI"/>
        </w:rPr>
        <w:fldChar w:fldCharType="end"/>
      </w:r>
      <w:r w:rsidR="00492533" w:rsidRPr="00354A1E">
        <w:rPr>
          <w:rStyle w:val="quoted21"/>
          <w:rFonts w:ascii="Gurmukhi MN" w:eastAsia="Batang" w:hAnsi="Gurmukhi MN" w:cs="Ayuthaya"/>
          <w:b w:val="0"/>
          <w:color w:val="auto"/>
          <w:sz w:val="18"/>
          <w:szCs w:val="18"/>
          <w:lang w:val="sv-FI"/>
        </w:rPr>
        <w:t xml:space="preserve">.,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"http://www.ncbi.nlm.nih.gov/pubmed?term=Pedersen%20CT%5BAuthor%5D&amp;cauthor=true&amp;cauthor_uid=20141587" </w:instrText>
      </w:r>
      <w:r w:rsidRPr="00354A1E">
        <w:rPr>
          <w:rFonts w:ascii="Gurmukhi MN" w:hAnsi="Gurmukhi MN"/>
          <w:sz w:val="18"/>
          <w:szCs w:val="18"/>
        </w:rPr>
        <w:fldChar w:fldCharType="separate"/>
      </w:r>
      <w:r w:rsidR="00492533" w:rsidRPr="00354A1E">
        <w:rPr>
          <w:rStyle w:val="quoted21"/>
          <w:rFonts w:ascii="Gurmukhi MN" w:eastAsia="Batang" w:hAnsi="Gurmukhi MN" w:cs="Ayuthaya"/>
          <w:b w:val="0"/>
          <w:color w:val="auto"/>
          <w:sz w:val="18"/>
          <w:szCs w:val="18"/>
          <w:lang w:val="sv-FI"/>
        </w:rPr>
        <w:t>Pedersen, C. T</w:t>
      </w:r>
      <w:r w:rsidRPr="00354A1E">
        <w:rPr>
          <w:rStyle w:val="quoted21"/>
          <w:rFonts w:ascii="Gurmukhi MN" w:eastAsia="Batang" w:hAnsi="Gurmukhi MN" w:cs="Ayuthaya"/>
          <w:b w:val="0"/>
          <w:color w:val="auto"/>
          <w:sz w:val="18"/>
          <w:szCs w:val="18"/>
          <w:lang w:val="sv-FI"/>
        </w:rPr>
        <w:fldChar w:fldCharType="end"/>
      </w:r>
      <w:r w:rsidR="00492533" w:rsidRPr="00354A1E">
        <w:rPr>
          <w:rStyle w:val="quoted21"/>
          <w:rFonts w:ascii="Gurmukhi MN" w:eastAsia="Batang" w:hAnsi="Gurmukhi MN" w:cs="Ayuthaya"/>
          <w:b w:val="0"/>
          <w:color w:val="auto"/>
          <w:sz w:val="18"/>
          <w:szCs w:val="18"/>
          <w:lang w:val="sv-FI"/>
        </w:rPr>
        <w:t xml:space="preserve">., </w:t>
      </w:r>
      <w:r w:rsidRPr="00354A1E">
        <w:rPr>
          <w:rFonts w:ascii="Gurmukhi MN" w:hAnsi="Gurmukhi MN"/>
          <w:sz w:val="18"/>
          <w:szCs w:val="18"/>
        </w:rPr>
        <w:fldChar w:fldCharType="begin"/>
      </w:r>
      <w:r w:rsidRPr="00354A1E">
        <w:rPr>
          <w:rFonts w:ascii="Gurmukhi MN" w:hAnsi="Gurmukhi MN"/>
          <w:sz w:val="18"/>
          <w:szCs w:val="18"/>
        </w:rPr>
        <w:instrText xml:space="preserve"> HYPERLINK "http://www.ncbi.nlm.nih.gov/pubmed?term=Eriksson%20E%5BAuthor%5D&amp;cauthor=true&amp;cauthor_uid=20141587" </w:instrText>
      </w:r>
      <w:r w:rsidRPr="00354A1E">
        <w:rPr>
          <w:rFonts w:ascii="Gurmukhi MN" w:hAnsi="Gurmukhi MN"/>
          <w:sz w:val="18"/>
          <w:szCs w:val="18"/>
        </w:rPr>
        <w:fldChar w:fldCharType="separate"/>
      </w:r>
      <w:r w:rsidR="00492533" w:rsidRPr="00354A1E">
        <w:rPr>
          <w:rStyle w:val="quoted21"/>
          <w:rFonts w:ascii="Gurmukhi MN" w:eastAsia="Batang" w:hAnsi="Gurmukhi MN" w:cs="Ayuthaya"/>
          <w:b w:val="0"/>
          <w:color w:val="auto"/>
          <w:sz w:val="18"/>
          <w:szCs w:val="18"/>
          <w:lang w:val="sv-FI"/>
        </w:rPr>
        <w:t>Eriksson, E</w:t>
      </w:r>
      <w:r w:rsidRPr="00354A1E">
        <w:rPr>
          <w:rStyle w:val="quoted21"/>
          <w:rFonts w:ascii="Gurmukhi MN" w:eastAsia="Batang" w:hAnsi="Gurmukhi MN" w:cs="Ayuthaya"/>
          <w:b w:val="0"/>
          <w:color w:val="auto"/>
          <w:sz w:val="18"/>
          <w:szCs w:val="18"/>
          <w:lang w:val="sv-FI"/>
        </w:rPr>
        <w:fldChar w:fldCharType="end"/>
      </w:r>
      <w:r w:rsidR="00492533" w:rsidRPr="00354A1E">
        <w:rPr>
          <w:rStyle w:val="quoted21"/>
          <w:rFonts w:ascii="Gurmukhi MN" w:eastAsia="Batang" w:hAnsi="Gurmukhi MN" w:cs="Ayuthaya"/>
          <w:b w:val="0"/>
          <w:color w:val="auto"/>
          <w:sz w:val="18"/>
          <w:szCs w:val="18"/>
          <w:lang w:val="sv-FI"/>
        </w:rPr>
        <w:t xml:space="preserve">., &amp; Sandnabba, N. K. (2010). </w:t>
      </w:r>
      <w:r w:rsidR="00492533" w:rsidRPr="00354A1E">
        <w:rPr>
          <w:rStyle w:val="quoted21"/>
          <w:rFonts w:ascii="Gurmukhi MN" w:eastAsia="Batang" w:hAnsi="Gurmukhi MN" w:cs="Ayuthaya"/>
          <w:b w:val="0"/>
          <w:color w:val="auto"/>
          <w:sz w:val="18"/>
          <w:szCs w:val="18"/>
        </w:rPr>
        <w:t xml:space="preserve">The dopamine transporter gene (DAT1) polymorphism is associated with premature ejaculation. </w:t>
      </w:r>
      <w:proofErr w:type="gramStart"/>
      <w:r w:rsidR="00492533" w:rsidRPr="00354A1E">
        <w:rPr>
          <w:rStyle w:val="quoted21"/>
          <w:rFonts w:ascii="Gurmukhi MN" w:eastAsia="Batang" w:hAnsi="Gurmukhi MN" w:cs="Ayuthaya"/>
          <w:b w:val="0"/>
          <w:color w:val="auto"/>
          <w:sz w:val="18"/>
          <w:szCs w:val="18"/>
        </w:rPr>
        <w:t>7, 1538-1546.</w:t>
      </w:r>
      <w:proofErr w:type="gramEnd"/>
    </w:p>
    <w:p w14:paraId="66E06081"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bCs/>
          <w:sz w:val="18"/>
          <w:szCs w:val="18"/>
        </w:rPr>
      </w:pPr>
    </w:p>
    <w:p w14:paraId="48E32A5A" w14:textId="14EC6B45" w:rsidR="00492533" w:rsidRPr="00247E6B"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bCs/>
          <w:sz w:val="18"/>
          <w:szCs w:val="18"/>
        </w:rPr>
      </w:pPr>
      <w:r w:rsidRPr="00247E6B">
        <w:rPr>
          <w:rFonts w:ascii="Gurmukhi MN" w:eastAsia="Batang" w:hAnsi="Gurmukhi MN" w:cs="Ayuthaya"/>
          <w:bCs/>
          <w:sz w:val="18"/>
          <w:szCs w:val="18"/>
          <w:lang w:val="sv-FI"/>
        </w:rPr>
        <w:t xml:space="preserve">Santtila, P., Mokros, A., Hartwig, M., Varjonen, M., Jern, P., Witting, K., von der Pahlen, B., &amp; Sandnabba, N. K. (2010). </w:t>
      </w:r>
      <w:r w:rsidRPr="00247E6B">
        <w:rPr>
          <w:rFonts w:ascii="Gurmukhi MN" w:eastAsia="Batang" w:hAnsi="Gurmukhi MN" w:cs="Ayuthaya"/>
          <w:bCs/>
          <w:sz w:val="18"/>
          <w:szCs w:val="18"/>
        </w:rPr>
        <w:t xml:space="preserve">Childhood sexual interactions with other children are associated with lower preferred age of sexual partners including sexual interest in children in adulthood. </w:t>
      </w:r>
      <w:proofErr w:type="gramStart"/>
      <w:r w:rsidRPr="00247E6B">
        <w:rPr>
          <w:rFonts w:ascii="Gurmukhi MN" w:eastAsia="Batang" w:hAnsi="Gurmukhi MN" w:cs="Ayuthaya"/>
          <w:bCs/>
          <w:sz w:val="18"/>
          <w:szCs w:val="18"/>
        </w:rPr>
        <w:t>Psychiatry Research, 175, 154-159.</w:t>
      </w:r>
      <w:proofErr w:type="gramEnd"/>
      <w:r w:rsidRPr="00247E6B">
        <w:rPr>
          <w:rFonts w:ascii="Gurmukhi MN" w:eastAsia="Batang" w:hAnsi="Gurmukhi MN" w:cs="Ayuthaya"/>
          <w:bCs/>
          <w:sz w:val="18"/>
          <w:szCs w:val="18"/>
        </w:rPr>
        <w:t xml:space="preserve"> </w:t>
      </w:r>
    </w:p>
    <w:p w14:paraId="4DDC9157" w14:textId="77777777" w:rsidR="00492533" w:rsidRPr="00247E6B" w:rsidRDefault="00492533" w:rsidP="00492533">
      <w:pPr>
        <w:tabs>
          <w:tab w:val="left" w:pos="1080"/>
        </w:tabs>
        <w:ind w:right="457" w:hanging="360"/>
        <w:rPr>
          <w:rFonts w:ascii="Gurmukhi MN" w:eastAsia="Batang" w:hAnsi="Gurmukhi MN" w:cs="Ayuthaya"/>
          <w:color w:val="auto"/>
          <w:sz w:val="18"/>
          <w:szCs w:val="18"/>
        </w:rPr>
      </w:pPr>
    </w:p>
    <w:p w14:paraId="21C09DDC" w14:textId="77777777" w:rsidR="00492533" w:rsidRPr="00247E6B" w:rsidRDefault="00492533" w:rsidP="00492533">
      <w:pPr>
        <w:ind w:left="360" w:right="457" w:hanging="360"/>
        <w:rPr>
          <w:rFonts w:ascii="Gurmukhi MN" w:hAnsi="Gurmukhi MN" w:cs="Ayuthaya"/>
          <w:sz w:val="18"/>
          <w:szCs w:val="18"/>
          <w:lang w:val="sv-SE"/>
        </w:rPr>
      </w:pPr>
      <w:r w:rsidRPr="00247E6B">
        <w:rPr>
          <w:rFonts w:ascii="Gurmukhi MN" w:hAnsi="Gurmukhi MN" w:cs="Ayuthaya"/>
          <w:sz w:val="18"/>
          <w:szCs w:val="18"/>
          <w:lang w:val="sv-SE"/>
        </w:rPr>
        <w:t xml:space="preserve">Westerlund, M., Santtila, P., Johansson, A., Varjonen, M., </w:t>
      </w:r>
      <w:proofErr w:type="spellStart"/>
      <w:r w:rsidRPr="00247E6B">
        <w:rPr>
          <w:rFonts w:ascii="Gurmukhi MN" w:hAnsi="Gurmukhi MN" w:cs="Ayuthaya"/>
          <w:sz w:val="18"/>
          <w:szCs w:val="18"/>
          <w:lang w:val="sv-SE"/>
        </w:rPr>
        <w:t>Witting</w:t>
      </w:r>
      <w:proofErr w:type="spellEnd"/>
      <w:r w:rsidRPr="00247E6B">
        <w:rPr>
          <w:rFonts w:ascii="Gurmukhi MN" w:hAnsi="Gurmukhi MN" w:cs="Ayuthaya"/>
          <w:sz w:val="18"/>
          <w:szCs w:val="18"/>
          <w:lang w:val="sv-SE"/>
        </w:rPr>
        <w:t xml:space="preserve">, K., Jern, P., Alanko, K., &amp; </w:t>
      </w:r>
      <w:proofErr w:type="spellStart"/>
      <w:r w:rsidRPr="00247E6B">
        <w:rPr>
          <w:rFonts w:ascii="Gurmukhi MN" w:hAnsi="Gurmukhi MN" w:cs="Ayuthaya"/>
          <w:sz w:val="18"/>
          <w:szCs w:val="18"/>
          <w:lang w:val="sv-SE"/>
        </w:rPr>
        <w:t>Sandnabba</w:t>
      </w:r>
      <w:proofErr w:type="spellEnd"/>
      <w:r w:rsidRPr="00247E6B">
        <w:rPr>
          <w:rFonts w:ascii="Gurmukhi MN" w:hAnsi="Gurmukhi MN" w:cs="Ayuthaya"/>
          <w:sz w:val="18"/>
          <w:szCs w:val="18"/>
          <w:lang w:val="sv-SE"/>
        </w:rPr>
        <w:t xml:space="preserve">, N. K. (2010). </w:t>
      </w:r>
      <w:r w:rsidRPr="00247E6B">
        <w:rPr>
          <w:rFonts w:ascii="Gurmukhi MN" w:hAnsi="Gurmukhi MN" w:cs="Ayuthaya"/>
          <w:sz w:val="18"/>
          <w:szCs w:val="18"/>
        </w:rPr>
        <w:t xml:space="preserve">Does unrestricted sexual behavior have a shared genetic basis with sexual coercion? </w:t>
      </w:r>
      <w:proofErr w:type="spellStart"/>
      <w:r w:rsidRPr="00247E6B">
        <w:rPr>
          <w:rFonts w:ascii="Gurmukhi MN" w:hAnsi="Gurmukhi MN" w:cs="Ayuthaya"/>
          <w:sz w:val="18"/>
          <w:szCs w:val="18"/>
          <w:lang w:val="sv-SE"/>
        </w:rPr>
        <w:t>Psychology</w:t>
      </w:r>
      <w:proofErr w:type="spellEnd"/>
      <w:r w:rsidRPr="00247E6B">
        <w:rPr>
          <w:rFonts w:ascii="Gurmukhi MN" w:hAnsi="Gurmukhi MN" w:cs="Ayuthaya"/>
          <w:sz w:val="18"/>
          <w:szCs w:val="18"/>
          <w:lang w:val="sv-SE"/>
        </w:rPr>
        <w:t xml:space="preserve">, </w:t>
      </w:r>
      <w:proofErr w:type="spellStart"/>
      <w:r w:rsidRPr="00247E6B">
        <w:rPr>
          <w:rFonts w:ascii="Gurmukhi MN" w:hAnsi="Gurmukhi MN" w:cs="Ayuthaya"/>
          <w:sz w:val="18"/>
          <w:szCs w:val="18"/>
          <w:lang w:val="sv-SE"/>
        </w:rPr>
        <w:t>Crime</w:t>
      </w:r>
      <w:proofErr w:type="spellEnd"/>
      <w:r w:rsidRPr="00247E6B">
        <w:rPr>
          <w:rFonts w:ascii="Gurmukhi MN" w:hAnsi="Gurmukhi MN" w:cs="Ayuthaya"/>
          <w:sz w:val="18"/>
          <w:szCs w:val="18"/>
          <w:lang w:val="sv-SE"/>
        </w:rPr>
        <w:t xml:space="preserve">, &amp; </w:t>
      </w:r>
      <w:proofErr w:type="spellStart"/>
      <w:r w:rsidRPr="00247E6B">
        <w:rPr>
          <w:rFonts w:ascii="Gurmukhi MN" w:hAnsi="Gurmukhi MN" w:cs="Ayuthaya"/>
          <w:sz w:val="18"/>
          <w:szCs w:val="18"/>
          <w:lang w:val="sv-SE"/>
        </w:rPr>
        <w:t>Law</w:t>
      </w:r>
      <w:proofErr w:type="spellEnd"/>
      <w:r w:rsidRPr="00247E6B">
        <w:rPr>
          <w:rFonts w:ascii="Gurmukhi MN" w:hAnsi="Gurmukhi MN" w:cs="Ayuthaya"/>
          <w:sz w:val="18"/>
          <w:szCs w:val="18"/>
          <w:lang w:val="sv-SE"/>
        </w:rPr>
        <w:t xml:space="preserve">, 16, 5-23. </w:t>
      </w:r>
    </w:p>
    <w:p w14:paraId="7574BFEF" w14:textId="77777777" w:rsidR="00492533" w:rsidRPr="00247E6B" w:rsidRDefault="00492533" w:rsidP="00492533">
      <w:pPr>
        <w:pStyle w:val="ListParagraph"/>
        <w:ind w:left="0" w:hanging="360"/>
        <w:rPr>
          <w:rFonts w:ascii="Gurmukhi MN" w:hAnsi="Gurmukhi MN" w:cs="Ayuthaya"/>
          <w:sz w:val="18"/>
          <w:szCs w:val="18"/>
          <w:lang w:val="sv-SE"/>
        </w:rPr>
      </w:pPr>
    </w:p>
    <w:p w14:paraId="1AF42AD0" w14:textId="77777777" w:rsidR="00492533" w:rsidRPr="00247E6B"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hAnsi="Gurmukhi MN" w:cs="Ayuthaya"/>
          <w:sz w:val="18"/>
          <w:szCs w:val="18"/>
        </w:rPr>
      </w:pPr>
      <w:r w:rsidRPr="00247E6B">
        <w:rPr>
          <w:rFonts w:ascii="Times New Roman" w:hAnsi="Times New Roman"/>
          <w:sz w:val="18"/>
          <w:szCs w:val="18"/>
          <w:lang w:val="sv-FI"/>
        </w:rPr>
        <w:t>Å</w:t>
      </w:r>
      <w:r w:rsidRPr="00247E6B">
        <w:rPr>
          <w:rFonts w:ascii="Gurmukhi MN" w:hAnsi="Gurmukhi MN" w:cs="Ayuthaya"/>
          <w:sz w:val="18"/>
          <w:szCs w:val="18"/>
          <w:lang w:val="sv-FI"/>
        </w:rPr>
        <w:t xml:space="preserve">lgars, M., Santtila, P., Sandnabba, N. K. (2010). </w:t>
      </w:r>
      <w:r w:rsidRPr="00247E6B">
        <w:rPr>
          <w:rFonts w:ascii="Gurmukhi MN" w:hAnsi="Gurmukhi MN" w:cs="Ayuthaya"/>
          <w:sz w:val="18"/>
          <w:szCs w:val="18"/>
        </w:rPr>
        <w:t xml:space="preserve">Conflicted gender identity, body dissatisfaction and disordered eating in adult men and women. </w:t>
      </w:r>
      <w:proofErr w:type="gramStart"/>
      <w:r w:rsidRPr="00247E6B">
        <w:rPr>
          <w:rFonts w:ascii="Gurmukhi MN" w:hAnsi="Gurmukhi MN" w:cs="Ayuthaya"/>
          <w:sz w:val="18"/>
          <w:szCs w:val="18"/>
        </w:rPr>
        <w:t>Sex Roles, 63, 118-125.</w:t>
      </w:r>
      <w:proofErr w:type="gramEnd"/>
      <w:r w:rsidRPr="00247E6B">
        <w:rPr>
          <w:rFonts w:ascii="Gurmukhi MN" w:hAnsi="Gurmukhi MN" w:cs="Ayuthaya"/>
          <w:sz w:val="18"/>
          <w:szCs w:val="18"/>
        </w:rPr>
        <w:t xml:space="preserve"> </w:t>
      </w:r>
    </w:p>
    <w:p w14:paraId="241B3220" w14:textId="77777777" w:rsidR="00492533" w:rsidRPr="00247E6B" w:rsidRDefault="00492533" w:rsidP="00492533">
      <w:pPr>
        <w:pStyle w:val="WW-Corpodeltesto2"/>
        <w:ind w:right="457" w:hanging="360"/>
        <w:rPr>
          <w:rFonts w:ascii="Gurmukhi MN" w:eastAsia="Batang" w:hAnsi="Gurmukhi MN" w:cs="Ayuthaya"/>
          <w:b w:val="0"/>
          <w:sz w:val="18"/>
          <w:szCs w:val="18"/>
          <w:lang w:val="en-US"/>
        </w:rPr>
      </w:pPr>
    </w:p>
    <w:p w14:paraId="425EB0D2" w14:textId="77777777" w:rsidR="00492533" w:rsidRPr="00247E6B" w:rsidRDefault="00492533" w:rsidP="00492533">
      <w:pPr>
        <w:tabs>
          <w:tab w:val="left" w:pos="1080"/>
        </w:tabs>
        <w:ind w:left="360" w:right="457" w:hanging="360"/>
        <w:rPr>
          <w:rFonts w:ascii="Gurmukhi MN" w:eastAsia="Batang" w:hAnsi="Gurmukhi MN" w:cs="Ayuthaya"/>
          <w:color w:val="auto"/>
          <w:sz w:val="18"/>
          <w:szCs w:val="18"/>
        </w:rPr>
      </w:pPr>
      <w:r w:rsidRPr="00247E6B">
        <w:rPr>
          <w:rFonts w:ascii="Gurmukhi MN" w:eastAsia="Batang" w:hAnsi="Gurmukhi MN" w:cs="Ayuthaya"/>
          <w:color w:val="auto"/>
          <w:sz w:val="18"/>
          <w:szCs w:val="18"/>
        </w:rPr>
        <w:t>2009</w:t>
      </w:r>
    </w:p>
    <w:p w14:paraId="45B22ECC" w14:textId="77777777" w:rsidR="00492533" w:rsidRPr="00247E6B" w:rsidRDefault="00492533" w:rsidP="00492533">
      <w:pPr>
        <w:pStyle w:val="WW-Corpodeltesto2"/>
        <w:ind w:left="360" w:right="457" w:hanging="360"/>
        <w:rPr>
          <w:rFonts w:ascii="Gurmukhi MN" w:eastAsia="Batang" w:hAnsi="Gurmukhi MN" w:cs="Ayuthaya"/>
          <w:b w:val="0"/>
          <w:sz w:val="18"/>
          <w:szCs w:val="18"/>
          <w:lang w:val="en-US"/>
        </w:rPr>
      </w:pPr>
      <w:proofErr w:type="spellStart"/>
      <w:proofErr w:type="gramStart"/>
      <w:r w:rsidRPr="00247E6B">
        <w:rPr>
          <w:rFonts w:ascii="Gurmukhi MN" w:eastAsia="Batang" w:hAnsi="Gurmukhi MN" w:cs="Ayuthaya"/>
          <w:b w:val="0"/>
          <w:sz w:val="18"/>
          <w:szCs w:val="18"/>
          <w:lang w:val="en-US"/>
        </w:rPr>
        <w:t>Alanko</w:t>
      </w:r>
      <w:proofErr w:type="spellEnd"/>
      <w:r w:rsidRPr="00247E6B">
        <w:rPr>
          <w:rFonts w:ascii="Gurmukhi MN" w:eastAsia="Batang" w:hAnsi="Gurmukhi MN" w:cs="Ayuthaya"/>
          <w:b w:val="0"/>
          <w:sz w:val="18"/>
          <w:szCs w:val="18"/>
          <w:lang w:val="en-US"/>
        </w:rPr>
        <w:t xml:space="preserve">, K., Santtila, P., Witting, K., </w:t>
      </w:r>
      <w:proofErr w:type="spellStart"/>
      <w:r w:rsidRPr="00247E6B">
        <w:rPr>
          <w:rFonts w:ascii="Gurmukhi MN" w:eastAsia="Batang" w:hAnsi="Gurmukhi MN" w:cs="Ayuthaya"/>
          <w:b w:val="0"/>
          <w:sz w:val="18"/>
          <w:szCs w:val="18"/>
          <w:lang w:val="en-US"/>
        </w:rPr>
        <w:t>Varjonen</w:t>
      </w:r>
      <w:proofErr w:type="spellEnd"/>
      <w:r w:rsidRPr="00247E6B">
        <w:rPr>
          <w:rFonts w:ascii="Gurmukhi MN" w:eastAsia="Batang" w:hAnsi="Gurmukhi MN" w:cs="Ayuthaya"/>
          <w:b w:val="0"/>
          <w:sz w:val="18"/>
          <w:szCs w:val="18"/>
          <w:lang w:val="en-US"/>
        </w:rPr>
        <w:t xml:space="preserve">, M., </w:t>
      </w:r>
      <w:proofErr w:type="spellStart"/>
      <w:r w:rsidRPr="00247E6B">
        <w:rPr>
          <w:rFonts w:ascii="Gurmukhi MN" w:eastAsia="Batang" w:hAnsi="Gurmukhi MN" w:cs="Ayuthaya"/>
          <w:b w:val="0"/>
          <w:sz w:val="18"/>
          <w:szCs w:val="18"/>
          <w:lang w:val="en-US"/>
        </w:rPr>
        <w:t>Jern</w:t>
      </w:r>
      <w:proofErr w:type="spellEnd"/>
      <w:r w:rsidRPr="00247E6B">
        <w:rPr>
          <w:rFonts w:ascii="Gurmukhi MN" w:eastAsia="Batang" w:hAnsi="Gurmukhi MN" w:cs="Ayuthaya"/>
          <w:b w:val="0"/>
          <w:sz w:val="18"/>
          <w:szCs w:val="18"/>
          <w:lang w:val="en-US"/>
        </w:rPr>
        <w:t xml:space="preserve">, P., Johansson, A., von der </w:t>
      </w:r>
      <w:proofErr w:type="spellStart"/>
      <w:r w:rsidRPr="00247E6B">
        <w:rPr>
          <w:rFonts w:ascii="Gurmukhi MN" w:eastAsia="Batang" w:hAnsi="Gurmukhi MN" w:cs="Ayuthaya"/>
          <w:b w:val="0"/>
          <w:sz w:val="18"/>
          <w:szCs w:val="18"/>
          <w:lang w:val="en-US"/>
        </w:rPr>
        <w:t>Pahlen</w:t>
      </w:r>
      <w:proofErr w:type="spellEnd"/>
      <w:r w:rsidRPr="00247E6B">
        <w:rPr>
          <w:rFonts w:ascii="Gurmukhi MN" w:eastAsia="Batang" w:hAnsi="Gurmukhi MN" w:cs="Ayuthaya"/>
          <w:b w:val="0"/>
          <w:sz w:val="18"/>
          <w:szCs w:val="18"/>
          <w:lang w:val="en-US"/>
        </w:rPr>
        <w:t xml:space="preserve">, B. &amp; </w:t>
      </w:r>
      <w:proofErr w:type="spellStart"/>
      <w:r w:rsidRPr="00247E6B">
        <w:rPr>
          <w:rFonts w:ascii="Gurmukhi MN" w:eastAsia="Batang" w:hAnsi="Gurmukhi MN" w:cs="Ayuthaya"/>
          <w:b w:val="0"/>
          <w:sz w:val="18"/>
          <w:szCs w:val="18"/>
          <w:lang w:val="en-US"/>
        </w:rPr>
        <w:t>Sandnabba</w:t>
      </w:r>
      <w:proofErr w:type="spellEnd"/>
      <w:r w:rsidRPr="00247E6B">
        <w:rPr>
          <w:rFonts w:ascii="Gurmukhi MN" w:eastAsia="Batang" w:hAnsi="Gurmukhi MN" w:cs="Ayuthaya"/>
          <w:b w:val="0"/>
          <w:sz w:val="18"/>
          <w:szCs w:val="18"/>
          <w:lang w:val="en-US"/>
        </w:rPr>
        <w:t>, K. (2009).</w:t>
      </w:r>
      <w:proofErr w:type="gramEnd"/>
      <w:r w:rsidRPr="00247E6B">
        <w:rPr>
          <w:rFonts w:ascii="Gurmukhi MN" w:eastAsia="Batang" w:hAnsi="Gurmukhi MN" w:cs="Ayuthaya"/>
          <w:b w:val="0"/>
          <w:sz w:val="18"/>
          <w:szCs w:val="18"/>
          <w:lang w:val="en-US"/>
        </w:rPr>
        <w:t xml:space="preserve"> Psychiatric symptoms and sexual orientation in light of childhood gender atypical behavior and parental relations. </w:t>
      </w:r>
      <w:proofErr w:type="gramStart"/>
      <w:r w:rsidRPr="00247E6B">
        <w:rPr>
          <w:rFonts w:ascii="Gurmukhi MN" w:eastAsia="Batang" w:hAnsi="Gurmukhi MN" w:cs="Ayuthaya"/>
          <w:b w:val="0"/>
          <w:sz w:val="18"/>
          <w:szCs w:val="18"/>
          <w:lang w:val="en-US"/>
        </w:rPr>
        <w:t>Journal of Sex Research, 46, 494-504.</w:t>
      </w:r>
      <w:proofErr w:type="gramEnd"/>
      <w:r w:rsidRPr="00247E6B">
        <w:rPr>
          <w:rFonts w:ascii="Gurmukhi MN" w:eastAsia="Batang" w:hAnsi="Gurmukhi MN" w:cs="Ayuthaya"/>
          <w:b w:val="0"/>
          <w:sz w:val="18"/>
          <w:szCs w:val="18"/>
          <w:lang w:val="en-US"/>
        </w:rPr>
        <w:t xml:space="preserve"> </w:t>
      </w:r>
    </w:p>
    <w:p w14:paraId="5FBA1F06" w14:textId="77777777" w:rsidR="00492533" w:rsidRPr="00247E6B" w:rsidRDefault="00492533" w:rsidP="00492533">
      <w:pPr>
        <w:tabs>
          <w:tab w:val="left" w:pos="1080"/>
        </w:tabs>
        <w:ind w:right="457" w:hanging="360"/>
        <w:rPr>
          <w:rFonts w:ascii="Gurmukhi MN" w:eastAsia="Batang" w:hAnsi="Gurmukhi MN" w:cs="Ayuthaya"/>
          <w:color w:val="auto"/>
          <w:sz w:val="18"/>
          <w:szCs w:val="18"/>
        </w:rPr>
      </w:pPr>
    </w:p>
    <w:p w14:paraId="02451DFF" w14:textId="4CDBFDB3" w:rsidR="00492533" w:rsidRPr="00247E6B"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bCs/>
          <w:color w:val="auto"/>
          <w:sz w:val="18"/>
          <w:szCs w:val="18"/>
          <w:lang w:val="fi-FI"/>
        </w:rPr>
      </w:pPr>
      <w:proofErr w:type="spellStart"/>
      <w:r w:rsidRPr="00247E6B">
        <w:rPr>
          <w:rStyle w:val="quoted21"/>
          <w:rFonts w:ascii="Gurmukhi MN" w:eastAsia="Batang" w:hAnsi="Gurmukhi MN" w:cs="Ayuthaya"/>
          <w:bCs/>
          <w:color w:val="auto"/>
          <w:sz w:val="18"/>
          <w:szCs w:val="18"/>
          <w:lang w:val="fi-FI"/>
        </w:rPr>
        <w:t>Finnil</w:t>
      </w:r>
      <w:r w:rsidRPr="00247E6B">
        <w:rPr>
          <w:rStyle w:val="quoted21"/>
          <w:rFonts w:ascii="Times New Roman" w:eastAsia="Batang" w:hAnsi="Times New Roman"/>
          <w:bCs/>
          <w:color w:val="auto"/>
          <w:sz w:val="18"/>
          <w:szCs w:val="18"/>
          <w:lang w:val="fi-FI"/>
        </w:rPr>
        <w:t>ä</w:t>
      </w:r>
      <w:r w:rsidRPr="00247E6B">
        <w:rPr>
          <w:rStyle w:val="quoted21"/>
          <w:rFonts w:ascii="Gurmukhi MN" w:eastAsia="Batang" w:hAnsi="Gurmukhi MN" w:cs="Ayuthaya"/>
          <w:bCs/>
          <w:color w:val="auto"/>
          <w:sz w:val="18"/>
          <w:szCs w:val="18"/>
          <w:lang w:val="fi-FI"/>
        </w:rPr>
        <w:t>-Tuohimaa</w:t>
      </w:r>
      <w:proofErr w:type="spellEnd"/>
      <w:r w:rsidRPr="00247E6B">
        <w:rPr>
          <w:rStyle w:val="quoted21"/>
          <w:rFonts w:ascii="Gurmukhi MN" w:eastAsia="Batang" w:hAnsi="Gurmukhi MN" w:cs="Ayuthaya"/>
          <w:bCs/>
          <w:color w:val="auto"/>
          <w:sz w:val="18"/>
          <w:szCs w:val="18"/>
          <w:lang w:val="fi-FI"/>
        </w:rPr>
        <w:t xml:space="preserve">, K., Santtila, P., Sainio, M., Niemi, P., &amp; </w:t>
      </w:r>
      <w:proofErr w:type="spellStart"/>
      <w:r w:rsidRPr="00247E6B">
        <w:rPr>
          <w:rStyle w:val="quoted21"/>
          <w:rFonts w:ascii="Gurmukhi MN" w:eastAsia="Batang" w:hAnsi="Gurmukhi MN" w:cs="Ayuthaya"/>
          <w:bCs/>
          <w:color w:val="auto"/>
          <w:sz w:val="18"/>
          <w:szCs w:val="18"/>
          <w:lang w:val="fi-FI"/>
        </w:rPr>
        <w:t>Sandnabba</w:t>
      </w:r>
      <w:proofErr w:type="spellEnd"/>
      <w:r w:rsidRPr="00247E6B">
        <w:rPr>
          <w:rStyle w:val="quoted21"/>
          <w:rFonts w:ascii="Gurmukhi MN" w:eastAsia="Batang" w:hAnsi="Gurmukhi MN" w:cs="Ayuthaya"/>
          <w:bCs/>
          <w:color w:val="auto"/>
          <w:sz w:val="18"/>
          <w:szCs w:val="18"/>
          <w:lang w:val="fi-FI"/>
        </w:rPr>
        <w:t xml:space="preserve">, N. K. (2009). </w:t>
      </w:r>
      <w:r w:rsidRPr="00247E6B">
        <w:rPr>
          <w:rStyle w:val="quoted21"/>
          <w:rFonts w:ascii="Gurmukhi MN" w:eastAsia="Batang" w:hAnsi="Gurmukhi MN" w:cs="Ayuthaya"/>
          <w:bCs/>
          <w:color w:val="auto"/>
          <w:sz w:val="18"/>
          <w:szCs w:val="18"/>
        </w:rPr>
        <w:t xml:space="preserve">Expert judgment in cases of alleged child sexual abuse: clinicians’ sensitivity to suggestive influences, pre-existing beliefs and base rate estimates. </w:t>
      </w:r>
      <w:proofErr w:type="spellStart"/>
      <w:r w:rsidRPr="00247E6B">
        <w:rPr>
          <w:rStyle w:val="quoted21"/>
          <w:rFonts w:ascii="Gurmukhi MN" w:eastAsia="Batang" w:hAnsi="Gurmukhi MN" w:cs="Ayuthaya"/>
          <w:bCs/>
          <w:color w:val="auto"/>
          <w:sz w:val="18"/>
          <w:szCs w:val="18"/>
          <w:lang w:val="fi-FI"/>
        </w:rPr>
        <w:t>Scandinavian</w:t>
      </w:r>
      <w:proofErr w:type="spellEnd"/>
      <w:r w:rsidRPr="00247E6B">
        <w:rPr>
          <w:rStyle w:val="quoted21"/>
          <w:rFonts w:ascii="Gurmukhi MN" w:eastAsia="Batang" w:hAnsi="Gurmukhi MN" w:cs="Ayuthaya"/>
          <w:bCs/>
          <w:color w:val="auto"/>
          <w:sz w:val="18"/>
          <w:szCs w:val="18"/>
          <w:lang w:val="fi-FI"/>
        </w:rPr>
        <w:t xml:space="preserve"> Journal of </w:t>
      </w:r>
      <w:proofErr w:type="spellStart"/>
      <w:r w:rsidRPr="00247E6B">
        <w:rPr>
          <w:rStyle w:val="quoted21"/>
          <w:rFonts w:ascii="Gurmukhi MN" w:eastAsia="Batang" w:hAnsi="Gurmukhi MN" w:cs="Ayuthaya"/>
          <w:bCs/>
          <w:color w:val="auto"/>
          <w:sz w:val="18"/>
          <w:szCs w:val="18"/>
          <w:lang w:val="fi-FI"/>
        </w:rPr>
        <w:t>Psychology</w:t>
      </w:r>
      <w:proofErr w:type="spellEnd"/>
      <w:r w:rsidRPr="00247E6B">
        <w:rPr>
          <w:rStyle w:val="quoted21"/>
          <w:rFonts w:ascii="Gurmukhi MN" w:eastAsia="Batang" w:hAnsi="Gurmukhi MN" w:cs="Ayuthaya"/>
          <w:bCs/>
          <w:color w:val="auto"/>
          <w:sz w:val="18"/>
          <w:szCs w:val="18"/>
          <w:lang w:val="fi-FI"/>
        </w:rPr>
        <w:t xml:space="preserve">, 50, 129-142.  </w:t>
      </w:r>
    </w:p>
    <w:p w14:paraId="309C79EF"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DFE8570" w14:textId="77777777" w:rsidR="00492533" w:rsidRPr="00354A1E" w:rsidRDefault="00492533" w:rsidP="00492533">
      <w:pPr>
        <w:pStyle w:val="niv1"/>
        <w:spacing w:line="240" w:lineRule="auto"/>
        <w:ind w:left="360" w:right="457" w:hanging="360"/>
        <w:jc w:val="left"/>
        <w:rPr>
          <w:rFonts w:ascii="Gurmukhi MN" w:eastAsia="Batang" w:hAnsi="Gurmukhi MN" w:cs="Ayuthaya"/>
          <w:b w:val="0"/>
          <w:bCs/>
          <w:sz w:val="18"/>
          <w:szCs w:val="18"/>
        </w:rPr>
      </w:pPr>
      <w:proofErr w:type="spellStart"/>
      <w:proofErr w:type="gramStart"/>
      <w:r w:rsidRPr="00354A1E">
        <w:rPr>
          <w:rStyle w:val="quoted21"/>
          <w:rFonts w:ascii="Gurmukhi MN" w:eastAsia="Batang" w:hAnsi="Gurmukhi MN" w:cs="Ayuthaya"/>
          <w:b w:val="0"/>
          <w:bCs/>
          <w:color w:val="auto"/>
          <w:sz w:val="18"/>
          <w:szCs w:val="18"/>
        </w:rPr>
        <w:t>Mokros</w:t>
      </w:r>
      <w:proofErr w:type="spellEnd"/>
      <w:r w:rsidRPr="00354A1E">
        <w:rPr>
          <w:rStyle w:val="quoted21"/>
          <w:rFonts w:ascii="Gurmukhi MN" w:eastAsia="Batang" w:hAnsi="Gurmukhi MN" w:cs="Ayuthaya"/>
          <w:b w:val="0"/>
          <w:bCs/>
          <w:color w:val="auto"/>
          <w:sz w:val="18"/>
          <w:szCs w:val="18"/>
        </w:rPr>
        <w:t xml:space="preserve">, A., </w:t>
      </w:r>
      <w:proofErr w:type="spellStart"/>
      <w:r w:rsidRPr="00354A1E">
        <w:rPr>
          <w:rStyle w:val="quoted21"/>
          <w:rFonts w:ascii="Gurmukhi MN" w:eastAsia="Batang" w:hAnsi="Gurmukhi MN" w:cs="Ayuthaya"/>
          <w:b w:val="0"/>
          <w:bCs/>
          <w:color w:val="auto"/>
          <w:sz w:val="18"/>
          <w:szCs w:val="18"/>
        </w:rPr>
        <w:t>Dombert</w:t>
      </w:r>
      <w:proofErr w:type="spellEnd"/>
      <w:r w:rsidRPr="00354A1E">
        <w:rPr>
          <w:rStyle w:val="quoted21"/>
          <w:rFonts w:ascii="Gurmukhi MN" w:eastAsia="Batang" w:hAnsi="Gurmukhi MN" w:cs="Ayuthaya"/>
          <w:b w:val="0"/>
          <w:bCs/>
          <w:color w:val="auto"/>
          <w:sz w:val="18"/>
          <w:szCs w:val="18"/>
        </w:rPr>
        <w:t xml:space="preserve">, B., </w:t>
      </w:r>
      <w:proofErr w:type="spellStart"/>
      <w:r w:rsidRPr="00354A1E">
        <w:rPr>
          <w:rStyle w:val="quoted21"/>
          <w:rFonts w:ascii="Gurmukhi MN" w:eastAsia="Batang" w:hAnsi="Gurmukhi MN" w:cs="Ayuthaya"/>
          <w:b w:val="0"/>
          <w:bCs/>
          <w:color w:val="auto"/>
          <w:sz w:val="18"/>
          <w:szCs w:val="18"/>
        </w:rPr>
        <w:t>Osterheider</w:t>
      </w:r>
      <w:proofErr w:type="spellEnd"/>
      <w:r w:rsidRPr="00354A1E">
        <w:rPr>
          <w:rStyle w:val="quoted21"/>
          <w:rFonts w:ascii="Gurmukhi MN" w:eastAsia="Batang" w:hAnsi="Gurmukhi MN" w:cs="Ayuthaya"/>
          <w:b w:val="0"/>
          <w:bCs/>
          <w:color w:val="auto"/>
          <w:sz w:val="18"/>
          <w:szCs w:val="18"/>
        </w:rPr>
        <w:t xml:space="preserve">, M., </w:t>
      </w:r>
      <w:proofErr w:type="spellStart"/>
      <w:r w:rsidRPr="00354A1E">
        <w:rPr>
          <w:rStyle w:val="quoted21"/>
          <w:rFonts w:ascii="Gurmukhi MN" w:eastAsia="Batang" w:hAnsi="Gurmukhi MN" w:cs="Ayuthaya"/>
          <w:b w:val="0"/>
          <w:bCs/>
          <w:color w:val="auto"/>
          <w:sz w:val="18"/>
          <w:szCs w:val="18"/>
        </w:rPr>
        <w:t>Zappal</w:t>
      </w:r>
      <w:r w:rsidRPr="00354A1E">
        <w:rPr>
          <w:rStyle w:val="quoted21"/>
          <w:rFonts w:eastAsia="Batang"/>
          <w:b w:val="0"/>
          <w:bCs/>
          <w:color w:val="auto"/>
          <w:sz w:val="18"/>
          <w:szCs w:val="18"/>
        </w:rPr>
        <w:t>à</w:t>
      </w:r>
      <w:proofErr w:type="spellEnd"/>
      <w:r w:rsidRPr="00354A1E">
        <w:rPr>
          <w:rStyle w:val="quoted21"/>
          <w:rFonts w:ascii="Gurmukhi MN" w:eastAsia="Batang" w:hAnsi="Gurmukhi MN" w:cs="Ayuthaya"/>
          <w:b w:val="0"/>
          <w:bCs/>
          <w:color w:val="auto"/>
          <w:sz w:val="18"/>
          <w:szCs w:val="18"/>
        </w:rPr>
        <w:t>, A., &amp; Santtila, P. (2009).</w:t>
      </w:r>
      <w:proofErr w:type="gramEnd"/>
      <w:r w:rsidRPr="00354A1E">
        <w:rPr>
          <w:rStyle w:val="quoted21"/>
          <w:rFonts w:ascii="Gurmukhi MN" w:eastAsia="Batang" w:hAnsi="Gurmukhi MN" w:cs="Ayuthaya"/>
          <w:b w:val="0"/>
          <w:bCs/>
          <w:color w:val="auto"/>
          <w:sz w:val="18"/>
          <w:szCs w:val="18"/>
        </w:rPr>
        <w:t xml:space="preserve"> </w:t>
      </w:r>
      <w:proofErr w:type="gramStart"/>
      <w:r w:rsidRPr="00354A1E">
        <w:rPr>
          <w:rStyle w:val="quoted21"/>
          <w:rFonts w:ascii="Gurmukhi MN" w:eastAsia="Batang" w:hAnsi="Gurmukhi MN" w:cs="Ayuthaya"/>
          <w:b w:val="0"/>
          <w:bCs/>
          <w:color w:val="auto"/>
          <w:sz w:val="18"/>
          <w:szCs w:val="18"/>
        </w:rPr>
        <w:t xml:space="preserve">Assessment of pedophilic sexual interest with an </w:t>
      </w:r>
      <w:proofErr w:type="spellStart"/>
      <w:r w:rsidRPr="00354A1E">
        <w:rPr>
          <w:rStyle w:val="quoted21"/>
          <w:rFonts w:ascii="Gurmukhi MN" w:eastAsia="Batang" w:hAnsi="Gurmukhi MN" w:cs="Ayuthaya"/>
          <w:b w:val="0"/>
          <w:bCs/>
          <w:color w:val="auto"/>
          <w:sz w:val="18"/>
          <w:szCs w:val="18"/>
        </w:rPr>
        <w:t>attentional</w:t>
      </w:r>
      <w:proofErr w:type="spellEnd"/>
      <w:r w:rsidRPr="00354A1E">
        <w:rPr>
          <w:rStyle w:val="quoted21"/>
          <w:rFonts w:ascii="Gurmukhi MN" w:eastAsia="Batang" w:hAnsi="Gurmukhi MN" w:cs="Ayuthaya"/>
          <w:b w:val="0"/>
          <w:bCs/>
          <w:color w:val="auto"/>
          <w:sz w:val="18"/>
          <w:szCs w:val="18"/>
        </w:rPr>
        <w:t xml:space="preserve"> choice reaction time task.</w:t>
      </w:r>
      <w:proofErr w:type="gramEnd"/>
      <w:r w:rsidRPr="00354A1E">
        <w:rPr>
          <w:rStyle w:val="quoted21"/>
          <w:rFonts w:ascii="Gurmukhi MN" w:eastAsia="Batang" w:hAnsi="Gurmukhi MN" w:cs="Ayuthaya"/>
          <w:b w:val="0"/>
          <w:bCs/>
          <w:color w:val="auto"/>
          <w:sz w:val="18"/>
          <w:szCs w:val="18"/>
        </w:rPr>
        <w:t xml:space="preserve"> </w:t>
      </w:r>
      <w:proofErr w:type="gramStart"/>
      <w:r w:rsidRPr="00354A1E">
        <w:rPr>
          <w:rStyle w:val="quoted21"/>
          <w:rFonts w:ascii="Gurmukhi MN" w:eastAsia="Batang" w:hAnsi="Gurmukhi MN" w:cs="Ayuthaya"/>
          <w:b w:val="0"/>
          <w:bCs/>
          <w:color w:val="auto"/>
          <w:sz w:val="18"/>
          <w:szCs w:val="18"/>
        </w:rPr>
        <w:t>Archives of Sexual Behavior.</w:t>
      </w:r>
      <w:proofErr w:type="gramEnd"/>
    </w:p>
    <w:p w14:paraId="285212B3" w14:textId="77777777" w:rsidR="00492533" w:rsidRPr="00354A1E" w:rsidRDefault="00492533" w:rsidP="00492533">
      <w:pPr>
        <w:pStyle w:val="niv1"/>
        <w:spacing w:line="240" w:lineRule="auto"/>
        <w:ind w:right="457" w:hanging="360"/>
        <w:jc w:val="left"/>
        <w:rPr>
          <w:rStyle w:val="quoted21"/>
          <w:rFonts w:ascii="Gurmukhi MN" w:eastAsia="Batang" w:hAnsi="Gurmukhi MN" w:cs="Ayuthaya"/>
          <w:b w:val="0"/>
          <w:bCs/>
          <w:color w:val="auto"/>
          <w:sz w:val="18"/>
          <w:szCs w:val="18"/>
        </w:rPr>
      </w:pPr>
    </w:p>
    <w:p w14:paraId="6FA41DFD"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FI"/>
        </w:rPr>
        <w:t xml:space="preserve">Jern, P., Santtila, P., Johansson, A., Varjonen, M., Witting, K., von der Pahlen, B. &amp; Sandnabba, N. K. (2009). </w:t>
      </w:r>
      <w:proofErr w:type="gramStart"/>
      <w:r w:rsidRPr="00354A1E">
        <w:rPr>
          <w:rFonts w:ascii="Gurmukhi MN" w:eastAsia="Batang" w:hAnsi="Gurmukhi MN" w:cs="Ayuthaya"/>
          <w:color w:val="auto"/>
          <w:sz w:val="18"/>
          <w:szCs w:val="18"/>
        </w:rPr>
        <w:t>Evidence for a genetic etiology to ejaculatory dysfunction.</w:t>
      </w:r>
      <w:proofErr w:type="gram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International Journal of Impotence Research, 21, 62-67.</w:t>
      </w:r>
      <w:proofErr w:type="gramEnd"/>
      <w:r w:rsidRPr="00354A1E">
        <w:rPr>
          <w:rFonts w:ascii="Gurmukhi MN" w:eastAsia="Batang" w:hAnsi="Gurmukhi MN" w:cs="Ayuthaya"/>
          <w:color w:val="auto"/>
          <w:sz w:val="18"/>
          <w:szCs w:val="18"/>
        </w:rPr>
        <w:t xml:space="preserve"> </w:t>
      </w:r>
    </w:p>
    <w:p w14:paraId="061F5F43" w14:textId="77777777" w:rsidR="00492533" w:rsidRPr="00354A1E" w:rsidRDefault="00492533" w:rsidP="00492533">
      <w:pPr>
        <w:pStyle w:val="niv1"/>
        <w:spacing w:line="240" w:lineRule="auto"/>
        <w:ind w:right="457" w:hanging="360"/>
        <w:jc w:val="left"/>
        <w:rPr>
          <w:rStyle w:val="quoted21"/>
          <w:rFonts w:ascii="Gurmukhi MN" w:eastAsia="Batang" w:hAnsi="Gurmukhi MN" w:cs="Ayuthaya"/>
          <w:b w:val="0"/>
          <w:bCs/>
          <w:color w:val="auto"/>
          <w:sz w:val="18"/>
          <w:szCs w:val="18"/>
        </w:rPr>
      </w:pPr>
    </w:p>
    <w:p w14:paraId="7C9633A0"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lang w:val="sv-FI"/>
        </w:rPr>
        <w:t xml:space="preserve">Jern, P., Santtila, P., Johansson, A., Varjonen, M., Witting, K., von der Pahlen, B., &amp; Sandnabba, N.K. (2009). </w:t>
      </w:r>
      <w:r w:rsidRPr="00354A1E">
        <w:rPr>
          <w:rFonts w:ascii="Gurmukhi MN" w:eastAsia="Batang" w:hAnsi="Gurmukhi MN" w:cs="Ayuthaya"/>
          <w:color w:val="auto"/>
          <w:sz w:val="18"/>
          <w:szCs w:val="18"/>
        </w:rPr>
        <w:t xml:space="preserve">Subjectively measured ejaculation latency time and its association with different sexual activities while controlling for age and relationship length. </w:t>
      </w:r>
      <w:r w:rsidRPr="00354A1E">
        <w:rPr>
          <w:rFonts w:ascii="Gurmukhi MN" w:eastAsia="Batang" w:hAnsi="Gurmukhi MN" w:cs="Ayuthaya"/>
          <w:color w:val="auto"/>
          <w:sz w:val="18"/>
          <w:szCs w:val="18"/>
          <w:lang w:val="fi-FI"/>
        </w:rPr>
        <w:t xml:space="preserve">Journal of </w:t>
      </w:r>
      <w:proofErr w:type="spellStart"/>
      <w:r w:rsidRPr="00354A1E">
        <w:rPr>
          <w:rFonts w:ascii="Gurmukhi MN" w:eastAsia="Batang" w:hAnsi="Gurmukhi MN" w:cs="Ayuthaya"/>
          <w:color w:val="auto"/>
          <w:sz w:val="18"/>
          <w:szCs w:val="18"/>
          <w:lang w:val="fi-FI"/>
        </w:rPr>
        <w:t>Sexual</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Medicine</w:t>
      </w:r>
      <w:proofErr w:type="spellEnd"/>
      <w:r w:rsidRPr="00354A1E">
        <w:rPr>
          <w:rFonts w:ascii="Gurmukhi MN" w:eastAsia="Batang" w:hAnsi="Gurmukhi MN" w:cs="Ayuthaya"/>
          <w:color w:val="auto"/>
          <w:sz w:val="18"/>
          <w:szCs w:val="18"/>
          <w:lang w:val="fi-FI"/>
        </w:rPr>
        <w:t xml:space="preserve">, 6, 2568-2578. </w:t>
      </w:r>
    </w:p>
    <w:p w14:paraId="29477A5C" w14:textId="77777777" w:rsidR="00492533" w:rsidRPr="00354A1E" w:rsidRDefault="00492533" w:rsidP="00492533">
      <w:pPr>
        <w:pStyle w:val="niv1"/>
        <w:spacing w:line="240" w:lineRule="auto"/>
        <w:ind w:right="457" w:hanging="360"/>
        <w:jc w:val="left"/>
        <w:rPr>
          <w:rStyle w:val="quoted21"/>
          <w:rFonts w:ascii="Gurmukhi MN" w:eastAsia="Batang" w:hAnsi="Gurmukhi MN" w:cs="Ayuthaya"/>
          <w:b w:val="0"/>
          <w:bCs/>
          <w:color w:val="auto"/>
          <w:sz w:val="18"/>
          <w:szCs w:val="18"/>
        </w:rPr>
      </w:pPr>
    </w:p>
    <w:p w14:paraId="362DF15E"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bCs/>
          <w:sz w:val="18"/>
          <w:szCs w:val="18"/>
          <w:lang w:val="sv-SE"/>
        </w:rPr>
      </w:pPr>
      <w:r w:rsidRPr="00354A1E">
        <w:rPr>
          <w:rFonts w:ascii="Gurmukhi MN" w:eastAsia="Batang" w:hAnsi="Gurmukhi MN" w:cs="Ayuthaya"/>
          <w:bCs/>
          <w:sz w:val="18"/>
          <w:szCs w:val="18"/>
          <w:lang w:val="sv-SE"/>
        </w:rPr>
        <w:t>Santtila, P., H</w:t>
      </w:r>
      <w:r w:rsidRPr="00354A1E">
        <w:rPr>
          <w:rFonts w:ascii="Times New Roman" w:eastAsia="Batang" w:hAnsi="Times New Roman"/>
          <w:bCs/>
          <w:sz w:val="18"/>
          <w:szCs w:val="18"/>
          <w:lang w:val="sv-SE"/>
        </w:rPr>
        <w:t>ö</w:t>
      </w:r>
      <w:r w:rsidRPr="00354A1E">
        <w:rPr>
          <w:rFonts w:ascii="Gurmukhi MN" w:eastAsia="Batang" w:hAnsi="Gurmukhi MN" w:cs="Ayuthaya"/>
          <w:bCs/>
          <w:sz w:val="18"/>
          <w:szCs w:val="18"/>
          <w:lang w:val="sv-SE"/>
        </w:rPr>
        <w:t xml:space="preserve">gbacka, A.-L., Johansson, A., Jern, P., Varjonen, M., von </w:t>
      </w:r>
      <w:proofErr w:type="spellStart"/>
      <w:r w:rsidRPr="00354A1E">
        <w:rPr>
          <w:rFonts w:ascii="Gurmukhi MN" w:eastAsia="Batang" w:hAnsi="Gurmukhi MN" w:cs="Ayuthaya"/>
          <w:bCs/>
          <w:sz w:val="18"/>
          <w:szCs w:val="18"/>
          <w:lang w:val="sv-SE"/>
        </w:rPr>
        <w:t>der</w:t>
      </w:r>
      <w:proofErr w:type="spellEnd"/>
      <w:r w:rsidRPr="00354A1E">
        <w:rPr>
          <w:rFonts w:ascii="Gurmukhi MN" w:eastAsia="Batang" w:hAnsi="Gurmukhi MN" w:cs="Ayuthaya"/>
          <w:bCs/>
          <w:sz w:val="18"/>
          <w:szCs w:val="18"/>
          <w:lang w:val="sv-SE"/>
        </w:rPr>
        <w:t xml:space="preserve"> </w:t>
      </w:r>
      <w:proofErr w:type="spellStart"/>
      <w:r w:rsidRPr="00354A1E">
        <w:rPr>
          <w:rFonts w:ascii="Gurmukhi MN" w:eastAsia="Batang" w:hAnsi="Gurmukhi MN" w:cs="Ayuthaya"/>
          <w:bCs/>
          <w:sz w:val="18"/>
          <w:szCs w:val="18"/>
          <w:lang w:val="sv-SE"/>
        </w:rPr>
        <w:t>Pahlen</w:t>
      </w:r>
      <w:proofErr w:type="spellEnd"/>
      <w:r w:rsidRPr="00354A1E">
        <w:rPr>
          <w:rFonts w:ascii="Gurmukhi MN" w:eastAsia="Batang" w:hAnsi="Gurmukhi MN" w:cs="Ayuthaya"/>
          <w:bCs/>
          <w:sz w:val="18"/>
          <w:szCs w:val="18"/>
          <w:lang w:val="sv-SE"/>
        </w:rPr>
        <w:t xml:space="preserve">, B., &amp; </w:t>
      </w:r>
      <w:proofErr w:type="spellStart"/>
      <w:r w:rsidRPr="00354A1E">
        <w:rPr>
          <w:rFonts w:ascii="Gurmukhi MN" w:eastAsia="Batang" w:hAnsi="Gurmukhi MN" w:cs="Ayuthaya"/>
          <w:bCs/>
          <w:sz w:val="18"/>
          <w:szCs w:val="18"/>
          <w:lang w:val="sv-SE"/>
        </w:rPr>
        <w:t>Sandnabba</w:t>
      </w:r>
      <w:proofErr w:type="spellEnd"/>
      <w:r w:rsidRPr="00354A1E">
        <w:rPr>
          <w:rFonts w:ascii="Gurmukhi MN" w:eastAsia="Batang" w:hAnsi="Gurmukhi MN" w:cs="Ayuthaya"/>
          <w:bCs/>
          <w:sz w:val="18"/>
          <w:szCs w:val="18"/>
          <w:lang w:val="sv-SE"/>
        </w:rPr>
        <w:t xml:space="preserve">, N. K. (2009). </w:t>
      </w:r>
      <w:r w:rsidRPr="00354A1E">
        <w:rPr>
          <w:rFonts w:ascii="Gurmukhi MN" w:eastAsia="Batang" w:hAnsi="Gurmukhi MN" w:cs="Ayuthaya"/>
          <w:bCs/>
          <w:sz w:val="18"/>
          <w:szCs w:val="18"/>
        </w:rPr>
        <w:t xml:space="preserve">Testing Miller’s theory of alleles preventing </w:t>
      </w:r>
      <w:proofErr w:type="spellStart"/>
      <w:r w:rsidRPr="00354A1E">
        <w:rPr>
          <w:rFonts w:ascii="Gurmukhi MN" w:eastAsia="Batang" w:hAnsi="Gurmukhi MN" w:cs="Ayuthaya"/>
          <w:bCs/>
          <w:sz w:val="18"/>
          <w:szCs w:val="18"/>
        </w:rPr>
        <w:t>androgenization</w:t>
      </w:r>
      <w:proofErr w:type="spellEnd"/>
      <w:r w:rsidRPr="00354A1E">
        <w:rPr>
          <w:rFonts w:ascii="Gurmukhi MN" w:eastAsia="Batang" w:hAnsi="Gurmukhi MN" w:cs="Ayuthaya"/>
          <w:bCs/>
          <w:sz w:val="18"/>
          <w:szCs w:val="18"/>
        </w:rPr>
        <w:t xml:space="preserve"> as an </w:t>
      </w:r>
      <w:proofErr w:type="gramStart"/>
      <w:r w:rsidRPr="00354A1E">
        <w:rPr>
          <w:rFonts w:ascii="Gurmukhi MN" w:eastAsia="Batang" w:hAnsi="Gurmukhi MN" w:cs="Ayuthaya"/>
          <w:bCs/>
          <w:sz w:val="18"/>
          <w:szCs w:val="18"/>
        </w:rPr>
        <w:t>evolutionary  explanation</w:t>
      </w:r>
      <w:proofErr w:type="gramEnd"/>
      <w:r w:rsidRPr="00354A1E">
        <w:rPr>
          <w:rFonts w:ascii="Gurmukhi MN" w:eastAsia="Batang" w:hAnsi="Gurmukhi MN" w:cs="Ayuthaya"/>
          <w:bCs/>
          <w:sz w:val="18"/>
          <w:szCs w:val="18"/>
        </w:rPr>
        <w:t xml:space="preserve"> for the genetic predisposition for male homosexuality. </w:t>
      </w:r>
      <w:r w:rsidRPr="00354A1E">
        <w:rPr>
          <w:rFonts w:ascii="Gurmukhi MN" w:eastAsia="Batang" w:hAnsi="Gurmukhi MN" w:cs="Ayuthaya"/>
          <w:bCs/>
          <w:sz w:val="18"/>
          <w:szCs w:val="18"/>
          <w:lang w:val="sv-SE"/>
        </w:rPr>
        <w:t xml:space="preserve">Evolution and Human </w:t>
      </w:r>
      <w:proofErr w:type="spellStart"/>
      <w:r w:rsidRPr="00354A1E">
        <w:rPr>
          <w:rFonts w:ascii="Gurmukhi MN" w:eastAsia="Batang" w:hAnsi="Gurmukhi MN" w:cs="Ayuthaya"/>
          <w:bCs/>
          <w:sz w:val="18"/>
          <w:szCs w:val="18"/>
          <w:lang w:val="sv-SE"/>
        </w:rPr>
        <w:t>Behavior</w:t>
      </w:r>
      <w:proofErr w:type="spellEnd"/>
      <w:r w:rsidRPr="00354A1E">
        <w:rPr>
          <w:rFonts w:ascii="Gurmukhi MN" w:eastAsia="Batang" w:hAnsi="Gurmukhi MN" w:cs="Ayuthaya"/>
          <w:bCs/>
          <w:sz w:val="18"/>
          <w:szCs w:val="18"/>
          <w:lang w:val="sv-SE"/>
        </w:rPr>
        <w:t xml:space="preserve">, 30, 58-65. </w:t>
      </w:r>
    </w:p>
    <w:p w14:paraId="1B9163BD"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hAnsi="Gurmukhi MN" w:cs="Ayuthaya"/>
          <w:bCs/>
          <w:color w:val="auto"/>
          <w:sz w:val="18"/>
          <w:szCs w:val="18"/>
        </w:rPr>
      </w:pPr>
    </w:p>
    <w:p w14:paraId="33AC132A"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hAnsi="Gurmukhi MN" w:cs="Ayuthaya"/>
          <w:bCs/>
          <w:color w:val="auto"/>
          <w:sz w:val="18"/>
          <w:szCs w:val="18"/>
        </w:rPr>
      </w:pPr>
      <w:r w:rsidRPr="00354A1E">
        <w:rPr>
          <w:rFonts w:ascii="Gurmukhi MN" w:eastAsia="Batang" w:hAnsi="Gurmukhi MN" w:cs="Ayuthaya"/>
          <w:bCs/>
          <w:color w:val="auto"/>
          <w:sz w:val="18"/>
          <w:szCs w:val="18"/>
          <w:lang w:val="fi-FI"/>
        </w:rPr>
        <w:t xml:space="preserve">Santtila, P., </w:t>
      </w:r>
      <w:proofErr w:type="spellStart"/>
      <w:r w:rsidRPr="00354A1E">
        <w:rPr>
          <w:rFonts w:ascii="Gurmukhi MN" w:eastAsia="Batang" w:hAnsi="Gurmukhi MN" w:cs="Ayuthaya"/>
          <w:bCs/>
          <w:color w:val="auto"/>
          <w:sz w:val="18"/>
          <w:szCs w:val="18"/>
          <w:lang w:val="fi-FI"/>
        </w:rPr>
        <w:t>Mokros</w:t>
      </w:r>
      <w:proofErr w:type="spellEnd"/>
      <w:r w:rsidRPr="00354A1E">
        <w:rPr>
          <w:rFonts w:ascii="Gurmukhi MN" w:eastAsia="Batang" w:hAnsi="Gurmukhi MN" w:cs="Ayuthaya"/>
          <w:bCs/>
          <w:color w:val="auto"/>
          <w:sz w:val="18"/>
          <w:szCs w:val="18"/>
          <w:lang w:val="fi-FI"/>
        </w:rPr>
        <w:t xml:space="preserve">, A., Viljanen, K., Koivisto, M., </w:t>
      </w:r>
      <w:proofErr w:type="spellStart"/>
      <w:r w:rsidRPr="00354A1E">
        <w:rPr>
          <w:rFonts w:ascii="Gurmukhi MN" w:eastAsia="Batang" w:hAnsi="Gurmukhi MN" w:cs="Ayuthaya"/>
          <w:bCs/>
          <w:color w:val="auto"/>
          <w:sz w:val="18"/>
          <w:szCs w:val="18"/>
          <w:lang w:val="fi-FI"/>
        </w:rPr>
        <w:t>Sandnabba</w:t>
      </w:r>
      <w:proofErr w:type="spellEnd"/>
      <w:r w:rsidRPr="00354A1E">
        <w:rPr>
          <w:rFonts w:ascii="Gurmukhi MN" w:eastAsia="Batang" w:hAnsi="Gurmukhi MN" w:cs="Ayuthaya"/>
          <w:bCs/>
          <w:color w:val="auto"/>
          <w:sz w:val="18"/>
          <w:szCs w:val="18"/>
          <w:lang w:val="fi-FI"/>
        </w:rPr>
        <w:t xml:space="preserve">, N. K., </w:t>
      </w:r>
      <w:proofErr w:type="spellStart"/>
      <w:r w:rsidRPr="00354A1E">
        <w:rPr>
          <w:rFonts w:ascii="Gurmukhi MN" w:eastAsia="Batang" w:hAnsi="Gurmukhi MN" w:cs="Ayuthaya"/>
          <w:bCs/>
          <w:color w:val="auto"/>
          <w:sz w:val="18"/>
          <w:szCs w:val="18"/>
          <w:lang w:val="fi-FI"/>
        </w:rPr>
        <w:t>Zappal</w:t>
      </w:r>
      <w:r w:rsidRPr="00354A1E">
        <w:rPr>
          <w:rFonts w:ascii="Times New Roman" w:eastAsia="Batang" w:hAnsi="Times New Roman"/>
          <w:bCs/>
          <w:color w:val="auto"/>
          <w:sz w:val="18"/>
          <w:szCs w:val="18"/>
          <w:lang w:val="fi-FI"/>
        </w:rPr>
        <w:t>à</w:t>
      </w:r>
      <w:proofErr w:type="spellEnd"/>
      <w:r w:rsidRPr="00354A1E">
        <w:rPr>
          <w:rFonts w:ascii="Gurmukhi MN" w:eastAsia="Batang" w:hAnsi="Gurmukhi MN" w:cs="Ayuthaya"/>
          <w:bCs/>
          <w:color w:val="auto"/>
          <w:sz w:val="18"/>
          <w:szCs w:val="18"/>
          <w:lang w:val="fi-FI"/>
        </w:rPr>
        <w:t xml:space="preserve">, A., &amp; </w:t>
      </w:r>
      <w:proofErr w:type="spellStart"/>
      <w:r w:rsidRPr="00354A1E">
        <w:rPr>
          <w:rFonts w:ascii="Gurmukhi MN" w:eastAsia="Batang" w:hAnsi="Gurmukhi MN" w:cs="Ayuthaya"/>
          <w:bCs/>
          <w:color w:val="auto"/>
          <w:sz w:val="18"/>
          <w:szCs w:val="18"/>
          <w:lang w:val="fi-FI"/>
        </w:rPr>
        <w:t>Osterheider</w:t>
      </w:r>
      <w:proofErr w:type="spellEnd"/>
      <w:r w:rsidRPr="00354A1E">
        <w:rPr>
          <w:rFonts w:ascii="Gurmukhi MN" w:eastAsia="Batang" w:hAnsi="Gurmukhi MN" w:cs="Ayuthaya"/>
          <w:bCs/>
          <w:color w:val="auto"/>
          <w:sz w:val="18"/>
          <w:szCs w:val="18"/>
          <w:lang w:val="fi-FI"/>
        </w:rPr>
        <w:t xml:space="preserve">, M. (2009). </w:t>
      </w:r>
      <w:r w:rsidRPr="00354A1E">
        <w:rPr>
          <w:rFonts w:ascii="Gurmukhi MN" w:eastAsia="Batang" w:hAnsi="Gurmukhi MN" w:cs="Ayuthaya"/>
          <w:bCs/>
          <w:color w:val="auto"/>
          <w:sz w:val="18"/>
          <w:szCs w:val="18"/>
        </w:rPr>
        <w:t xml:space="preserve">Assessment of sexual interest using a choice reaction time task and priming: a feasibility study. </w:t>
      </w:r>
      <w:proofErr w:type="gramStart"/>
      <w:r w:rsidRPr="00354A1E">
        <w:rPr>
          <w:rFonts w:ascii="Gurmukhi MN" w:hAnsi="Gurmukhi MN" w:cs="Ayuthaya"/>
          <w:bCs/>
          <w:color w:val="auto"/>
          <w:sz w:val="18"/>
          <w:szCs w:val="18"/>
        </w:rPr>
        <w:t>Legal and Criminological Psychology, 14, 65-82.</w:t>
      </w:r>
      <w:proofErr w:type="gramEnd"/>
      <w:r w:rsidRPr="00354A1E">
        <w:rPr>
          <w:rFonts w:ascii="Gurmukhi MN" w:hAnsi="Gurmukhi MN" w:cs="Ayuthaya"/>
          <w:bCs/>
          <w:color w:val="auto"/>
          <w:sz w:val="18"/>
          <w:szCs w:val="18"/>
        </w:rPr>
        <w:t xml:space="preserve"> </w:t>
      </w:r>
    </w:p>
    <w:p w14:paraId="6B68135D"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hAnsi="Gurmukhi MN" w:cs="Ayuthaya"/>
          <w:bCs/>
          <w:color w:val="auto"/>
          <w:sz w:val="18"/>
          <w:szCs w:val="18"/>
        </w:rPr>
      </w:pPr>
    </w:p>
    <w:p w14:paraId="12BBC036" w14:textId="77777777" w:rsidR="00492533" w:rsidRPr="00354A1E" w:rsidRDefault="00492533" w:rsidP="00492533">
      <w:pPr>
        <w:ind w:left="360" w:right="457" w:hanging="360"/>
        <w:rPr>
          <w:rFonts w:ascii="Gurmukhi MN" w:eastAsia="Batang" w:hAnsi="Gurmukhi MN" w:cs="Ayuthaya"/>
          <w:color w:val="auto"/>
          <w:sz w:val="18"/>
          <w:szCs w:val="18"/>
          <w:lang w:val="en-GB"/>
        </w:rPr>
      </w:pPr>
      <w:r w:rsidRPr="00354A1E">
        <w:rPr>
          <w:rFonts w:ascii="Gurmukhi MN" w:eastAsia="Batang" w:hAnsi="Gurmukhi MN" w:cs="Ayuthaya"/>
          <w:color w:val="auto"/>
          <w:sz w:val="18"/>
          <w:szCs w:val="18"/>
          <w:lang w:val="sv-FI"/>
        </w:rPr>
        <w:t xml:space="preserve">Santtila, P., Sandnabba, N. K., &amp; Jern, P. (2009). </w:t>
      </w:r>
      <w:proofErr w:type="gramStart"/>
      <w:r w:rsidRPr="00354A1E">
        <w:rPr>
          <w:rFonts w:ascii="Gurmukhi MN" w:eastAsia="Batang" w:hAnsi="Gurmukhi MN" w:cs="Ayuthaya"/>
          <w:color w:val="auto"/>
          <w:sz w:val="18"/>
          <w:szCs w:val="18"/>
          <w:lang w:val="en-GB"/>
        </w:rPr>
        <w:t>Prevalence and determinants of male sexual dysfunctions during first intercourse.</w:t>
      </w:r>
      <w:proofErr w:type="gramEnd"/>
      <w:r w:rsidRPr="00354A1E">
        <w:rPr>
          <w:rFonts w:ascii="Gurmukhi MN" w:eastAsia="Batang" w:hAnsi="Gurmukhi MN" w:cs="Ayuthaya"/>
          <w:color w:val="auto"/>
          <w:sz w:val="18"/>
          <w:szCs w:val="18"/>
          <w:lang w:val="en-GB"/>
        </w:rPr>
        <w:t xml:space="preserve">  </w:t>
      </w:r>
      <w:proofErr w:type="gramStart"/>
      <w:r w:rsidRPr="00354A1E">
        <w:rPr>
          <w:rFonts w:ascii="Gurmukhi MN" w:eastAsia="Batang" w:hAnsi="Gurmukhi MN" w:cs="Ayuthaya"/>
          <w:color w:val="auto"/>
          <w:sz w:val="18"/>
          <w:szCs w:val="18"/>
          <w:lang w:val="en-GB"/>
        </w:rPr>
        <w:t>Journal of Sex and Marital Therapy, 35, 86-105.</w:t>
      </w:r>
      <w:proofErr w:type="gramEnd"/>
      <w:r w:rsidRPr="00354A1E">
        <w:rPr>
          <w:rFonts w:ascii="Gurmukhi MN" w:eastAsia="Batang" w:hAnsi="Gurmukhi MN" w:cs="Ayuthaya"/>
          <w:color w:val="auto"/>
          <w:sz w:val="18"/>
          <w:szCs w:val="18"/>
          <w:lang w:val="en-GB"/>
        </w:rPr>
        <w:t xml:space="preserve"> </w:t>
      </w:r>
    </w:p>
    <w:p w14:paraId="47C9A0F9"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hAnsi="Gurmukhi MN" w:cs="Ayuthaya"/>
          <w:bCs/>
          <w:color w:val="auto"/>
          <w:sz w:val="18"/>
          <w:szCs w:val="18"/>
        </w:rPr>
      </w:pPr>
    </w:p>
    <w:p w14:paraId="1D3143A1"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lang w:val="fi-FI"/>
        </w:rPr>
      </w:pPr>
      <w:proofErr w:type="spellStart"/>
      <w:proofErr w:type="gramStart"/>
      <w:r w:rsidRPr="00354A1E">
        <w:rPr>
          <w:rFonts w:ascii="Gurmukhi MN" w:eastAsia="Batang" w:hAnsi="Gurmukhi MN" w:cs="Ayuthaya"/>
          <w:color w:val="auto"/>
          <w:sz w:val="18"/>
          <w:szCs w:val="18"/>
        </w:rPr>
        <w:t>Simberg</w:t>
      </w:r>
      <w:proofErr w:type="spellEnd"/>
      <w:r w:rsidRPr="00354A1E">
        <w:rPr>
          <w:rFonts w:ascii="Gurmukhi MN" w:eastAsia="Batang" w:hAnsi="Gurmukhi MN" w:cs="Ayuthaya"/>
          <w:color w:val="auto"/>
          <w:sz w:val="18"/>
          <w:szCs w:val="18"/>
        </w:rPr>
        <w:t xml:space="preserve">, S., Santtila, P., </w:t>
      </w:r>
      <w:proofErr w:type="spellStart"/>
      <w:r w:rsidRPr="00354A1E">
        <w:rPr>
          <w:rFonts w:ascii="Gurmukhi MN" w:eastAsia="Batang" w:hAnsi="Gurmukhi MN" w:cs="Ayuthaya"/>
          <w:color w:val="auto"/>
          <w:sz w:val="18"/>
          <w:szCs w:val="18"/>
        </w:rPr>
        <w:t>Soveri</w:t>
      </w:r>
      <w:proofErr w:type="spellEnd"/>
      <w:r w:rsidRPr="00354A1E">
        <w:rPr>
          <w:rFonts w:ascii="Gurmukhi MN" w:eastAsia="Batang" w:hAnsi="Gurmukhi MN" w:cs="Ayuthaya"/>
          <w:color w:val="auto"/>
          <w:sz w:val="18"/>
          <w:szCs w:val="18"/>
        </w:rPr>
        <w:t xml:space="preserve">, A., </w:t>
      </w:r>
      <w:proofErr w:type="spellStart"/>
      <w:r w:rsidRPr="00354A1E">
        <w:rPr>
          <w:rFonts w:ascii="Gurmukhi MN" w:eastAsia="Batang" w:hAnsi="Gurmukhi MN" w:cs="Ayuthaya"/>
          <w:color w:val="auto"/>
          <w:sz w:val="18"/>
          <w:szCs w:val="18"/>
        </w:rPr>
        <w:t>Varjonen</w:t>
      </w:r>
      <w:proofErr w:type="spellEnd"/>
      <w:r w:rsidRPr="00354A1E">
        <w:rPr>
          <w:rFonts w:ascii="Gurmukhi MN" w:eastAsia="Batang" w:hAnsi="Gurmukhi MN" w:cs="Ayuthaya"/>
          <w:color w:val="auto"/>
          <w:sz w:val="18"/>
          <w:szCs w:val="18"/>
        </w:rPr>
        <w:t xml:space="preserve">, M., </w:t>
      </w:r>
      <w:proofErr w:type="spellStart"/>
      <w:r w:rsidRPr="00354A1E">
        <w:rPr>
          <w:rFonts w:ascii="Gurmukhi MN" w:eastAsia="Batang" w:hAnsi="Gurmukhi MN" w:cs="Ayuthaya"/>
          <w:color w:val="auto"/>
          <w:sz w:val="18"/>
          <w:szCs w:val="18"/>
        </w:rPr>
        <w:t>Sala</w:t>
      </w:r>
      <w:proofErr w:type="spellEnd"/>
      <w:r w:rsidRPr="00354A1E">
        <w:rPr>
          <w:rFonts w:ascii="Gurmukhi MN" w:eastAsia="Batang" w:hAnsi="Gurmukhi MN" w:cs="Ayuthaya"/>
          <w:color w:val="auto"/>
          <w:sz w:val="18"/>
          <w:szCs w:val="18"/>
        </w:rPr>
        <w:t xml:space="preserve">, E., &amp; </w:t>
      </w:r>
      <w:proofErr w:type="spellStart"/>
      <w:r w:rsidRPr="00354A1E">
        <w:rPr>
          <w:rFonts w:ascii="Gurmukhi MN" w:eastAsia="Batang" w:hAnsi="Gurmukhi MN" w:cs="Ayuthaya"/>
          <w:color w:val="auto"/>
          <w:sz w:val="18"/>
          <w:szCs w:val="18"/>
        </w:rPr>
        <w:t>Sandnabba</w:t>
      </w:r>
      <w:proofErr w:type="spellEnd"/>
      <w:r w:rsidRPr="00354A1E">
        <w:rPr>
          <w:rFonts w:ascii="Gurmukhi MN" w:eastAsia="Batang" w:hAnsi="Gurmukhi MN" w:cs="Ayuthaya"/>
          <w:color w:val="auto"/>
          <w:sz w:val="18"/>
          <w:szCs w:val="18"/>
        </w:rPr>
        <w:t>, N. K. (2009).</w:t>
      </w:r>
      <w:proofErr w:type="gramEnd"/>
      <w:r w:rsidRPr="00354A1E">
        <w:rPr>
          <w:rFonts w:ascii="Gurmukhi MN" w:eastAsia="Batang" w:hAnsi="Gurmukhi MN" w:cs="Ayuthaya"/>
          <w:color w:val="auto"/>
          <w:sz w:val="18"/>
          <w:szCs w:val="18"/>
        </w:rPr>
        <w:t xml:space="preserve"> Exploring genetic and environmental effects in dysphonia: A twin study. </w:t>
      </w:r>
      <w:r w:rsidRPr="00354A1E">
        <w:rPr>
          <w:rFonts w:ascii="Gurmukhi MN" w:eastAsia="Batang" w:hAnsi="Gurmukhi MN" w:cs="Ayuthaya"/>
          <w:color w:val="auto"/>
          <w:sz w:val="18"/>
          <w:szCs w:val="18"/>
          <w:lang w:val="fi-FI"/>
        </w:rPr>
        <w:t xml:space="preserve">Journal of </w:t>
      </w:r>
      <w:proofErr w:type="spellStart"/>
      <w:r w:rsidRPr="00354A1E">
        <w:rPr>
          <w:rFonts w:ascii="Gurmukhi MN" w:eastAsia="Batang" w:hAnsi="Gurmukhi MN" w:cs="Ayuthaya"/>
          <w:color w:val="auto"/>
          <w:sz w:val="18"/>
          <w:szCs w:val="18"/>
          <w:lang w:val="fi-FI"/>
        </w:rPr>
        <w:t>Speech</w:t>
      </w:r>
      <w:proofErr w:type="spellEnd"/>
      <w:r w:rsidRPr="00354A1E">
        <w:rPr>
          <w:rFonts w:ascii="Gurmukhi MN" w:eastAsia="Batang" w:hAnsi="Gurmukhi MN" w:cs="Ayuthaya"/>
          <w:color w:val="auto"/>
          <w:sz w:val="18"/>
          <w:szCs w:val="18"/>
          <w:lang w:val="fi-FI"/>
        </w:rPr>
        <w:t xml:space="preserve">, Language, and </w:t>
      </w:r>
      <w:proofErr w:type="spellStart"/>
      <w:r w:rsidRPr="00354A1E">
        <w:rPr>
          <w:rFonts w:ascii="Gurmukhi MN" w:eastAsia="Batang" w:hAnsi="Gurmukhi MN" w:cs="Ayuthaya"/>
          <w:color w:val="auto"/>
          <w:sz w:val="18"/>
          <w:szCs w:val="18"/>
          <w:lang w:val="fi-FI"/>
        </w:rPr>
        <w:t>Hearing</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Research</w:t>
      </w:r>
      <w:proofErr w:type="spellEnd"/>
      <w:r w:rsidRPr="00354A1E">
        <w:rPr>
          <w:rFonts w:ascii="Gurmukhi MN" w:eastAsia="Batang" w:hAnsi="Gurmukhi MN" w:cs="Ayuthaya"/>
          <w:color w:val="auto"/>
          <w:sz w:val="18"/>
          <w:szCs w:val="18"/>
          <w:lang w:val="fi-FI"/>
        </w:rPr>
        <w:t xml:space="preserve">, 52, 153-163. </w:t>
      </w:r>
    </w:p>
    <w:p w14:paraId="05FC42CC"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hAnsi="Gurmukhi MN" w:cs="Ayuthaya"/>
          <w:bCs/>
          <w:color w:val="auto"/>
          <w:sz w:val="18"/>
          <w:szCs w:val="18"/>
        </w:rPr>
      </w:pPr>
    </w:p>
    <w:p w14:paraId="399B2E47"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354A1E">
        <w:rPr>
          <w:rFonts w:ascii="Gurmukhi MN" w:eastAsia="Batang" w:hAnsi="Gurmukhi MN" w:cs="Ayuthaya"/>
          <w:sz w:val="18"/>
          <w:szCs w:val="18"/>
        </w:rPr>
        <w:t xml:space="preserve">Witting K, Santtila, P., </w:t>
      </w:r>
      <w:proofErr w:type="spellStart"/>
      <w:r w:rsidRPr="00354A1E">
        <w:rPr>
          <w:rFonts w:ascii="Gurmukhi MN" w:eastAsia="Batang" w:hAnsi="Gurmukhi MN" w:cs="Ayuthaya"/>
          <w:sz w:val="18"/>
          <w:szCs w:val="18"/>
        </w:rPr>
        <w:t>Rijsdijk</w:t>
      </w:r>
      <w:proofErr w:type="spellEnd"/>
      <w:r w:rsidRPr="00354A1E">
        <w:rPr>
          <w:rFonts w:ascii="Gurmukhi MN" w:eastAsia="Batang" w:hAnsi="Gurmukhi MN" w:cs="Ayuthaya"/>
          <w:sz w:val="18"/>
          <w:szCs w:val="18"/>
        </w:rPr>
        <w:t xml:space="preserve">, F., </w:t>
      </w:r>
      <w:proofErr w:type="spellStart"/>
      <w:r w:rsidRPr="00354A1E">
        <w:rPr>
          <w:rFonts w:ascii="Gurmukhi MN" w:eastAsia="Batang" w:hAnsi="Gurmukhi MN" w:cs="Ayuthaya"/>
          <w:sz w:val="18"/>
          <w:szCs w:val="18"/>
        </w:rPr>
        <w:t>Varjonen</w:t>
      </w:r>
      <w:proofErr w:type="spellEnd"/>
      <w:r w:rsidRPr="00354A1E">
        <w:rPr>
          <w:rFonts w:ascii="Gurmukhi MN" w:eastAsia="Batang" w:hAnsi="Gurmukhi MN" w:cs="Ayuthaya"/>
          <w:sz w:val="18"/>
          <w:szCs w:val="18"/>
        </w:rPr>
        <w:t xml:space="preserve">, M., </w:t>
      </w:r>
      <w:proofErr w:type="spellStart"/>
      <w:r w:rsidRPr="00354A1E">
        <w:rPr>
          <w:rFonts w:ascii="Gurmukhi MN" w:eastAsia="Batang" w:hAnsi="Gurmukhi MN" w:cs="Ayuthaya"/>
          <w:sz w:val="18"/>
          <w:szCs w:val="18"/>
        </w:rPr>
        <w:t>Jern</w:t>
      </w:r>
      <w:proofErr w:type="spellEnd"/>
      <w:r w:rsidRPr="00354A1E">
        <w:rPr>
          <w:rFonts w:ascii="Gurmukhi MN" w:eastAsia="Batang" w:hAnsi="Gurmukhi MN" w:cs="Ayuthaya"/>
          <w:sz w:val="18"/>
          <w:szCs w:val="18"/>
        </w:rPr>
        <w:t xml:space="preserve">, P., Johansson, A., von der </w:t>
      </w:r>
      <w:proofErr w:type="spellStart"/>
      <w:r w:rsidRPr="00354A1E">
        <w:rPr>
          <w:rFonts w:ascii="Gurmukhi MN" w:eastAsia="Batang" w:hAnsi="Gurmukhi MN" w:cs="Ayuthaya"/>
          <w:sz w:val="18"/>
          <w:szCs w:val="18"/>
        </w:rPr>
        <w:t>Pahlen</w:t>
      </w:r>
      <w:proofErr w:type="spellEnd"/>
      <w:r w:rsidRPr="00354A1E">
        <w:rPr>
          <w:rFonts w:ascii="Gurmukhi MN" w:eastAsia="Batang" w:hAnsi="Gurmukhi MN" w:cs="Ayuthaya"/>
          <w:sz w:val="18"/>
          <w:szCs w:val="18"/>
        </w:rPr>
        <w:t xml:space="preserve">, B., </w:t>
      </w:r>
      <w:proofErr w:type="spellStart"/>
      <w:r w:rsidRPr="00354A1E">
        <w:rPr>
          <w:rFonts w:ascii="Gurmukhi MN" w:eastAsia="Batang" w:hAnsi="Gurmukhi MN" w:cs="Ayuthaya"/>
          <w:sz w:val="18"/>
          <w:szCs w:val="18"/>
        </w:rPr>
        <w:t>Alanko</w:t>
      </w:r>
      <w:proofErr w:type="spellEnd"/>
      <w:r w:rsidRPr="00354A1E">
        <w:rPr>
          <w:rFonts w:ascii="Gurmukhi MN" w:eastAsia="Batang" w:hAnsi="Gurmukhi MN" w:cs="Ayuthaya"/>
          <w:sz w:val="18"/>
          <w:szCs w:val="18"/>
        </w:rPr>
        <w:t xml:space="preserve">, K., &amp; </w:t>
      </w:r>
      <w:proofErr w:type="spellStart"/>
      <w:r w:rsidRPr="00354A1E">
        <w:rPr>
          <w:rFonts w:ascii="Gurmukhi MN" w:eastAsia="Batang" w:hAnsi="Gurmukhi MN" w:cs="Ayuthaya"/>
          <w:sz w:val="18"/>
          <w:szCs w:val="18"/>
        </w:rPr>
        <w:t>Sandnabba</w:t>
      </w:r>
      <w:proofErr w:type="spellEnd"/>
      <w:r w:rsidRPr="00354A1E">
        <w:rPr>
          <w:rFonts w:ascii="Gurmukhi MN" w:eastAsia="Batang" w:hAnsi="Gurmukhi MN" w:cs="Ayuthaya"/>
          <w:sz w:val="18"/>
          <w:szCs w:val="18"/>
        </w:rPr>
        <w:t>, N.K</w:t>
      </w:r>
      <w:proofErr w:type="gramStart"/>
      <w:r w:rsidRPr="00354A1E">
        <w:rPr>
          <w:rFonts w:ascii="Gurmukhi MN" w:eastAsia="Batang" w:hAnsi="Gurmukhi MN" w:cs="Ayuthaya"/>
          <w:sz w:val="18"/>
          <w:szCs w:val="18"/>
        </w:rPr>
        <w:t>..</w:t>
      </w:r>
      <w:proofErr w:type="gramEnd"/>
      <w:r w:rsidRPr="00354A1E">
        <w:rPr>
          <w:rFonts w:ascii="Gurmukhi MN" w:eastAsia="Batang" w:hAnsi="Gurmukhi MN" w:cs="Ayuthaya"/>
          <w:sz w:val="18"/>
          <w:szCs w:val="18"/>
        </w:rPr>
        <w:t xml:space="preserve"> (2009). Correlated genetic and non-shared environmental influences account for the co-morbidity between female sexual dysfunctions. </w:t>
      </w:r>
      <w:proofErr w:type="gramStart"/>
      <w:r w:rsidRPr="00354A1E">
        <w:rPr>
          <w:rFonts w:ascii="Gurmukhi MN" w:eastAsia="Batang" w:hAnsi="Gurmukhi MN" w:cs="Ayuthaya"/>
          <w:sz w:val="18"/>
          <w:szCs w:val="18"/>
        </w:rPr>
        <w:t>Psychological Medicine, 39, 115-127.</w:t>
      </w:r>
      <w:proofErr w:type="gramEnd"/>
      <w:r w:rsidRPr="00354A1E">
        <w:rPr>
          <w:rFonts w:ascii="Gurmukhi MN" w:eastAsia="Batang" w:hAnsi="Gurmukhi MN" w:cs="Ayuthaya"/>
          <w:sz w:val="18"/>
          <w:szCs w:val="18"/>
        </w:rPr>
        <w:t xml:space="preserve">  </w:t>
      </w:r>
    </w:p>
    <w:p w14:paraId="114B2D0B"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Style w:val="quoted21"/>
          <w:rFonts w:ascii="Gurmukhi MN" w:eastAsia="Batang" w:hAnsi="Gurmukhi MN" w:cs="Ayuthaya"/>
          <w:bCs/>
          <w:color w:val="auto"/>
          <w:sz w:val="18"/>
          <w:szCs w:val="18"/>
          <w:lang w:val="fi-FI"/>
        </w:rPr>
      </w:pPr>
    </w:p>
    <w:p w14:paraId="0C0BAAE8"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hAnsi="Gurmukhi MN" w:cs="Ayuthaya"/>
          <w:sz w:val="18"/>
          <w:szCs w:val="18"/>
        </w:rPr>
      </w:pPr>
      <w:r w:rsidRPr="00354A1E">
        <w:rPr>
          <w:rFonts w:ascii="Times New Roman" w:hAnsi="Times New Roman"/>
          <w:sz w:val="18"/>
          <w:szCs w:val="18"/>
          <w:lang w:val="sv-FI"/>
        </w:rPr>
        <w:t>Å</w:t>
      </w:r>
      <w:r w:rsidRPr="00354A1E">
        <w:rPr>
          <w:rFonts w:ascii="Gurmukhi MN" w:hAnsi="Gurmukhi MN" w:cs="Ayuthaya"/>
          <w:sz w:val="18"/>
          <w:szCs w:val="18"/>
          <w:lang w:val="sv-FI"/>
        </w:rPr>
        <w:t xml:space="preserve">lgars, M., Santtila, P., Varjonen, M., Johansson, A., Jern, P., &amp; Sandnabba, N. K. (2009). </w:t>
      </w:r>
      <w:r w:rsidRPr="00354A1E">
        <w:rPr>
          <w:rFonts w:ascii="Gurmukhi MN" w:hAnsi="Gurmukhi MN" w:cs="Ayuthaya"/>
          <w:sz w:val="18"/>
          <w:szCs w:val="18"/>
        </w:rPr>
        <w:t xml:space="preserve">The adult body: How age gender and body mass index (BMI) are related to body image. </w:t>
      </w:r>
      <w:proofErr w:type="gramStart"/>
      <w:r w:rsidRPr="00354A1E">
        <w:rPr>
          <w:rFonts w:ascii="Gurmukhi MN" w:hAnsi="Gurmukhi MN" w:cs="Ayuthaya"/>
          <w:sz w:val="18"/>
          <w:szCs w:val="18"/>
        </w:rPr>
        <w:t>Journal of Aging and Health, 21, 1112-1132.</w:t>
      </w:r>
      <w:proofErr w:type="gramEnd"/>
      <w:r w:rsidRPr="00354A1E">
        <w:rPr>
          <w:rFonts w:ascii="Gurmukhi MN" w:hAnsi="Gurmukhi MN" w:cs="Ayuthaya"/>
          <w:sz w:val="18"/>
          <w:szCs w:val="18"/>
        </w:rPr>
        <w:t xml:space="preserve"> </w:t>
      </w:r>
    </w:p>
    <w:p w14:paraId="36A84AB1"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1463BEB"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2008</w:t>
      </w:r>
    </w:p>
    <w:p w14:paraId="2E759B7C"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proofErr w:type="spellStart"/>
      <w:proofErr w:type="gramStart"/>
      <w:r w:rsidRPr="00354A1E">
        <w:rPr>
          <w:rFonts w:ascii="Gurmukhi MN" w:eastAsia="Batang" w:hAnsi="Gurmukhi MN" w:cs="Ayuthaya"/>
          <w:b w:val="0"/>
          <w:sz w:val="18"/>
          <w:szCs w:val="18"/>
          <w:lang w:val="en-US"/>
        </w:rPr>
        <w:t>Alanko</w:t>
      </w:r>
      <w:proofErr w:type="spellEnd"/>
      <w:r w:rsidRPr="00354A1E">
        <w:rPr>
          <w:rFonts w:ascii="Gurmukhi MN" w:eastAsia="Batang" w:hAnsi="Gurmukhi MN" w:cs="Ayuthaya"/>
          <w:b w:val="0"/>
          <w:sz w:val="18"/>
          <w:szCs w:val="18"/>
          <w:lang w:val="en-US"/>
        </w:rPr>
        <w:t xml:space="preserve">, K., Santtila, P., </w:t>
      </w:r>
      <w:proofErr w:type="spellStart"/>
      <w:r w:rsidRPr="00354A1E">
        <w:rPr>
          <w:rFonts w:ascii="Gurmukhi MN" w:eastAsia="Batang" w:hAnsi="Gurmukhi MN" w:cs="Ayuthaya"/>
          <w:b w:val="0"/>
          <w:sz w:val="18"/>
          <w:szCs w:val="18"/>
          <w:lang w:val="en-US"/>
        </w:rPr>
        <w:t>Harlaar</w:t>
      </w:r>
      <w:proofErr w:type="spellEnd"/>
      <w:r w:rsidRPr="00354A1E">
        <w:rPr>
          <w:rFonts w:ascii="Gurmukhi MN" w:eastAsia="Batang" w:hAnsi="Gurmukhi MN" w:cs="Ayuthaya"/>
          <w:b w:val="0"/>
          <w:sz w:val="18"/>
          <w:szCs w:val="18"/>
          <w:lang w:val="en-US"/>
        </w:rPr>
        <w:t xml:space="preserve">, N., Witting, K., </w:t>
      </w:r>
      <w:proofErr w:type="spellStart"/>
      <w:r w:rsidRPr="00354A1E">
        <w:rPr>
          <w:rFonts w:ascii="Gurmukhi MN" w:eastAsia="Batang" w:hAnsi="Gurmukhi MN" w:cs="Ayuthaya"/>
          <w:b w:val="0"/>
          <w:sz w:val="18"/>
          <w:szCs w:val="18"/>
          <w:lang w:val="en-US"/>
        </w:rPr>
        <w:t>Varjonen</w:t>
      </w:r>
      <w:proofErr w:type="spellEnd"/>
      <w:r w:rsidRPr="00354A1E">
        <w:rPr>
          <w:rFonts w:ascii="Gurmukhi MN" w:eastAsia="Batang" w:hAnsi="Gurmukhi MN" w:cs="Ayuthaya"/>
          <w:b w:val="0"/>
          <w:sz w:val="18"/>
          <w:szCs w:val="18"/>
          <w:lang w:val="en-US"/>
        </w:rPr>
        <w:t xml:space="preserve">, M., </w:t>
      </w:r>
      <w:proofErr w:type="spellStart"/>
      <w:r w:rsidRPr="00354A1E">
        <w:rPr>
          <w:rFonts w:ascii="Gurmukhi MN" w:eastAsia="Batang" w:hAnsi="Gurmukhi MN" w:cs="Ayuthaya"/>
          <w:b w:val="0"/>
          <w:sz w:val="18"/>
          <w:szCs w:val="18"/>
          <w:lang w:val="en-US"/>
        </w:rPr>
        <w:t>Jern</w:t>
      </w:r>
      <w:proofErr w:type="spellEnd"/>
      <w:r w:rsidRPr="00354A1E">
        <w:rPr>
          <w:rFonts w:ascii="Gurmukhi MN" w:eastAsia="Batang" w:hAnsi="Gurmukhi MN" w:cs="Ayuthaya"/>
          <w:b w:val="0"/>
          <w:sz w:val="18"/>
          <w:szCs w:val="18"/>
          <w:lang w:val="en-US"/>
        </w:rPr>
        <w:t xml:space="preserve">, P., Johansson, A., von der </w:t>
      </w:r>
      <w:proofErr w:type="spellStart"/>
      <w:r w:rsidRPr="00354A1E">
        <w:rPr>
          <w:rFonts w:ascii="Gurmukhi MN" w:eastAsia="Batang" w:hAnsi="Gurmukhi MN" w:cs="Ayuthaya"/>
          <w:b w:val="0"/>
          <w:sz w:val="18"/>
          <w:szCs w:val="18"/>
          <w:lang w:val="en-US"/>
        </w:rPr>
        <w:t>Pahlen</w:t>
      </w:r>
      <w:proofErr w:type="spellEnd"/>
      <w:r w:rsidRPr="00354A1E">
        <w:rPr>
          <w:rFonts w:ascii="Gurmukhi MN" w:eastAsia="Batang" w:hAnsi="Gurmukhi MN" w:cs="Ayuthaya"/>
          <w:b w:val="0"/>
          <w:sz w:val="18"/>
          <w:szCs w:val="18"/>
          <w:lang w:val="en-US"/>
        </w:rPr>
        <w:t xml:space="preserve">, B. &amp; </w:t>
      </w:r>
      <w:proofErr w:type="spellStart"/>
      <w:r w:rsidRPr="00354A1E">
        <w:rPr>
          <w:rFonts w:ascii="Gurmukhi MN" w:eastAsia="Batang" w:hAnsi="Gurmukhi MN" w:cs="Ayuthaya"/>
          <w:b w:val="0"/>
          <w:sz w:val="18"/>
          <w:szCs w:val="18"/>
          <w:lang w:val="en-US"/>
        </w:rPr>
        <w:t>Sandnabba</w:t>
      </w:r>
      <w:proofErr w:type="spellEnd"/>
      <w:r w:rsidRPr="00354A1E">
        <w:rPr>
          <w:rFonts w:ascii="Gurmukhi MN" w:eastAsia="Batang" w:hAnsi="Gurmukhi MN" w:cs="Ayuthaya"/>
          <w:b w:val="0"/>
          <w:sz w:val="18"/>
          <w:szCs w:val="18"/>
          <w:lang w:val="en-US"/>
        </w:rPr>
        <w:t>, N. K. (2008).</w:t>
      </w:r>
      <w:proofErr w:type="gramEnd"/>
      <w:r w:rsidRPr="00354A1E">
        <w:rPr>
          <w:rFonts w:ascii="Gurmukhi MN" w:eastAsia="Batang" w:hAnsi="Gurmukhi MN" w:cs="Ayuthaya"/>
          <w:b w:val="0"/>
          <w:sz w:val="18"/>
          <w:szCs w:val="18"/>
          <w:lang w:val="en-US"/>
        </w:rPr>
        <w:t xml:space="preserve"> </w:t>
      </w:r>
      <w:proofErr w:type="gramStart"/>
      <w:r w:rsidRPr="00354A1E">
        <w:rPr>
          <w:rFonts w:ascii="Gurmukhi MN" w:eastAsia="Batang" w:hAnsi="Gurmukhi MN" w:cs="Ayuthaya"/>
          <w:b w:val="0"/>
          <w:sz w:val="18"/>
          <w:szCs w:val="18"/>
          <w:lang w:val="en-US"/>
        </w:rPr>
        <w:t>The association between childhood gender atypical behavior and adult psychiatric symptoms is moderated by parenting style</w:t>
      </w:r>
      <w:proofErr w:type="gramEnd"/>
      <w:r w:rsidRPr="00354A1E">
        <w:rPr>
          <w:rFonts w:ascii="Gurmukhi MN" w:eastAsia="Batang" w:hAnsi="Gurmukhi MN" w:cs="Ayuthaya"/>
          <w:b w:val="0"/>
          <w:sz w:val="18"/>
          <w:szCs w:val="18"/>
          <w:lang w:val="en-US"/>
        </w:rPr>
        <w:t xml:space="preserve">. </w:t>
      </w:r>
      <w:proofErr w:type="gramStart"/>
      <w:r w:rsidRPr="00354A1E">
        <w:rPr>
          <w:rFonts w:ascii="Gurmukhi MN" w:eastAsia="Batang" w:hAnsi="Gurmukhi MN" w:cs="Ayuthaya"/>
          <w:b w:val="0"/>
          <w:sz w:val="18"/>
          <w:szCs w:val="18"/>
          <w:lang w:val="en-US"/>
        </w:rPr>
        <w:t>Sex Roles, 58, 837-847.</w:t>
      </w:r>
      <w:proofErr w:type="gramEnd"/>
      <w:r w:rsidRPr="00354A1E">
        <w:rPr>
          <w:rFonts w:ascii="Gurmukhi MN" w:eastAsia="Batang" w:hAnsi="Gurmukhi MN" w:cs="Ayuthaya"/>
          <w:b w:val="0"/>
          <w:sz w:val="18"/>
          <w:szCs w:val="18"/>
          <w:lang w:val="en-US"/>
        </w:rPr>
        <w:t xml:space="preserve"> </w:t>
      </w:r>
    </w:p>
    <w:p w14:paraId="70DABA49"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2298559"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Style w:val="quoted21"/>
          <w:rFonts w:ascii="Gurmukhi MN" w:eastAsia="Batang" w:hAnsi="Gurmukhi MN" w:cs="Ayuthaya"/>
          <w:color w:val="auto"/>
          <w:sz w:val="18"/>
          <w:szCs w:val="18"/>
        </w:rPr>
      </w:pPr>
      <w:proofErr w:type="spellStart"/>
      <w:r w:rsidRPr="00354A1E">
        <w:rPr>
          <w:rStyle w:val="quoted21"/>
          <w:rFonts w:ascii="Gurmukhi MN" w:eastAsia="Batang" w:hAnsi="Gurmukhi MN" w:cs="Ayuthaya"/>
          <w:color w:val="auto"/>
          <w:sz w:val="18"/>
          <w:szCs w:val="18"/>
          <w:lang w:val="fi-FI"/>
        </w:rPr>
        <w:t>Finnil</w:t>
      </w:r>
      <w:r w:rsidRPr="00354A1E">
        <w:rPr>
          <w:rStyle w:val="quoted21"/>
          <w:rFonts w:ascii="Times New Roman" w:eastAsia="Batang" w:hAnsi="Times New Roman"/>
          <w:color w:val="auto"/>
          <w:sz w:val="18"/>
          <w:szCs w:val="18"/>
          <w:lang w:val="fi-FI"/>
        </w:rPr>
        <w:t>ä</w:t>
      </w:r>
      <w:r w:rsidRPr="00354A1E">
        <w:rPr>
          <w:rStyle w:val="quoted21"/>
          <w:rFonts w:ascii="Gurmukhi MN" w:eastAsia="Batang" w:hAnsi="Gurmukhi MN" w:cs="Ayuthaya"/>
          <w:color w:val="auto"/>
          <w:sz w:val="18"/>
          <w:szCs w:val="18"/>
          <w:lang w:val="fi-FI"/>
        </w:rPr>
        <w:t>-Tuohimaa</w:t>
      </w:r>
      <w:proofErr w:type="spellEnd"/>
      <w:r w:rsidRPr="00354A1E">
        <w:rPr>
          <w:rStyle w:val="quoted21"/>
          <w:rFonts w:ascii="Gurmukhi MN" w:eastAsia="Batang" w:hAnsi="Gurmukhi MN" w:cs="Ayuthaya"/>
          <w:color w:val="auto"/>
          <w:sz w:val="18"/>
          <w:szCs w:val="18"/>
          <w:lang w:val="fi-FI"/>
        </w:rPr>
        <w:t>, K., Santtila, P., Bj</w:t>
      </w:r>
      <w:r w:rsidRPr="00354A1E">
        <w:rPr>
          <w:rStyle w:val="quoted21"/>
          <w:rFonts w:ascii="Times New Roman" w:eastAsia="Batang" w:hAnsi="Times New Roman"/>
          <w:color w:val="auto"/>
          <w:sz w:val="18"/>
          <w:szCs w:val="18"/>
          <w:lang w:val="fi-FI"/>
        </w:rPr>
        <w:t>ö</w:t>
      </w:r>
      <w:r w:rsidRPr="00354A1E">
        <w:rPr>
          <w:rStyle w:val="quoted21"/>
          <w:rFonts w:ascii="Gurmukhi MN" w:eastAsia="Batang" w:hAnsi="Gurmukhi MN" w:cs="Ayuthaya"/>
          <w:color w:val="auto"/>
          <w:sz w:val="18"/>
          <w:szCs w:val="18"/>
          <w:lang w:val="fi-FI"/>
        </w:rPr>
        <w:t xml:space="preserve">rnberg, L., Passi, N., Niemi, P., &amp; </w:t>
      </w:r>
      <w:proofErr w:type="spellStart"/>
      <w:r w:rsidRPr="00354A1E">
        <w:rPr>
          <w:rStyle w:val="quoted21"/>
          <w:rFonts w:ascii="Gurmukhi MN" w:eastAsia="Batang" w:hAnsi="Gurmukhi MN" w:cs="Ayuthaya"/>
          <w:color w:val="auto"/>
          <w:sz w:val="18"/>
          <w:szCs w:val="18"/>
          <w:lang w:val="fi-FI"/>
        </w:rPr>
        <w:t>Sandnabba</w:t>
      </w:r>
      <w:proofErr w:type="spellEnd"/>
      <w:r w:rsidRPr="00354A1E">
        <w:rPr>
          <w:rStyle w:val="quoted21"/>
          <w:rFonts w:ascii="Gurmukhi MN" w:eastAsia="Batang" w:hAnsi="Gurmukhi MN" w:cs="Ayuthaya"/>
          <w:color w:val="auto"/>
          <w:sz w:val="18"/>
          <w:szCs w:val="18"/>
          <w:lang w:val="fi-FI"/>
        </w:rPr>
        <w:t xml:space="preserve">, K., (2008). </w:t>
      </w:r>
      <w:r w:rsidRPr="00354A1E">
        <w:rPr>
          <w:rFonts w:ascii="Gurmukhi MN" w:hAnsi="Gurmukhi MN" w:cs="Ayuthaya"/>
          <w:sz w:val="18"/>
          <w:szCs w:val="18"/>
        </w:rPr>
        <w:t>Attitudes and beliefs related to child sexual abuse: Scale construction and explorative study among psychologists</w:t>
      </w:r>
      <w:r w:rsidRPr="00354A1E">
        <w:rPr>
          <w:rStyle w:val="quoted21"/>
          <w:rFonts w:ascii="Gurmukhi MN" w:eastAsia="Batang" w:hAnsi="Gurmukhi MN" w:cs="Ayuthaya"/>
          <w:color w:val="auto"/>
          <w:sz w:val="18"/>
          <w:szCs w:val="18"/>
        </w:rPr>
        <w:t xml:space="preserve">. </w:t>
      </w:r>
      <w:proofErr w:type="gramStart"/>
      <w:r w:rsidRPr="00354A1E">
        <w:rPr>
          <w:rStyle w:val="quoted21"/>
          <w:rFonts w:ascii="Gurmukhi MN" w:eastAsia="Batang" w:hAnsi="Gurmukhi MN" w:cs="Ayuthaya"/>
          <w:color w:val="auto"/>
          <w:sz w:val="18"/>
          <w:szCs w:val="18"/>
        </w:rPr>
        <w:t>Scandinavian Journal of Psychology, 49, 311-322.</w:t>
      </w:r>
      <w:proofErr w:type="gramEnd"/>
      <w:r w:rsidRPr="00354A1E">
        <w:rPr>
          <w:rStyle w:val="quoted21"/>
          <w:rFonts w:ascii="Gurmukhi MN" w:eastAsia="Batang" w:hAnsi="Gurmukhi MN" w:cs="Ayuthaya"/>
          <w:color w:val="auto"/>
          <w:sz w:val="18"/>
          <w:szCs w:val="18"/>
        </w:rPr>
        <w:t xml:space="preserve"> </w:t>
      </w:r>
    </w:p>
    <w:p w14:paraId="5DED6080"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69BFF0A" w14:textId="77777777" w:rsidR="00492533" w:rsidRPr="00354A1E" w:rsidRDefault="00492533" w:rsidP="00492533">
      <w:pPr>
        <w:pStyle w:val="niv1"/>
        <w:spacing w:line="240" w:lineRule="auto"/>
        <w:ind w:left="360" w:right="457" w:hanging="360"/>
        <w:jc w:val="left"/>
        <w:rPr>
          <w:rStyle w:val="quoted21"/>
          <w:rFonts w:ascii="Gurmukhi MN" w:eastAsia="Batang" w:hAnsi="Gurmukhi MN" w:cs="Ayuthaya"/>
          <w:b w:val="0"/>
          <w:color w:val="auto"/>
          <w:sz w:val="18"/>
          <w:szCs w:val="18"/>
        </w:rPr>
      </w:pPr>
      <w:proofErr w:type="spellStart"/>
      <w:r w:rsidRPr="00354A1E">
        <w:rPr>
          <w:rFonts w:ascii="Gurmukhi MN" w:hAnsi="Gurmukhi MN" w:cs="Ayuthaya"/>
          <w:b w:val="0"/>
          <w:sz w:val="18"/>
          <w:szCs w:val="18"/>
          <w:lang w:val="sv-SE"/>
        </w:rPr>
        <w:t>Harlaar</w:t>
      </w:r>
      <w:proofErr w:type="spellEnd"/>
      <w:r w:rsidRPr="00354A1E">
        <w:rPr>
          <w:rFonts w:ascii="Gurmukhi MN" w:hAnsi="Gurmukhi MN" w:cs="Ayuthaya"/>
          <w:b w:val="0"/>
          <w:sz w:val="18"/>
          <w:szCs w:val="18"/>
          <w:lang w:val="sv-SE"/>
        </w:rPr>
        <w:t>, N., Santtila, P., Bj</w:t>
      </w:r>
      <w:r w:rsidRPr="00354A1E">
        <w:rPr>
          <w:b w:val="0"/>
          <w:sz w:val="18"/>
          <w:szCs w:val="18"/>
          <w:lang w:val="sv-SE"/>
        </w:rPr>
        <w:t>ö</w:t>
      </w:r>
      <w:r w:rsidRPr="00354A1E">
        <w:rPr>
          <w:rFonts w:ascii="Gurmukhi MN" w:hAnsi="Gurmukhi MN" w:cs="Ayuthaya"/>
          <w:b w:val="0"/>
          <w:sz w:val="18"/>
          <w:szCs w:val="18"/>
          <w:lang w:val="sv-SE"/>
        </w:rPr>
        <w:t xml:space="preserve">rklund, J., Alanko, K., Jern, P., Varjonen, M., von </w:t>
      </w:r>
      <w:proofErr w:type="spellStart"/>
      <w:r w:rsidRPr="00354A1E">
        <w:rPr>
          <w:rFonts w:ascii="Gurmukhi MN" w:hAnsi="Gurmukhi MN" w:cs="Ayuthaya"/>
          <w:b w:val="0"/>
          <w:sz w:val="18"/>
          <w:szCs w:val="18"/>
          <w:lang w:val="sv-SE"/>
        </w:rPr>
        <w:t>der</w:t>
      </w:r>
      <w:proofErr w:type="spellEnd"/>
      <w:r w:rsidRPr="00354A1E">
        <w:rPr>
          <w:rFonts w:ascii="Gurmukhi MN" w:hAnsi="Gurmukhi MN" w:cs="Ayuthaya"/>
          <w:b w:val="0"/>
          <w:sz w:val="18"/>
          <w:szCs w:val="18"/>
          <w:lang w:val="sv-SE"/>
        </w:rPr>
        <w:t xml:space="preserve"> </w:t>
      </w:r>
      <w:proofErr w:type="spellStart"/>
      <w:r w:rsidRPr="00354A1E">
        <w:rPr>
          <w:rFonts w:ascii="Gurmukhi MN" w:hAnsi="Gurmukhi MN" w:cs="Ayuthaya"/>
          <w:b w:val="0"/>
          <w:sz w:val="18"/>
          <w:szCs w:val="18"/>
          <w:lang w:val="sv-SE"/>
        </w:rPr>
        <w:t>Pahlen</w:t>
      </w:r>
      <w:proofErr w:type="spellEnd"/>
      <w:r w:rsidRPr="00354A1E">
        <w:rPr>
          <w:rFonts w:ascii="Gurmukhi MN" w:hAnsi="Gurmukhi MN" w:cs="Ayuthaya"/>
          <w:b w:val="0"/>
          <w:sz w:val="18"/>
          <w:szCs w:val="18"/>
          <w:lang w:val="sv-SE"/>
        </w:rPr>
        <w:t xml:space="preserve">, B., &amp; </w:t>
      </w:r>
      <w:proofErr w:type="spellStart"/>
      <w:r w:rsidRPr="00354A1E">
        <w:rPr>
          <w:rFonts w:ascii="Gurmukhi MN" w:hAnsi="Gurmukhi MN" w:cs="Ayuthaya"/>
          <w:b w:val="0"/>
          <w:sz w:val="18"/>
          <w:szCs w:val="18"/>
          <w:lang w:val="sv-SE"/>
        </w:rPr>
        <w:t>Sandnabba</w:t>
      </w:r>
      <w:proofErr w:type="spellEnd"/>
      <w:r w:rsidRPr="00354A1E">
        <w:rPr>
          <w:rFonts w:ascii="Gurmukhi MN" w:hAnsi="Gurmukhi MN" w:cs="Ayuthaya"/>
          <w:b w:val="0"/>
          <w:sz w:val="18"/>
          <w:szCs w:val="18"/>
          <w:lang w:val="sv-SE"/>
        </w:rPr>
        <w:t xml:space="preserve">, N. K. (2008). </w:t>
      </w:r>
      <w:r w:rsidRPr="00354A1E">
        <w:rPr>
          <w:rFonts w:ascii="Gurmukhi MN" w:hAnsi="Gurmukhi MN" w:cs="Ayuthaya"/>
          <w:b w:val="0"/>
          <w:sz w:val="18"/>
          <w:szCs w:val="18"/>
        </w:rPr>
        <w:t xml:space="preserve">Retrospective reports of parental physical affection and parenting style: A study of Finnish twins. </w:t>
      </w:r>
      <w:proofErr w:type="gramStart"/>
      <w:r w:rsidRPr="00354A1E">
        <w:rPr>
          <w:rFonts w:ascii="Gurmukhi MN" w:hAnsi="Gurmukhi MN" w:cs="Ayuthaya"/>
          <w:b w:val="0"/>
          <w:sz w:val="18"/>
          <w:szCs w:val="18"/>
        </w:rPr>
        <w:t>Journal of Family Psychology, 22, 605-613.</w:t>
      </w:r>
      <w:proofErr w:type="gramEnd"/>
      <w:r w:rsidRPr="00354A1E">
        <w:rPr>
          <w:rStyle w:val="quoted21"/>
          <w:rFonts w:ascii="Gurmukhi MN" w:eastAsia="Batang" w:hAnsi="Gurmukhi MN" w:cs="Ayuthaya"/>
          <w:b w:val="0"/>
          <w:color w:val="auto"/>
          <w:sz w:val="18"/>
          <w:szCs w:val="18"/>
        </w:rPr>
        <w:t xml:space="preserve"> </w:t>
      </w:r>
    </w:p>
    <w:p w14:paraId="59941C17"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2068921"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lang w:val="sv-FI"/>
        </w:rPr>
        <w:t xml:space="preserve">Jern, P., Santtila, P., Johansson, A., Varjonen, M., Witting, K., </w:t>
      </w:r>
      <w:r w:rsidRPr="00354A1E">
        <w:rPr>
          <w:rFonts w:ascii="Times New Roman" w:eastAsia="Batang" w:hAnsi="Times New Roman"/>
          <w:color w:val="auto"/>
          <w:sz w:val="18"/>
          <w:szCs w:val="18"/>
          <w:lang w:val="sv-FI"/>
        </w:rPr>
        <w:t>Å</w:t>
      </w:r>
      <w:r w:rsidRPr="00354A1E">
        <w:rPr>
          <w:rFonts w:ascii="Gurmukhi MN" w:eastAsia="Batang" w:hAnsi="Gurmukhi MN" w:cs="Ayuthaya"/>
          <w:color w:val="auto"/>
          <w:sz w:val="18"/>
          <w:szCs w:val="18"/>
          <w:lang w:val="sv-FI"/>
        </w:rPr>
        <w:t xml:space="preserve">lgars, M., Alanko, K., von der Pahlen, B. &amp; Sandnabba, N. K. (2008). </w:t>
      </w:r>
      <w:proofErr w:type="gramStart"/>
      <w:r w:rsidRPr="00354A1E">
        <w:rPr>
          <w:rFonts w:ascii="Gurmukhi MN" w:eastAsia="Batang" w:hAnsi="Gurmukhi MN" w:cs="Ayuthaya"/>
          <w:color w:val="auto"/>
          <w:sz w:val="18"/>
          <w:szCs w:val="18"/>
        </w:rPr>
        <w:t>Indicators of premature ejaculation and their associations with sexual distress in a population-based sample of young twins and their siblings.</w:t>
      </w:r>
      <w:proofErr w:type="gramEnd"/>
      <w:r w:rsidRPr="00354A1E">
        <w:rPr>
          <w:rFonts w:ascii="Gurmukhi MN" w:eastAsia="Batang" w:hAnsi="Gurmukhi MN" w:cs="Ayuthaya"/>
          <w:color w:val="auto"/>
          <w:sz w:val="18"/>
          <w:szCs w:val="18"/>
        </w:rPr>
        <w:t xml:space="preserve"> </w:t>
      </w:r>
      <w:r w:rsidRPr="00354A1E">
        <w:rPr>
          <w:rFonts w:ascii="Gurmukhi MN" w:eastAsia="Batang" w:hAnsi="Gurmukhi MN" w:cs="Ayuthaya"/>
          <w:color w:val="auto"/>
          <w:sz w:val="18"/>
          <w:szCs w:val="18"/>
          <w:lang w:val="fi-FI"/>
        </w:rPr>
        <w:t xml:space="preserve">Journal of </w:t>
      </w:r>
      <w:proofErr w:type="spellStart"/>
      <w:r w:rsidRPr="00354A1E">
        <w:rPr>
          <w:rFonts w:ascii="Gurmukhi MN" w:eastAsia="Batang" w:hAnsi="Gurmukhi MN" w:cs="Ayuthaya"/>
          <w:color w:val="auto"/>
          <w:sz w:val="18"/>
          <w:szCs w:val="18"/>
          <w:lang w:val="fi-FI"/>
        </w:rPr>
        <w:t>Sexual</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Medicine</w:t>
      </w:r>
      <w:proofErr w:type="spellEnd"/>
      <w:r w:rsidRPr="00354A1E">
        <w:rPr>
          <w:rFonts w:ascii="Gurmukhi MN" w:eastAsia="Batang" w:hAnsi="Gurmukhi MN" w:cs="Ayuthaya"/>
          <w:color w:val="auto"/>
          <w:sz w:val="18"/>
          <w:szCs w:val="18"/>
          <w:lang w:val="fi-FI"/>
        </w:rPr>
        <w:t xml:space="preserve">, 5, 2191-2201. </w:t>
      </w:r>
    </w:p>
    <w:p w14:paraId="6FC78A9B"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551D516C" w14:textId="77777777" w:rsidR="00492533" w:rsidRPr="00354A1E" w:rsidRDefault="00492533" w:rsidP="00492533">
      <w:pPr>
        <w:pStyle w:val="niv1"/>
        <w:spacing w:line="240" w:lineRule="auto"/>
        <w:ind w:left="360" w:right="457" w:hanging="360"/>
        <w:jc w:val="left"/>
        <w:rPr>
          <w:rFonts w:ascii="Gurmukhi MN" w:hAnsi="Gurmukhi MN" w:cs="Ayuthaya"/>
          <w:b w:val="0"/>
          <w:iCs/>
          <w:sz w:val="18"/>
          <w:szCs w:val="18"/>
          <w:lang w:val="fi-FI"/>
        </w:rPr>
      </w:pPr>
      <w:r w:rsidRPr="00354A1E">
        <w:rPr>
          <w:rStyle w:val="quoted21"/>
          <w:rFonts w:ascii="Gurmukhi MN" w:eastAsia="Batang" w:hAnsi="Gurmukhi MN" w:cs="Ayuthaya"/>
          <w:b w:val="0"/>
          <w:color w:val="auto"/>
          <w:sz w:val="18"/>
          <w:szCs w:val="18"/>
          <w:lang w:val="sv-FI"/>
        </w:rPr>
        <w:t xml:space="preserve">Johansson, A., Santtila, P., Harlaar, N., von der Pahlen, B., Witting, K., </w:t>
      </w:r>
      <w:r w:rsidRPr="00354A1E">
        <w:rPr>
          <w:rStyle w:val="quoted21"/>
          <w:rFonts w:eastAsia="Batang"/>
          <w:b w:val="0"/>
          <w:color w:val="auto"/>
          <w:sz w:val="18"/>
          <w:szCs w:val="18"/>
          <w:lang w:val="sv-FI"/>
        </w:rPr>
        <w:t>Å</w:t>
      </w:r>
      <w:r w:rsidRPr="00354A1E">
        <w:rPr>
          <w:rStyle w:val="quoted21"/>
          <w:rFonts w:ascii="Gurmukhi MN" w:eastAsia="Batang" w:hAnsi="Gurmukhi MN" w:cs="Ayuthaya"/>
          <w:b w:val="0"/>
          <w:color w:val="auto"/>
          <w:sz w:val="18"/>
          <w:szCs w:val="18"/>
          <w:lang w:val="sv-FI"/>
        </w:rPr>
        <w:t xml:space="preserve">lgars, M., Alanko, K., Jern, P., Varjonen, M., &amp; Sandnabba, N. K. (2008). </w:t>
      </w:r>
      <w:proofErr w:type="spellStart"/>
      <w:r w:rsidRPr="00354A1E">
        <w:rPr>
          <w:rFonts w:ascii="Gurmukhi MN" w:hAnsi="Gurmukhi MN" w:cs="Ayuthaya"/>
          <w:b w:val="0"/>
          <w:sz w:val="18"/>
          <w:szCs w:val="18"/>
          <w:lang w:val="fi-FI"/>
        </w:rPr>
        <w:t>Genetic</w:t>
      </w:r>
      <w:proofErr w:type="spellEnd"/>
      <w:r w:rsidRPr="00354A1E">
        <w:rPr>
          <w:rFonts w:ascii="Gurmukhi MN" w:hAnsi="Gurmukhi MN" w:cs="Ayuthaya"/>
          <w:b w:val="0"/>
          <w:sz w:val="18"/>
          <w:szCs w:val="18"/>
          <w:lang w:val="fi-FI"/>
        </w:rPr>
        <w:t xml:space="preserve"> </w:t>
      </w:r>
      <w:proofErr w:type="spellStart"/>
      <w:r w:rsidRPr="00354A1E">
        <w:rPr>
          <w:rFonts w:ascii="Gurmukhi MN" w:hAnsi="Gurmukhi MN" w:cs="Ayuthaya"/>
          <w:b w:val="0"/>
          <w:sz w:val="18"/>
          <w:szCs w:val="18"/>
          <w:lang w:val="fi-FI"/>
        </w:rPr>
        <w:t>effects</w:t>
      </w:r>
      <w:proofErr w:type="spellEnd"/>
      <w:r w:rsidRPr="00354A1E">
        <w:rPr>
          <w:rFonts w:ascii="Gurmukhi MN" w:hAnsi="Gurmukhi MN" w:cs="Ayuthaya"/>
          <w:b w:val="0"/>
          <w:sz w:val="18"/>
          <w:szCs w:val="18"/>
          <w:lang w:val="fi-FI"/>
        </w:rPr>
        <w:t xml:space="preserve"> on </w:t>
      </w:r>
      <w:proofErr w:type="spellStart"/>
      <w:r w:rsidRPr="00354A1E">
        <w:rPr>
          <w:rFonts w:ascii="Gurmukhi MN" w:hAnsi="Gurmukhi MN" w:cs="Ayuthaya"/>
          <w:b w:val="0"/>
          <w:sz w:val="18"/>
          <w:szCs w:val="18"/>
          <w:lang w:val="fi-FI"/>
        </w:rPr>
        <w:t>male</w:t>
      </w:r>
      <w:proofErr w:type="spellEnd"/>
      <w:r w:rsidRPr="00354A1E">
        <w:rPr>
          <w:rFonts w:ascii="Gurmukhi MN" w:hAnsi="Gurmukhi MN" w:cs="Ayuthaya"/>
          <w:b w:val="0"/>
          <w:sz w:val="18"/>
          <w:szCs w:val="18"/>
          <w:lang w:val="fi-FI"/>
        </w:rPr>
        <w:t xml:space="preserve"> </w:t>
      </w:r>
      <w:proofErr w:type="spellStart"/>
      <w:r w:rsidRPr="00354A1E">
        <w:rPr>
          <w:rFonts w:ascii="Gurmukhi MN" w:hAnsi="Gurmukhi MN" w:cs="Ayuthaya"/>
          <w:b w:val="0"/>
          <w:sz w:val="18"/>
          <w:szCs w:val="18"/>
          <w:lang w:val="fi-FI"/>
        </w:rPr>
        <w:t>sexual</w:t>
      </w:r>
      <w:proofErr w:type="spellEnd"/>
      <w:r w:rsidRPr="00354A1E">
        <w:rPr>
          <w:rFonts w:ascii="Gurmukhi MN" w:hAnsi="Gurmukhi MN" w:cs="Ayuthaya"/>
          <w:b w:val="0"/>
          <w:sz w:val="18"/>
          <w:szCs w:val="18"/>
          <w:lang w:val="fi-FI"/>
        </w:rPr>
        <w:t xml:space="preserve"> </w:t>
      </w:r>
      <w:proofErr w:type="spellStart"/>
      <w:r w:rsidRPr="00354A1E">
        <w:rPr>
          <w:rFonts w:ascii="Gurmukhi MN" w:hAnsi="Gurmukhi MN" w:cs="Ayuthaya"/>
          <w:b w:val="0"/>
          <w:sz w:val="18"/>
          <w:szCs w:val="18"/>
          <w:lang w:val="fi-FI"/>
        </w:rPr>
        <w:t>coercion</w:t>
      </w:r>
      <w:proofErr w:type="spellEnd"/>
      <w:r w:rsidRPr="00354A1E">
        <w:rPr>
          <w:rFonts w:ascii="Gurmukhi MN" w:hAnsi="Gurmukhi MN" w:cs="Ayuthaya"/>
          <w:b w:val="0"/>
          <w:sz w:val="18"/>
          <w:szCs w:val="18"/>
          <w:lang w:val="fi-FI"/>
        </w:rPr>
        <w:t xml:space="preserve">. </w:t>
      </w:r>
      <w:proofErr w:type="spellStart"/>
      <w:r w:rsidRPr="00354A1E">
        <w:rPr>
          <w:rFonts w:ascii="Gurmukhi MN" w:hAnsi="Gurmukhi MN" w:cs="Ayuthaya"/>
          <w:b w:val="0"/>
          <w:iCs/>
          <w:sz w:val="18"/>
          <w:szCs w:val="18"/>
          <w:lang w:val="fi-FI"/>
        </w:rPr>
        <w:t>Aggressive</w:t>
      </w:r>
      <w:proofErr w:type="spellEnd"/>
      <w:r w:rsidRPr="00354A1E">
        <w:rPr>
          <w:rFonts w:ascii="Gurmukhi MN" w:hAnsi="Gurmukhi MN" w:cs="Ayuthaya"/>
          <w:b w:val="0"/>
          <w:iCs/>
          <w:sz w:val="18"/>
          <w:szCs w:val="18"/>
          <w:lang w:val="fi-FI"/>
        </w:rPr>
        <w:t xml:space="preserve"> </w:t>
      </w:r>
      <w:proofErr w:type="spellStart"/>
      <w:r w:rsidRPr="00354A1E">
        <w:rPr>
          <w:rFonts w:ascii="Gurmukhi MN" w:hAnsi="Gurmukhi MN" w:cs="Ayuthaya"/>
          <w:b w:val="0"/>
          <w:iCs/>
          <w:sz w:val="18"/>
          <w:szCs w:val="18"/>
          <w:lang w:val="fi-FI"/>
        </w:rPr>
        <w:t>Behavior</w:t>
      </w:r>
      <w:proofErr w:type="spellEnd"/>
      <w:r w:rsidRPr="00354A1E">
        <w:rPr>
          <w:rFonts w:ascii="Gurmukhi MN" w:hAnsi="Gurmukhi MN" w:cs="Ayuthaya"/>
          <w:b w:val="0"/>
          <w:iCs/>
          <w:sz w:val="18"/>
          <w:szCs w:val="18"/>
          <w:lang w:val="fi-FI"/>
        </w:rPr>
        <w:t xml:space="preserve">, 34, 190-202. </w:t>
      </w:r>
    </w:p>
    <w:p w14:paraId="60C9727A" w14:textId="77777777" w:rsidR="00492533" w:rsidRPr="00354A1E" w:rsidRDefault="00492533" w:rsidP="00492533">
      <w:pPr>
        <w:tabs>
          <w:tab w:val="left" w:pos="1080"/>
        </w:tabs>
        <w:ind w:right="457" w:hanging="360"/>
        <w:rPr>
          <w:rFonts w:ascii="Gurmukhi MN" w:eastAsia="Batang" w:hAnsi="Gurmukhi MN" w:cs="Ayuthaya"/>
          <w:color w:val="auto"/>
          <w:sz w:val="18"/>
          <w:szCs w:val="18"/>
          <w:lang w:val="fi-FI"/>
        </w:rPr>
      </w:pPr>
    </w:p>
    <w:p w14:paraId="2B398EC9" w14:textId="2EA08861" w:rsidR="00492533" w:rsidRPr="00247E6B" w:rsidRDefault="00492533" w:rsidP="00492533">
      <w:pPr>
        <w:ind w:left="360" w:right="457" w:hanging="360"/>
        <w:rPr>
          <w:rFonts w:ascii="Gurmukhi MN" w:hAnsi="Gurmukhi MN" w:cs="Ayuthaya"/>
          <w:sz w:val="18"/>
          <w:szCs w:val="18"/>
          <w:lang w:val="fi-FI"/>
        </w:rPr>
      </w:pPr>
      <w:proofErr w:type="spellStart"/>
      <w:proofErr w:type="gramStart"/>
      <w:r w:rsidRPr="00247E6B">
        <w:rPr>
          <w:rFonts w:ascii="Gurmukhi MN" w:hAnsi="Gurmukhi MN" w:cs="Ayuthaya"/>
          <w:sz w:val="18"/>
          <w:szCs w:val="18"/>
        </w:rPr>
        <w:t>Korkman</w:t>
      </w:r>
      <w:proofErr w:type="spellEnd"/>
      <w:r w:rsidRPr="00247E6B">
        <w:rPr>
          <w:rFonts w:ascii="Gurmukhi MN" w:hAnsi="Gurmukhi MN" w:cs="Ayuthaya"/>
          <w:sz w:val="18"/>
          <w:szCs w:val="18"/>
        </w:rPr>
        <w:t xml:space="preserve">, J., Santtila, P., </w:t>
      </w:r>
      <w:proofErr w:type="spellStart"/>
      <w:r w:rsidRPr="00247E6B">
        <w:rPr>
          <w:rFonts w:ascii="Gurmukhi MN" w:hAnsi="Gurmukhi MN" w:cs="Ayuthaya"/>
          <w:sz w:val="18"/>
          <w:szCs w:val="18"/>
        </w:rPr>
        <w:t>Drzewiecki</w:t>
      </w:r>
      <w:proofErr w:type="spellEnd"/>
      <w:r w:rsidRPr="00247E6B">
        <w:rPr>
          <w:rFonts w:ascii="Gurmukhi MN" w:hAnsi="Gurmukhi MN" w:cs="Ayuthaya"/>
          <w:sz w:val="18"/>
          <w:szCs w:val="18"/>
        </w:rPr>
        <w:t xml:space="preserve">, T., &amp; </w:t>
      </w:r>
      <w:proofErr w:type="spellStart"/>
      <w:r w:rsidRPr="00247E6B">
        <w:rPr>
          <w:rFonts w:ascii="Gurmukhi MN" w:hAnsi="Gurmukhi MN" w:cs="Ayuthaya"/>
          <w:sz w:val="18"/>
          <w:szCs w:val="18"/>
        </w:rPr>
        <w:t>Sandnabba</w:t>
      </w:r>
      <w:proofErr w:type="spellEnd"/>
      <w:r w:rsidRPr="00247E6B">
        <w:rPr>
          <w:rFonts w:ascii="Gurmukhi MN" w:hAnsi="Gurmukhi MN" w:cs="Ayuthaya"/>
          <w:sz w:val="18"/>
          <w:szCs w:val="18"/>
        </w:rPr>
        <w:t>, N. K. (2008).</w:t>
      </w:r>
      <w:proofErr w:type="gramEnd"/>
      <w:r w:rsidRPr="00247E6B">
        <w:rPr>
          <w:rFonts w:ascii="Gurmukhi MN" w:hAnsi="Gurmukhi MN" w:cs="Ayuthaya"/>
          <w:sz w:val="18"/>
          <w:szCs w:val="18"/>
        </w:rPr>
        <w:t xml:space="preserve"> Failing to keep it simple: Language use in child sexual abuse interviews with 3-8-year-old children. </w:t>
      </w:r>
      <w:proofErr w:type="spellStart"/>
      <w:r w:rsidRPr="00247E6B">
        <w:rPr>
          <w:rFonts w:ascii="Gurmukhi MN" w:hAnsi="Gurmukhi MN" w:cs="Ayuthaya"/>
          <w:sz w:val="18"/>
          <w:szCs w:val="18"/>
          <w:lang w:val="fi-FI"/>
        </w:rPr>
        <w:t>Psychology</w:t>
      </w:r>
      <w:proofErr w:type="spellEnd"/>
      <w:r w:rsidRPr="00247E6B">
        <w:rPr>
          <w:rFonts w:ascii="Gurmukhi MN" w:hAnsi="Gurmukhi MN" w:cs="Ayuthaya"/>
          <w:sz w:val="18"/>
          <w:szCs w:val="18"/>
          <w:lang w:val="fi-FI"/>
        </w:rPr>
        <w:t xml:space="preserve">, </w:t>
      </w:r>
      <w:proofErr w:type="spellStart"/>
      <w:r w:rsidRPr="00247E6B">
        <w:rPr>
          <w:rFonts w:ascii="Gurmukhi MN" w:hAnsi="Gurmukhi MN" w:cs="Ayuthaya"/>
          <w:sz w:val="18"/>
          <w:szCs w:val="18"/>
          <w:lang w:val="fi-FI"/>
        </w:rPr>
        <w:t>Crime</w:t>
      </w:r>
      <w:proofErr w:type="spellEnd"/>
      <w:r w:rsidRPr="00247E6B">
        <w:rPr>
          <w:rFonts w:ascii="Gurmukhi MN" w:hAnsi="Gurmukhi MN" w:cs="Ayuthaya"/>
          <w:sz w:val="18"/>
          <w:szCs w:val="18"/>
          <w:lang w:val="fi-FI"/>
        </w:rPr>
        <w:t xml:space="preserve">, &amp; </w:t>
      </w:r>
      <w:proofErr w:type="spellStart"/>
      <w:r w:rsidRPr="00247E6B">
        <w:rPr>
          <w:rFonts w:ascii="Gurmukhi MN" w:hAnsi="Gurmukhi MN" w:cs="Ayuthaya"/>
          <w:sz w:val="18"/>
          <w:szCs w:val="18"/>
          <w:lang w:val="fi-FI"/>
        </w:rPr>
        <w:t>Law</w:t>
      </w:r>
      <w:proofErr w:type="spellEnd"/>
      <w:r w:rsidRPr="00247E6B">
        <w:rPr>
          <w:rFonts w:ascii="Gurmukhi MN" w:hAnsi="Gurmukhi MN" w:cs="Ayuthaya"/>
          <w:sz w:val="18"/>
          <w:szCs w:val="18"/>
          <w:lang w:val="fi-FI"/>
        </w:rPr>
        <w:t xml:space="preserve">, 14, 41-60. </w:t>
      </w:r>
    </w:p>
    <w:p w14:paraId="5A276E0A" w14:textId="77777777" w:rsidR="00492533" w:rsidRPr="00247E6B" w:rsidRDefault="00492533" w:rsidP="00492533">
      <w:pPr>
        <w:tabs>
          <w:tab w:val="left" w:pos="1080"/>
        </w:tabs>
        <w:ind w:right="457" w:hanging="360"/>
        <w:rPr>
          <w:rFonts w:ascii="Gurmukhi MN" w:eastAsia="Batang" w:hAnsi="Gurmukhi MN" w:cs="Ayuthaya"/>
          <w:color w:val="auto"/>
          <w:sz w:val="18"/>
          <w:szCs w:val="18"/>
          <w:lang w:val="fi-FI"/>
        </w:rPr>
      </w:pPr>
    </w:p>
    <w:p w14:paraId="35B5583D" w14:textId="5F9CCE99" w:rsidR="00492533" w:rsidRPr="00247E6B" w:rsidRDefault="00492533" w:rsidP="00492533">
      <w:pPr>
        <w:ind w:left="360" w:right="457" w:hanging="360"/>
        <w:rPr>
          <w:rFonts w:ascii="Gurmukhi MN" w:hAnsi="Gurmukhi MN" w:cs="Ayuthaya"/>
          <w:sz w:val="18"/>
          <w:szCs w:val="18"/>
          <w:lang w:val="fi-FI"/>
        </w:rPr>
      </w:pPr>
      <w:r w:rsidRPr="00247E6B">
        <w:rPr>
          <w:rFonts w:ascii="Gurmukhi MN" w:hAnsi="Gurmukhi MN" w:cs="Ayuthaya"/>
          <w:sz w:val="18"/>
          <w:szCs w:val="18"/>
          <w:lang w:val="sv-SE"/>
        </w:rPr>
        <w:t>Korkman, J., Santtila, P., Wester</w:t>
      </w:r>
      <w:r w:rsidRPr="00247E6B">
        <w:rPr>
          <w:rFonts w:ascii="Times New Roman" w:hAnsi="Times New Roman"/>
          <w:sz w:val="18"/>
          <w:szCs w:val="18"/>
          <w:lang w:val="sv-SE"/>
        </w:rPr>
        <w:t>å</w:t>
      </w:r>
      <w:r w:rsidRPr="00247E6B">
        <w:rPr>
          <w:rFonts w:ascii="Gurmukhi MN" w:hAnsi="Gurmukhi MN" w:cs="Ayuthaya"/>
          <w:sz w:val="18"/>
          <w:szCs w:val="18"/>
          <w:lang w:val="sv-SE"/>
        </w:rPr>
        <w:t xml:space="preserve">ker, M., &amp; </w:t>
      </w:r>
      <w:proofErr w:type="spellStart"/>
      <w:r w:rsidRPr="00247E6B">
        <w:rPr>
          <w:rFonts w:ascii="Gurmukhi MN" w:hAnsi="Gurmukhi MN" w:cs="Ayuthaya"/>
          <w:sz w:val="18"/>
          <w:szCs w:val="18"/>
          <w:lang w:val="sv-SE"/>
        </w:rPr>
        <w:t>Sandnabba</w:t>
      </w:r>
      <w:proofErr w:type="spellEnd"/>
      <w:r w:rsidRPr="00247E6B">
        <w:rPr>
          <w:rFonts w:ascii="Gurmukhi MN" w:hAnsi="Gurmukhi MN" w:cs="Ayuthaya"/>
          <w:sz w:val="18"/>
          <w:szCs w:val="18"/>
          <w:lang w:val="sv-SE"/>
        </w:rPr>
        <w:t xml:space="preserve">, N. K. (2008). </w:t>
      </w:r>
      <w:r w:rsidRPr="00247E6B">
        <w:rPr>
          <w:rFonts w:ascii="Gurmukhi MN" w:hAnsi="Gurmukhi MN" w:cs="Ayuthaya"/>
          <w:sz w:val="18"/>
          <w:szCs w:val="18"/>
        </w:rPr>
        <w:t xml:space="preserve">Interviewing techniques and follow-up questions in child sexual abuse interviews. </w:t>
      </w:r>
      <w:proofErr w:type="spellStart"/>
      <w:r w:rsidRPr="00247E6B">
        <w:rPr>
          <w:rFonts w:ascii="Gurmukhi MN" w:hAnsi="Gurmukhi MN" w:cs="Ayuthaya"/>
          <w:sz w:val="18"/>
          <w:szCs w:val="18"/>
          <w:lang w:val="fi-FI"/>
        </w:rPr>
        <w:t>European</w:t>
      </w:r>
      <w:proofErr w:type="spellEnd"/>
      <w:r w:rsidRPr="00247E6B">
        <w:rPr>
          <w:rFonts w:ascii="Gurmukhi MN" w:hAnsi="Gurmukhi MN" w:cs="Ayuthaya"/>
          <w:sz w:val="18"/>
          <w:szCs w:val="18"/>
          <w:lang w:val="fi-FI"/>
        </w:rPr>
        <w:t xml:space="preserve"> Journal of </w:t>
      </w:r>
      <w:proofErr w:type="spellStart"/>
      <w:r w:rsidRPr="00247E6B">
        <w:rPr>
          <w:rFonts w:ascii="Gurmukhi MN" w:hAnsi="Gurmukhi MN" w:cs="Ayuthaya"/>
          <w:sz w:val="18"/>
          <w:szCs w:val="18"/>
          <w:lang w:val="fi-FI"/>
        </w:rPr>
        <w:t>Developmental</w:t>
      </w:r>
      <w:proofErr w:type="spellEnd"/>
      <w:r w:rsidRPr="00247E6B">
        <w:rPr>
          <w:rFonts w:ascii="Gurmukhi MN" w:hAnsi="Gurmukhi MN" w:cs="Ayuthaya"/>
          <w:sz w:val="18"/>
          <w:szCs w:val="18"/>
          <w:lang w:val="fi-FI"/>
        </w:rPr>
        <w:t xml:space="preserve"> </w:t>
      </w:r>
      <w:proofErr w:type="spellStart"/>
      <w:r w:rsidRPr="00247E6B">
        <w:rPr>
          <w:rFonts w:ascii="Gurmukhi MN" w:hAnsi="Gurmukhi MN" w:cs="Ayuthaya"/>
          <w:sz w:val="18"/>
          <w:szCs w:val="18"/>
          <w:lang w:val="fi-FI"/>
        </w:rPr>
        <w:t>Psychology</w:t>
      </w:r>
      <w:proofErr w:type="spellEnd"/>
      <w:r w:rsidRPr="00247E6B">
        <w:rPr>
          <w:rFonts w:ascii="Gurmukhi MN" w:hAnsi="Gurmukhi MN" w:cs="Ayuthaya"/>
          <w:sz w:val="18"/>
          <w:szCs w:val="18"/>
          <w:lang w:val="fi-FI"/>
        </w:rPr>
        <w:t xml:space="preserve">, 5, 108-128.  </w:t>
      </w:r>
    </w:p>
    <w:p w14:paraId="0906F780"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6B51AD15" w14:textId="77777777" w:rsidR="00492533" w:rsidRPr="00354A1E" w:rsidRDefault="00492533" w:rsidP="00492533">
      <w:pPr>
        <w:pStyle w:val="niv1"/>
        <w:spacing w:line="240" w:lineRule="auto"/>
        <w:ind w:left="360" w:right="457" w:hanging="360"/>
        <w:jc w:val="left"/>
        <w:rPr>
          <w:rFonts w:ascii="Gurmukhi MN" w:hAnsi="Gurmukhi MN" w:cs="Ayuthaya"/>
          <w:b w:val="0"/>
          <w:sz w:val="18"/>
          <w:szCs w:val="18"/>
        </w:rPr>
      </w:pPr>
      <w:proofErr w:type="spellStart"/>
      <w:proofErr w:type="gramStart"/>
      <w:r w:rsidRPr="00354A1E">
        <w:rPr>
          <w:rStyle w:val="quoted21"/>
          <w:rFonts w:ascii="Gurmukhi MN" w:eastAsia="Batang" w:hAnsi="Gurmukhi MN" w:cs="Ayuthaya"/>
          <w:b w:val="0"/>
          <w:color w:val="auto"/>
          <w:sz w:val="18"/>
          <w:szCs w:val="18"/>
        </w:rPr>
        <w:t>Laukkanen</w:t>
      </w:r>
      <w:proofErr w:type="spellEnd"/>
      <w:r w:rsidRPr="00354A1E">
        <w:rPr>
          <w:rStyle w:val="quoted21"/>
          <w:rFonts w:ascii="Gurmukhi MN" w:eastAsia="Batang" w:hAnsi="Gurmukhi MN" w:cs="Ayuthaya"/>
          <w:b w:val="0"/>
          <w:color w:val="auto"/>
          <w:sz w:val="18"/>
          <w:szCs w:val="18"/>
        </w:rPr>
        <w:t xml:space="preserve">, M., Santtila, P., </w:t>
      </w:r>
      <w:proofErr w:type="spellStart"/>
      <w:r w:rsidRPr="00354A1E">
        <w:rPr>
          <w:rStyle w:val="quoted21"/>
          <w:rFonts w:ascii="Gurmukhi MN" w:eastAsia="Batang" w:hAnsi="Gurmukhi MN" w:cs="Ayuthaya"/>
          <w:b w:val="0"/>
          <w:color w:val="auto"/>
          <w:sz w:val="18"/>
          <w:szCs w:val="18"/>
        </w:rPr>
        <w:t>Jern</w:t>
      </w:r>
      <w:proofErr w:type="spellEnd"/>
      <w:r w:rsidRPr="00354A1E">
        <w:rPr>
          <w:rStyle w:val="quoted21"/>
          <w:rFonts w:ascii="Gurmukhi MN" w:eastAsia="Batang" w:hAnsi="Gurmukhi MN" w:cs="Ayuthaya"/>
          <w:b w:val="0"/>
          <w:color w:val="auto"/>
          <w:sz w:val="18"/>
          <w:szCs w:val="18"/>
        </w:rPr>
        <w:t xml:space="preserve">, P., &amp; </w:t>
      </w:r>
      <w:proofErr w:type="spellStart"/>
      <w:r w:rsidRPr="00354A1E">
        <w:rPr>
          <w:rStyle w:val="quoted21"/>
          <w:rFonts w:ascii="Gurmukhi MN" w:eastAsia="Batang" w:hAnsi="Gurmukhi MN" w:cs="Ayuthaya"/>
          <w:b w:val="0"/>
          <w:color w:val="auto"/>
          <w:sz w:val="18"/>
          <w:szCs w:val="18"/>
        </w:rPr>
        <w:t>Sandnabba</w:t>
      </w:r>
      <w:proofErr w:type="spellEnd"/>
      <w:r w:rsidRPr="00354A1E">
        <w:rPr>
          <w:rStyle w:val="quoted21"/>
          <w:rFonts w:ascii="Gurmukhi MN" w:eastAsia="Batang" w:hAnsi="Gurmukhi MN" w:cs="Ayuthaya"/>
          <w:b w:val="0"/>
          <w:color w:val="auto"/>
          <w:sz w:val="18"/>
          <w:szCs w:val="18"/>
        </w:rPr>
        <w:t>, N. K. (2008).</w:t>
      </w:r>
      <w:proofErr w:type="gramEnd"/>
      <w:r w:rsidRPr="00354A1E">
        <w:rPr>
          <w:rStyle w:val="quoted21"/>
          <w:rFonts w:ascii="Gurmukhi MN" w:eastAsia="Batang" w:hAnsi="Gurmukhi MN" w:cs="Ayuthaya"/>
          <w:b w:val="0"/>
          <w:color w:val="auto"/>
          <w:sz w:val="18"/>
          <w:szCs w:val="18"/>
        </w:rPr>
        <w:t xml:space="preserve"> Predicting offender home location in urban burglary series. </w:t>
      </w:r>
      <w:proofErr w:type="gramStart"/>
      <w:r w:rsidRPr="00354A1E">
        <w:rPr>
          <w:rStyle w:val="quoted21"/>
          <w:rFonts w:ascii="Gurmukhi MN" w:eastAsia="Batang" w:hAnsi="Gurmukhi MN" w:cs="Ayuthaya"/>
          <w:b w:val="0"/>
          <w:color w:val="auto"/>
          <w:sz w:val="18"/>
          <w:szCs w:val="18"/>
        </w:rPr>
        <w:t>Forensic Science International, 176, 224-235</w:t>
      </w:r>
      <w:r w:rsidRPr="00354A1E">
        <w:rPr>
          <w:rFonts w:ascii="Gurmukhi MN" w:hAnsi="Gurmukhi MN" w:cs="Ayuthaya"/>
          <w:b w:val="0"/>
          <w:sz w:val="18"/>
          <w:szCs w:val="18"/>
        </w:rPr>
        <w:t>.</w:t>
      </w:r>
      <w:proofErr w:type="gramEnd"/>
      <w:r w:rsidRPr="00354A1E">
        <w:rPr>
          <w:rFonts w:ascii="Gurmukhi MN" w:hAnsi="Gurmukhi MN" w:cs="Ayuthaya"/>
          <w:b w:val="0"/>
          <w:sz w:val="18"/>
          <w:szCs w:val="18"/>
        </w:rPr>
        <w:t> </w:t>
      </w:r>
    </w:p>
    <w:p w14:paraId="3769F8B0"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7764DBA" w14:textId="77777777" w:rsidR="00492533" w:rsidRPr="00354A1E" w:rsidRDefault="00492533" w:rsidP="00492533">
      <w:pPr>
        <w:ind w:left="360" w:right="457" w:hanging="360"/>
        <w:rPr>
          <w:rFonts w:ascii="Gurmukhi MN" w:hAnsi="Gurmukhi MN" w:cs="Ayuthaya"/>
          <w:sz w:val="18"/>
          <w:szCs w:val="18"/>
        </w:rPr>
      </w:pPr>
      <w:r w:rsidRPr="00354A1E">
        <w:rPr>
          <w:rFonts w:ascii="Gurmukhi MN" w:eastAsia="Batang" w:hAnsi="Gurmukhi MN" w:cs="Ayuthaya"/>
          <w:sz w:val="18"/>
          <w:szCs w:val="18"/>
          <w:lang w:val="fi-FI"/>
        </w:rPr>
        <w:t xml:space="preserve">Santtila, P., Laukkanen, M., </w:t>
      </w:r>
      <w:proofErr w:type="spellStart"/>
      <w:r w:rsidRPr="00354A1E">
        <w:rPr>
          <w:rFonts w:ascii="Gurmukhi MN" w:eastAsia="Batang" w:hAnsi="Gurmukhi MN" w:cs="Ayuthaya"/>
          <w:sz w:val="18"/>
          <w:szCs w:val="18"/>
          <w:lang w:val="fi-FI"/>
        </w:rPr>
        <w:t>Zappal</w:t>
      </w:r>
      <w:r w:rsidRPr="00354A1E">
        <w:rPr>
          <w:rFonts w:ascii="Times New Roman" w:eastAsia="Batang" w:hAnsi="Times New Roman"/>
          <w:sz w:val="18"/>
          <w:szCs w:val="18"/>
          <w:lang w:val="fi-FI"/>
        </w:rPr>
        <w:t>à</w:t>
      </w:r>
      <w:proofErr w:type="spellEnd"/>
      <w:r w:rsidRPr="00354A1E">
        <w:rPr>
          <w:rFonts w:ascii="Gurmukhi MN" w:eastAsia="Batang" w:hAnsi="Gurmukhi MN" w:cs="Ayuthaya"/>
          <w:sz w:val="18"/>
          <w:szCs w:val="18"/>
          <w:lang w:val="fi-FI"/>
        </w:rPr>
        <w:t xml:space="preserve">, A., &amp; </w:t>
      </w:r>
      <w:proofErr w:type="spellStart"/>
      <w:r w:rsidRPr="00354A1E">
        <w:rPr>
          <w:rFonts w:ascii="Gurmukhi MN" w:eastAsia="Batang" w:hAnsi="Gurmukhi MN" w:cs="Ayuthaya"/>
          <w:sz w:val="18"/>
          <w:szCs w:val="18"/>
          <w:lang w:val="fi-FI"/>
        </w:rPr>
        <w:t>Bosco</w:t>
      </w:r>
      <w:proofErr w:type="spellEnd"/>
      <w:r w:rsidRPr="00354A1E">
        <w:rPr>
          <w:rFonts w:ascii="Gurmukhi MN" w:eastAsia="Batang" w:hAnsi="Gurmukhi MN" w:cs="Ayuthaya"/>
          <w:sz w:val="18"/>
          <w:szCs w:val="18"/>
          <w:lang w:val="fi-FI"/>
        </w:rPr>
        <w:t xml:space="preserve">, D. (2008). </w:t>
      </w:r>
      <w:r w:rsidRPr="00354A1E">
        <w:rPr>
          <w:rFonts w:ascii="Gurmukhi MN" w:eastAsia="Batang" w:hAnsi="Gurmukhi MN" w:cs="Ayuthaya"/>
          <w:sz w:val="18"/>
          <w:szCs w:val="18"/>
        </w:rPr>
        <w:t xml:space="preserve">Distance travelled and offence characteristics in homicide, rape, and robbery against business. </w:t>
      </w:r>
      <w:proofErr w:type="gramStart"/>
      <w:r w:rsidRPr="00354A1E">
        <w:rPr>
          <w:rFonts w:ascii="Gurmukhi MN" w:eastAsia="Batang" w:hAnsi="Gurmukhi MN" w:cs="Ayuthaya"/>
          <w:sz w:val="18"/>
          <w:szCs w:val="18"/>
        </w:rPr>
        <w:t>Legal and Criminological Psychology, 1</w:t>
      </w:r>
      <w:r w:rsidRPr="00354A1E">
        <w:rPr>
          <w:rFonts w:ascii="Gurmukhi MN" w:hAnsi="Gurmukhi MN" w:cs="Ayuthaya"/>
          <w:sz w:val="18"/>
          <w:szCs w:val="18"/>
        </w:rPr>
        <w:t>3, 345-356.</w:t>
      </w:r>
      <w:proofErr w:type="gramEnd"/>
      <w:r w:rsidRPr="00354A1E">
        <w:rPr>
          <w:rFonts w:ascii="Gurmukhi MN" w:hAnsi="Gurmukhi MN" w:cs="Ayuthaya"/>
          <w:sz w:val="18"/>
          <w:szCs w:val="18"/>
        </w:rPr>
        <w:t xml:space="preserve"> </w:t>
      </w:r>
    </w:p>
    <w:p w14:paraId="1090D7F4"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FB95707" w14:textId="77777777" w:rsidR="00492533" w:rsidRPr="00354A1E" w:rsidRDefault="00492533" w:rsidP="00492533">
      <w:pPr>
        <w:ind w:left="360" w:right="457" w:hanging="360"/>
        <w:rPr>
          <w:rFonts w:ascii="Gurmukhi MN" w:hAnsi="Gurmukhi MN" w:cs="Ayuthaya"/>
          <w:sz w:val="18"/>
          <w:szCs w:val="18"/>
        </w:rPr>
      </w:pPr>
      <w:r w:rsidRPr="00354A1E">
        <w:rPr>
          <w:rFonts w:ascii="Gurmukhi MN" w:eastAsia="Batang" w:hAnsi="Gurmukhi MN" w:cs="Ayuthaya"/>
          <w:sz w:val="18"/>
          <w:szCs w:val="18"/>
          <w:lang w:val="fi-FI"/>
        </w:rPr>
        <w:t xml:space="preserve">Santtila, P., Pakkanen, T., </w:t>
      </w:r>
      <w:proofErr w:type="spellStart"/>
      <w:r w:rsidRPr="00354A1E">
        <w:rPr>
          <w:rFonts w:ascii="Gurmukhi MN" w:eastAsia="Batang" w:hAnsi="Gurmukhi MN" w:cs="Ayuthaya"/>
          <w:sz w:val="18"/>
          <w:szCs w:val="18"/>
          <w:lang w:val="fi-FI"/>
        </w:rPr>
        <w:t>Zappal</w:t>
      </w:r>
      <w:r w:rsidRPr="00354A1E">
        <w:rPr>
          <w:rFonts w:ascii="Times New Roman" w:eastAsia="Batang" w:hAnsi="Times New Roman"/>
          <w:sz w:val="18"/>
          <w:szCs w:val="18"/>
          <w:lang w:val="fi-FI"/>
        </w:rPr>
        <w:t>à</w:t>
      </w:r>
      <w:proofErr w:type="spellEnd"/>
      <w:r w:rsidRPr="00354A1E">
        <w:rPr>
          <w:rFonts w:ascii="Gurmukhi MN" w:eastAsia="Batang" w:hAnsi="Gurmukhi MN" w:cs="Ayuthaya"/>
          <w:sz w:val="18"/>
          <w:szCs w:val="18"/>
          <w:lang w:val="fi-FI"/>
        </w:rPr>
        <w:t xml:space="preserve">, A., </w:t>
      </w:r>
      <w:proofErr w:type="spellStart"/>
      <w:r w:rsidRPr="00354A1E">
        <w:rPr>
          <w:rFonts w:ascii="Gurmukhi MN" w:eastAsia="Batang" w:hAnsi="Gurmukhi MN" w:cs="Ayuthaya"/>
          <w:sz w:val="18"/>
          <w:szCs w:val="18"/>
          <w:lang w:val="fi-FI"/>
        </w:rPr>
        <w:t>Bosco</w:t>
      </w:r>
      <w:proofErr w:type="spellEnd"/>
      <w:r w:rsidRPr="00354A1E">
        <w:rPr>
          <w:rFonts w:ascii="Gurmukhi MN" w:eastAsia="Batang" w:hAnsi="Gurmukhi MN" w:cs="Ayuthaya"/>
          <w:sz w:val="18"/>
          <w:szCs w:val="18"/>
          <w:lang w:val="fi-FI"/>
        </w:rPr>
        <w:t xml:space="preserve">, D., Valkama, M., &amp; </w:t>
      </w:r>
      <w:proofErr w:type="spellStart"/>
      <w:r w:rsidRPr="00354A1E">
        <w:rPr>
          <w:rFonts w:ascii="Gurmukhi MN" w:eastAsia="Batang" w:hAnsi="Gurmukhi MN" w:cs="Ayuthaya"/>
          <w:sz w:val="18"/>
          <w:szCs w:val="18"/>
          <w:lang w:val="fi-FI"/>
        </w:rPr>
        <w:t>Mokros</w:t>
      </w:r>
      <w:proofErr w:type="spellEnd"/>
      <w:r w:rsidRPr="00354A1E">
        <w:rPr>
          <w:rFonts w:ascii="Gurmukhi MN" w:eastAsia="Batang" w:hAnsi="Gurmukhi MN" w:cs="Ayuthaya"/>
          <w:sz w:val="18"/>
          <w:szCs w:val="18"/>
          <w:lang w:val="fi-FI"/>
        </w:rPr>
        <w:t xml:space="preserve">, A. (2008). </w:t>
      </w:r>
      <w:proofErr w:type="spellStart"/>
      <w:proofErr w:type="gramStart"/>
      <w:r w:rsidRPr="00354A1E">
        <w:rPr>
          <w:rFonts w:ascii="Gurmukhi MN" w:eastAsia="Batang" w:hAnsi="Gurmukhi MN" w:cs="Ayuthaya"/>
          <w:sz w:val="18"/>
          <w:szCs w:val="18"/>
        </w:rPr>
        <w:t>Behavioural</w:t>
      </w:r>
      <w:proofErr w:type="spellEnd"/>
      <w:r w:rsidRPr="00354A1E">
        <w:rPr>
          <w:rFonts w:ascii="Gurmukhi MN" w:eastAsia="Batang" w:hAnsi="Gurmukhi MN" w:cs="Ayuthaya"/>
          <w:sz w:val="18"/>
          <w:szCs w:val="18"/>
        </w:rPr>
        <w:t xml:space="preserve"> crime linking in serial homicide.</w:t>
      </w:r>
      <w:proofErr w:type="gramEnd"/>
      <w:r w:rsidRPr="00354A1E">
        <w:rPr>
          <w:rFonts w:ascii="Gurmukhi MN" w:eastAsia="Batang" w:hAnsi="Gurmukhi MN" w:cs="Ayuthaya"/>
          <w:sz w:val="18"/>
          <w:szCs w:val="18"/>
        </w:rPr>
        <w:t xml:space="preserve"> </w:t>
      </w:r>
      <w:proofErr w:type="gramStart"/>
      <w:r w:rsidRPr="00354A1E">
        <w:rPr>
          <w:rFonts w:ascii="Gurmukhi MN" w:eastAsia="Batang" w:hAnsi="Gurmukhi MN" w:cs="Ayuthaya"/>
          <w:sz w:val="18"/>
          <w:szCs w:val="18"/>
        </w:rPr>
        <w:t xml:space="preserve">Psychology, Crime, &amp; Law, 14, </w:t>
      </w:r>
      <w:r w:rsidRPr="00354A1E">
        <w:rPr>
          <w:rFonts w:ascii="Gurmukhi MN" w:hAnsi="Gurmukhi MN" w:cs="Ayuthaya"/>
          <w:sz w:val="18"/>
          <w:szCs w:val="18"/>
        </w:rPr>
        <w:t>245-265.</w:t>
      </w:r>
      <w:proofErr w:type="gramEnd"/>
      <w:r w:rsidRPr="00354A1E">
        <w:rPr>
          <w:rFonts w:ascii="Gurmukhi MN" w:hAnsi="Gurmukhi MN" w:cs="Ayuthaya"/>
          <w:sz w:val="18"/>
          <w:szCs w:val="18"/>
        </w:rPr>
        <w:t xml:space="preserve"> </w:t>
      </w:r>
    </w:p>
    <w:p w14:paraId="244C618A" w14:textId="77777777" w:rsidR="00492533" w:rsidRPr="00354A1E" w:rsidRDefault="00492533" w:rsidP="00492533">
      <w:pPr>
        <w:ind w:right="457" w:hanging="360"/>
        <w:rPr>
          <w:rFonts w:ascii="Gurmukhi MN" w:hAnsi="Gurmukhi MN" w:cs="Ayuthaya"/>
          <w:sz w:val="18"/>
          <w:szCs w:val="18"/>
        </w:rPr>
      </w:pPr>
    </w:p>
    <w:p w14:paraId="2146B53D" w14:textId="77777777" w:rsidR="00492533" w:rsidRPr="00354A1E" w:rsidRDefault="00492533" w:rsidP="00492533">
      <w:pPr>
        <w:ind w:left="360" w:right="457" w:hanging="360"/>
        <w:rPr>
          <w:rFonts w:ascii="Gurmukhi MN" w:eastAsia="Batang" w:hAnsi="Gurmukhi MN" w:cs="Ayuthaya"/>
          <w:bCs/>
          <w:color w:val="auto"/>
          <w:sz w:val="18"/>
          <w:szCs w:val="18"/>
        </w:rPr>
      </w:pPr>
      <w:proofErr w:type="gramStart"/>
      <w:r w:rsidRPr="00354A1E">
        <w:rPr>
          <w:rFonts w:ascii="Gurmukhi MN" w:eastAsia="Batang" w:hAnsi="Gurmukhi MN" w:cs="Ayuthaya"/>
          <w:bCs/>
          <w:color w:val="auto"/>
          <w:sz w:val="18"/>
          <w:szCs w:val="18"/>
        </w:rPr>
        <w:t xml:space="preserve">Santtila, P., </w:t>
      </w:r>
      <w:proofErr w:type="spellStart"/>
      <w:r w:rsidRPr="00354A1E">
        <w:rPr>
          <w:rFonts w:ascii="Gurmukhi MN" w:eastAsia="Batang" w:hAnsi="Gurmukhi MN" w:cs="Ayuthaya"/>
          <w:bCs/>
          <w:color w:val="auto"/>
          <w:sz w:val="18"/>
          <w:szCs w:val="18"/>
        </w:rPr>
        <w:t>Sandnabba</w:t>
      </w:r>
      <w:proofErr w:type="spellEnd"/>
      <w:r w:rsidRPr="00354A1E">
        <w:rPr>
          <w:rFonts w:ascii="Gurmukhi MN" w:eastAsia="Batang" w:hAnsi="Gurmukhi MN" w:cs="Ayuthaya"/>
          <w:bCs/>
          <w:color w:val="auto"/>
          <w:sz w:val="18"/>
          <w:szCs w:val="18"/>
        </w:rPr>
        <w:t xml:space="preserve">, N. K., </w:t>
      </w:r>
      <w:proofErr w:type="spellStart"/>
      <w:r w:rsidRPr="00354A1E">
        <w:rPr>
          <w:rFonts w:ascii="Gurmukhi MN" w:eastAsia="Batang" w:hAnsi="Gurmukhi MN" w:cs="Ayuthaya"/>
          <w:bCs/>
          <w:color w:val="auto"/>
          <w:sz w:val="18"/>
          <w:szCs w:val="18"/>
        </w:rPr>
        <w:t>Harlaar</w:t>
      </w:r>
      <w:proofErr w:type="spellEnd"/>
      <w:r w:rsidRPr="00354A1E">
        <w:rPr>
          <w:rFonts w:ascii="Gurmukhi MN" w:eastAsia="Batang" w:hAnsi="Gurmukhi MN" w:cs="Ayuthaya"/>
          <w:bCs/>
          <w:color w:val="auto"/>
          <w:sz w:val="18"/>
          <w:szCs w:val="18"/>
        </w:rPr>
        <w:t xml:space="preserve">, N., </w:t>
      </w:r>
      <w:proofErr w:type="spellStart"/>
      <w:r w:rsidRPr="00354A1E">
        <w:rPr>
          <w:rFonts w:ascii="Gurmukhi MN" w:eastAsia="Batang" w:hAnsi="Gurmukhi MN" w:cs="Ayuthaya"/>
          <w:bCs/>
          <w:color w:val="auto"/>
          <w:sz w:val="18"/>
          <w:szCs w:val="18"/>
        </w:rPr>
        <w:t>Varjonen</w:t>
      </w:r>
      <w:proofErr w:type="spellEnd"/>
      <w:r w:rsidRPr="00354A1E">
        <w:rPr>
          <w:rFonts w:ascii="Gurmukhi MN" w:eastAsia="Batang" w:hAnsi="Gurmukhi MN" w:cs="Ayuthaya"/>
          <w:bCs/>
          <w:color w:val="auto"/>
          <w:sz w:val="18"/>
          <w:szCs w:val="18"/>
        </w:rPr>
        <w:t xml:space="preserve">, M., </w:t>
      </w:r>
      <w:proofErr w:type="spellStart"/>
      <w:r w:rsidRPr="00354A1E">
        <w:rPr>
          <w:rFonts w:ascii="Gurmukhi MN" w:eastAsia="Batang" w:hAnsi="Gurmukhi MN" w:cs="Ayuthaya"/>
          <w:bCs/>
          <w:color w:val="auto"/>
          <w:sz w:val="18"/>
          <w:szCs w:val="18"/>
        </w:rPr>
        <w:t>Alanko</w:t>
      </w:r>
      <w:proofErr w:type="spellEnd"/>
      <w:r w:rsidRPr="00354A1E">
        <w:rPr>
          <w:rFonts w:ascii="Gurmukhi MN" w:eastAsia="Batang" w:hAnsi="Gurmukhi MN" w:cs="Ayuthaya"/>
          <w:bCs/>
          <w:color w:val="auto"/>
          <w:sz w:val="18"/>
          <w:szCs w:val="18"/>
        </w:rPr>
        <w:t xml:space="preserve">, K., &amp; von der </w:t>
      </w:r>
      <w:proofErr w:type="spellStart"/>
      <w:r w:rsidRPr="00354A1E">
        <w:rPr>
          <w:rFonts w:ascii="Gurmukhi MN" w:eastAsia="Batang" w:hAnsi="Gurmukhi MN" w:cs="Ayuthaya"/>
          <w:bCs/>
          <w:color w:val="auto"/>
          <w:sz w:val="18"/>
          <w:szCs w:val="18"/>
        </w:rPr>
        <w:t>Pahlen</w:t>
      </w:r>
      <w:proofErr w:type="spellEnd"/>
      <w:r w:rsidRPr="00354A1E">
        <w:rPr>
          <w:rFonts w:ascii="Gurmukhi MN" w:eastAsia="Batang" w:hAnsi="Gurmukhi MN" w:cs="Ayuthaya"/>
          <w:bCs/>
          <w:color w:val="auto"/>
          <w:sz w:val="18"/>
          <w:szCs w:val="18"/>
        </w:rPr>
        <w:t>, B. (2008).</w:t>
      </w:r>
      <w:proofErr w:type="gramEnd"/>
      <w:r w:rsidRPr="00354A1E">
        <w:rPr>
          <w:rFonts w:ascii="Gurmukhi MN" w:eastAsia="Batang" w:hAnsi="Gurmukhi MN" w:cs="Ayuthaya"/>
          <w:bCs/>
          <w:color w:val="auto"/>
          <w:sz w:val="18"/>
          <w:szCs w:val="18"/>
        </w:rPr>
        <w:t xml:space="preserve"> Potential for homosexual response is prevalent and genetic. </w:t>
      </w:r>
      <w:proofErr w:type="gramStart"/>
      <w:r w:rsidRPr="00354A1E">
        <w:rPr>
          <w:rFonts w:ascii="Gurmukhi MN" w:eastAsia="Batang" w:hAnsi="Gurmukhi MN" w:cs="Ayuthaya"/>
          <w:bCs/>
          <w:color w:val="auto"/>
          <w:sz w:val="18"/>
          <w:szCs w:val="18"/>
        </w:rPr>
        <w:t>Biological Psychology, 77, 102-105.</w:t>
      </w:r>
      <w:proofErr w:type="gramEnd"/>
      <w:r w:rsidRPr="00354A1E">
        <w:rPr>
          <w:rFonts w:ascii="Gurmukhi MN" w:eastAsia="Batang" w:hAnsi="Gurmukhi MN" w:cs="Ayuthaya"/>
          <w:bCs/>
          <w:color w:val="auto"/>
          <w:sz w:val="18"/>
          <w:szCs w:val="18"/>
        </w:rPr>
        <w:t xml:space="preserve"> </w:t>
      </w:r>
    </w:p>
    <w:p w14:paraId="30A3B14A" w14:textId="77777777" w:rsidR="00492533" w:rsidRPr="00354A1E" w:rsidRDefault="00492533" w:rsidP="00492533">
      <w:pPr>
        <w:ind w:right="457" w:hanging="360"/>
        <w:rPr>
          <w:rFonts w:ascii="Gurmukhi MN" w:hAnsi="Gurmukhi MN" w:cs="Ayuthaya"/>
          <w:sz w:val="18"/>
          <w:szCs w:val="18"/>
        </w:rPr>
      </w:pPr>
    </w:p>
    <w:p w14:paraId="12D52C57"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354A1E">
        <w:rPr>
          <w:rFonts w:ascii="Gurmukhi MN" w:eastAsia="Batang" w:hAnsi="Gurmukhi MN" w:cs="Ayuthaya"/>
          <w:sz w:val="18"/>
          <w:szCs w:val="18"/>
          <w:lang w:val="sv-SE"/>
        </w:rPr>
        <w:t xml:space="preserve">Santtila, P., Wager. I., </w:t>
      </w:r>
      <w:proofErr w:type="spellStart"/>
      <w:r w:rsidRPr="00354A1E">
        <w:rPr>
          <w:rFonts w:ascii="Gurmukhi MN" w:eastAsia="Batang" w:hAnsi="Gurmukhi MN" w:cs="Ayuthaya"/>
          <w:sz w:val="18"/>
          <w:szCs w:val="18"/>
          <w:lang w:val="sv-SE"/>
        </w:rPr>
        <w:t>Witting</w:t>
      </w:r>
      <w:proofErr w:type="spellEnd"/>
      <w:r w:rsidRPr="00354A1E">
        <w:rPr>
          <w:rFonts w:ascii="Gurmukhi MN" w:eastAsia="Batang" w:hAnsi="Gurmukhi MN" w:cs="Ayuthaya"/>
          <w:sz w:val="18"/>
          <w:szCs w:val="18"/>
          <w:lang w:val="sv-SE"/>
        </w:rPr>
        <w:t xml:space="preserve">, K., </w:t>
      </w:r>
      <w:proofErr w:type="spellStart"/>
      <w:r w:rsidRPr="00354A1E">
        <w:rPr>
          <w:rFonts w:ascii="Gurmukhi MN" w:eastAsia="Batang" w:hAnsi="Gurmukhi MN" w:cs="Ayuthaya"/>
          <w:sz w:val="18"/>
          <w:szCs w:val="18"/>
          <w:lang w:val="sv-SE"/>
        </w:rPr>
        <w:t>Harlaar</w:t>
      </w:r>
      <w:proofErr w:type="spellEnd"/>
      <w:r w:rsidRPr="00354A1E">
        <w:rPr>
          <w:rFonts w:ascii="Gurmukhi MN" w:eastAsia="Batang" w:hAnsi="Gurmukhi MN" w:cs="Ayuthaya"/>
          <w:sz w:val="18"/>
          <w:szCs w:val="18"/>
          <w:lang w:val="sv-SE"/>
        </w:rPr>
        <w:t xml:space="preserve">, N., Jern, P., Johansson, A., Varjonen, M., &amp; </w:t>
      </w:r>
      <w:proofErr w:type="spellStart"/>
      <w:r w:rsidRPr="00354A1E">
        <w:rPr>
          <w:rFonts w:ascii="Gurmukhi MN" w:eastAsia="Batang" w:hAnsi="Gurmukhi MN" w:cs="Ayuthaya"/>
          <w:sz w:val="18"/>
          <w:szCs w:val="18"/>
          <w:lang w:val="sv-SE"/>
        </w:rPr>
        <w:t>Sandnabba</w:t>
      </w:r>
      <w:proofErr w:type="spellEnd"/>
      <w:r w:rsidRPr="00354A1E">
        <w:rPr>
          <w:rFonts w:ascii="Gurmukhi MN" w:eastAsia="Batang" w:hAnsi="Gurmukhi MN" w:cs="Ayuthaya"/>
          <w:sz w:val="18"/>
          <w:szCs w:val="18"/>
          <w:lang w:val="sv-SE"/>
        </w:rPr>
        <w:t xml:space="preserve">, N. K. (2008). </w:t>
      </w:r>
      <w:r w:rsidRPr="00354A1E">
        <w:rPr>
          <w:rFonts w:ascii="Gurmukhi MN" w:eastAsia="Batang" w:hAnsi="Gurmukhi MN" w:cs="Ayuthaya"/>
          <w:sz w:val="18"/>
          <w:szCs w:val="18"/>
        </w:rPr>
        <w:t xml:space="preserve">Discrepancies between sexual desire and sexual activity: Gender differences and associations with relationship satisfaction. </w:t>
      </w:r>
      <w:proofErr w:type="gramStart"/>
      <w:r w:rsidRPr="00354A1E">
        <w:rPr>
          <w:rFonts w:ascii="Gurmukhi MN" w:eastAsia="Batang" w:hAnsi="Gurmukhi MN" w:cs="Ayuthaya"/>
          <w:sz w:val="18"/>
          <w:szCs w:val="18"/>
        </w:rPr>
        <w:t>Journal of Sex and Marital Therapy, 34, 31-44.</w:t>
      </w:r>
      <w:proofErr w:type="gramEnd"/>
    </w:p>
    <w:p w14:paraId="1712D1E3"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480AA17E" w14:textId="77777777" w:rsidR="00492533" w:rsidRPr="00354A1E" w:rsidRDefault="00492533" w:rsidP="00492533">
      <w:pPr>
        <w:ind w:left="360" w:right="457" w:hanging="360"/>
        <w:rPr>
          <w:rFonts w:ascii="Gurmukhi MN" w:hAnsi="Gurmukhi MN" w:cs="Ayuthaya"/>
          <w:sz w:val="18"/>
          <w:szCs w:val="18"/>
        </w:rPr>
      </w:pPr>
      <w:r w:rsidRPr="00354A1E">
        <w:rPr>
          <w:rFonts w:ascii="Gurmukhi MN" w:hAnsi="Gurmukhi MN" w:cs="Ayuthaya"/>
          <w:sz w:val="18"/>
          <w:szCs w:val="18"/>
          <w:lang w:val="sv-FI"/>
        </w:rPr>
        <w:t xml:space="preserve">von der Pahlen, B., Santtila, P., Johansson, A., Varjonen, M., Jern, P., Witting, K., &amp; Sandnabba, N. K. (2008). </w:t>
      </w:r>
      <w:r w:rsidRPr="00354A1E">
        <w:rPr>
          <w:rFonts w:ascii="Gurmukhi MN" w:hAnsi="Gurmukhi MN" w:cs="Ayuthaya"/>
          <w:sz w:val="18"/>
          <w:szCs w:val="18"/>
        </w:rPr>
        <w:t xml:space="preserve">Do the same genetic and environmental effects underlie the </w:t>
      </w:r>
      <w:proofErr w:type="spellStart"/>
      <w:r w:rsidRPr="00354A1E">
        <w:rPr>
          <w:rFonts w:ascii="Gurmukhi MN" w:hAnsi="Gurmukhi MN" w:cs="Ayuthaya"/>
          <w:sz w:val="18"/>
          <w:szCs w:val="18"/>
        </w:rPr>
        <w:t>covariation</w:t>
      </w:r>
      <w:proofErr w:type="spellEnd"/>
      <w:r w:rsidRPr="00354A1E">
        <w:rPr>
          <w:rFonts w:ascii="Gurmukhi MN" w:hAnsi="Gurmukhi MN" w:cs="Ayuthaya"/>
          <w:sz w:val="18"/>
          <w:szCs w:val="18"/>
        </w:rPr>
        <w:t xml:space="preserve"> of alcohol dependence, smoking, and aggressive behavior? </w:t>
      </w:r>
      <w:proofErr w:type="gramStart"/>
      <w:r w:rsidRPr="00354A1E">
        <w:rPr>
          <w:rFonts w:ascii="Gurmukhi MN" w:hAnsi="Gurmukhi MN" w:cs="Ayuthaya"/>
          <w:sz w:val="18"/>
          <w:szCs w:val="18"/>
        </w:rPr>
        <w:t>Biological Psychology, 78, 269-277.</w:t>
      </w:r>
      <w:proofErr w:type="gramEnd"/>
      <w:r w:rsidRPr="00354A1E">
        <w:rPr>
          <w:rFonts w:ascii="Gurmukhi MN" w:hAnsi="Gurmukhi MN" w:cs="Ayuthaya"/>
          <w:sz w:val="18"/>
          <w:szCs w:val="18"/>
        </w:rPr>
        <w:t xml:space="preserve"> </w:t>
      </w:r>
    </w:p>
    <w:p w14:paraId="5AE2492C"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361DF420" w14:textId="77777777" w:rsidR="00492533" w:rsidRPr="00354A1E" w:rsidRDefault="00492533" w:rsidP="00492533">
      <w:pPr>
        <w:ind w:left="360" w:right="457" w:hanging="360"/>
        <w:rPr>
          <w:rFonts w:ascii="Gurmukhi MN" w:hAnsi="Gurmukhi MN" w:cs="Ayuthaya"/>
          <w:sz w:val="18"/>
          <w:szCs w:val="18"/>
        </w:rPr>
      </w:pPr>
      <w:r w:rsidRPr="00354A1E">
        <w:rPr>
          <w:rFonts w:ascii="Gurmukhi MN" w:hAnsi="Gurmukhi MN" w:cs="Ayuthaya"/>
          <w:sz w:val="18"/>
          <w:szCs w:val="18"/>
          <w:lang w:val="sv-FI"/>
        </w:rPr>
        <w:t xml:space="preserve">von der Pahlen, B, Santtila, P., Witting, K., Varjonen, M., Jern, P., Johansson, A., &amp; Sandnabba, N. K. (2008). </w:t>
      </w:r>
      <w:proofErr w:type="gramStart"/>
      <w:r w:rsidRPr="00354A1E">
        <w:rPr>
          <w:rFonts w:ascii="Gurmukhi MN" w:hAnsi="Gurmukhi MN" w:cs="Ayuthaya"/>
          <w:sz w:val="18"/>
          <w:szCs w:val="18"/>
        </w:rPr>
        <w:t xml:space="preserve">Factor structure of the Alcohol Use Disorder Identification Test (AUDIT) for men and women in </w:t>
      </w:r>
      <w:r w:rsidRPr="00354A1E">
        <w:rPr>
          <w:rFonts w:ascii="Gurmukhi MN" w:hAnsi="Gurmukhi MN" w:cs="Ayuthaya"/>
          <w:sz w:val="18"/>
          <w:szCs w:val="18"/>
        </w:rPr>
        <w:lastRenderedPageBreak/>
        <w:t>different age groups.</w:t>
      </w:r>
      <w:proofErr w:type="gramEnd"/>
      <w:r w:rsidRPr="00354A1E">
        <w:rPr>
          <w:rFonts w:ascii="Gurmukhi MN" w:hAnsi="Gurmukhi MN" w:cs="Ayuthaya"/>
          <w:sz w:val="18"/>
          <w:szCs w:val="18"/>
        </w:rPr>
        <w:t xml:space="preserve"> </w:t>
      </w:r>
      <w:proofErr w:type="gramStart"/>
      <w:r w:rsidRPr="00354A1E">
        <w:rPr>
          <w:rFonts w:ascii="Gurmukhi MN" w:hAnsi="Gurmukhi MN" w:cs="Ayuthaya"/>
          <w:sz w:val="18"/>
          <w:szCs w:val="18"/>
        </w:rPr>
        <w:t>Journal of Studies on Alcohol and Drugs, 69, 616-621.</w:t>
      </w:r>
      <w:proofErr w:type="gramEnd"/>
      <w:r w:rsidRPr="00354A1E">
        <w:rPr>
          <w:rFonts w:ascii="Gurmukhi MN" w:hAnsi="Gurmukhi MN" w:cs="Ayuthaya"/>
          <w:sz w:val="18"/>
          <w:szCs w:val="18"/>
        </w:rPr>
        <w:t xml:space="preserve"> </w:t>
      </w:r>
    </w:p>
    <w:p w14:paraId="362B52FB"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371B3B7B"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354A1E">
        <w:rPr>
          <w:rFonts w:ascii="Gurmukhi MN" w:eastAsia="Batang" w:hAnsi="Gurmukhi MN" w:cs="Ayuthaya"/>
          <w:sz w:val="18"/>
          <w:szCs w:val="18"/>
          <w:lang w:val="sv-FI"/>
        </w:rPr>
        <w:t xml:space="preserve">Witting, K., Santtila, P., Alanko, K., Harlaar, N., Jern, P., Johansson, A., von der Pahlen, B., Varjonen, M., </w:t>
      </w:r>
      <w:r w:rsidRPr="00354A1E">
        <w:rPr>
          <w:rFonts w:ascii="Times New Roman" w:hAnsi="Times New Roman"/>
          <w:sz w:val="18"/>
          <w:szCs w:val="18"/>
          <w:lang w:val="sv-FI"/>
        </w:rPr>
        <w:t>Å</w:t>
      </w:r>
      <w:r w:rsidRPr="00354A1E">
        <w:rPr>
          <w:rFonts w:ascii="Gurmukhi MN" w:hAnsi="Gurmukhi MN" w:cs="Ayuthaya"/>
          <w:sz w:val="18"/>
          <w:szCs w:val="18"/>
          <w:lang w:val="sv-FI"/>
        </w:rPr>
        <w:t xml:space="preserve">lgars, M., </w:t>
      </w:r>
      <w:r w:rsidRPr="00354A1E">
        <w:rPr>
          <w:rFonts w:ascii="Gurmukhi MN" w:eastAsia="Batang" w:hAnsi="Gurmukhi MN" w:cs="Ayuthaya"/>
          <w:sz w:val="18"/>
          <w:szCs w:val="18"/>
          <w:lang w:val="sv-FI"/>
        </w:rPr>
        <w:t xml:space="preserve">&amp; Sandnabba, N.K. (2008). </w:t>
      </w:r>
      <w:proofErr w:type="gramStart"/>
      <w:r w:rsidRPr="00354A1E">
        <w:rPr>
          <w:rFonts w:ascii="Gurmukhi MN" w:eastAsia="Batang" w:hAnsi="Gurmukhi MN" w:cs="Ayuthaya"/>
          <w:sz w:val="18"/>
          <w:szCs w:val="18"/>
        </w:rPr>
        <w:t>Female sexual function and its associations with number of children, pregnancy, and relationship satisfaction.</w:t>
      </w:r>
      <w:proofErr w:type="gramEnd"/>
      <w:r w:rsidRPr="00354A1E">
        <w:rPr>
          <w:rFonts w:ascii="Gurmukhi MN" w:eastAsia="Batang" w:hAnsi="Gurmukhi MN" w:cs="Ayuthaya"/>
          <w:sz w:val="18"/>
          <w:szCs w:val="18"/>
        </w:rPr>
        <w:t xml:space="preserve"> </w:t>
      </w:r>
      <w:proofErr w:type="gramStart"/>
      <w:r w:rsidRPr="00354A1E">
        <w:rPr>
          <w:rFonts w:ascii="Gurmukhi MN" w:eastAsia="Batang" w:hAnsi="Gurmukhi MN" w:cs="Ayuthaya"/>
          <w:sz w:val="18"/>
          <w:szCs w:val="18"/>
        </w:rPr>
        <w:t>Journal of Sex and Marital Therapy, 34, 89-106.</w:t>
      </w:r>
      <w:proofErr w:type="gramEnd"/>
      <w:r w:rsidRPr="00354A1E">
        <w:rPr>
          <w:rFonts w:ascii="Gurmukhi MN" w:eastAsia="Batang" w:hAnsi="Gurmukhi MN" w:cs="Ayuthaya"/>
          <w:sz w:val="18"/>
          <w:szCs w:val="18"/>
        </w:rPr>
        <w:t xml:space="preserve">  </w:t>
      </w:r>
    </w:p>
    <w:p w14:paraId="2AC59E6C"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A5B6CAC"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proofErr w:type="spellStart"/>
      <w:r w:rsidRPr="00354A1E">
        <w:rPr>
          <w:rFonts w:ascii="Gurmukhi MN" w:eastAsia="Batang" w:hAnsi="Gurmukhi MN" w:cs="Ayuthaya"/>
          <w:sz w:val="18"/>
          <w:szCs w:val="18"/>
          <w:lang w:val="sv-SE"/>
        </w:rPr>
        <w:t>Witting</w:t>
      </w:r>
      <w:proofErr w:type="spellEnd"/>
      <w:r w:rsidRPr="00354A1E">
        <w:rPr>
          <w:rFonts w:ascii="Gurmukhi MN" w:eastAsia="Batang" w:hAnsi="Gurmukhi MN" w:cs="Ayuthaya"/>
          <w:sz w:val="18"/>
          <w:szCs w:val="18"/>
          <w:lang w:val="sv-SE"/>
        </w:rPr>
        <w:t>, K., Santtila, P., Jern, P., Varjonen, M., Wager, I., H</w:t>
      </w:r>
      <w:r w:rsidRPr="00354A1E">
        <w:rPr>
          <w:rFonts w:ascii="Times New Roman" w:eastAsia="Batang" w:hAnsi="Times New Roman"/>
          <w:sz w:val="18"/>
          <w:szCs w:val="18"/>
          <w:lang w:val="sv-SE"/>
        </w:rPr>
        <w:t>ö</w:t>
      </w:r>
      <w:r w:rsidRPr="00354A1E">
        <w:rPr>
          <w:rFonts w:ascii="Gurmukhi MN" w:eastAsia="Batang" w:hAnsi="Gurmukhi MN" w:cs="Ayuthaya"/>
          <w:sz w:val="18"/>
          <w:szCs w:val="18"/>
          <w:lang w:val="sv-SE"/>
        </w:rPr>
        <w:t xml:space="preserve">glund, M., </w:t>
      </w:r>
      <w:r w:rsidRPr="00354A1E">
        <w:rPr>
          <w:rFonts w:ascii="Gurmukhi MN" w:hAnsi="Gurmukhi MN" w:cs="Ayuthaya"/>
          <w:sz w:val="18"/>
          <w:szCs w:val="18"/>
          <w:lang w:val="sv-SE"/>
        </w:rPr>
        <w:t>Johansson, A., Vikstr</w:t>
      </w:r>
      <w:r w:rsidRPr="00354A1E">
        <w:rPr>
          <w:rFonts w:ascii="Times New Roman" w:hAnsi="Times New Roman"/>
          <w:sz w:val="18"/>
          <w:szCs w:val="18"/>
          <w:lang w:val="sv-SE"/>
        </w:rPr>
        <w:t>ö</w:t>
      </w:r>
      <w:r w:rsidRPr="00354A1E">
        <w:rPr>
          <w:rFonts w:ascii="Gurmukhi MN" w:hAnsi="Gurmukhi MN" w:cs="Ayuthaya"/>
          <w:sz w:val="18"/>
          <w:szCs w:val="18"/>
          <w:lang w:val="sv-SE"/>
        </w:rPr>
        <w:t xml:space="preserve">m, N., </w:t>
      </w:r>
      <w:r w:rsidRPr="00354A1E">
        <w:rPr>
          <w:rFonts w:ascii="Gurmukhi MN" w:eastAsia="Batang" w:hAnsi="Gurmukhi MN" w:cs="Ayuthaya"/>
          <w:sz w:val="18"/>
          <w:szCs w:val="18"/>
          <w:lang w:val="sv-SE"/>
        </w:rPr>
        <w:t xml:space="preserve">&amp; </w:t>
      </w:r>
      <w:proofErr w:type="spellStart"/>
      <w:r w:rsidRPr="00354A1E">
        <w:rPr>
          <w:rFonts w:ascii="Gurmukhi MN" w:eastAsia="Batang" w:hAnsi="Gurmukhi MN" w:cs="Ayuthaya"/>
          <w:sz w:val="18"/>
          <w:szCs w:val="18"/>
          <w:lang w:val="sv-SE"/>
        </w:rPr>
        <w:t>Sandnabba</w:t>
      </w:r>
      <w:proofErr w:type="spellEnd"/>
      <w:r w:rsidRPr="00354A1E">
        <w:rPr>
          <w:rFonts w:ascii="Gurmukhi MN" w:eastAsia="Batang" w:hAnsi="Gurmukhi MN" w:cs="Ayuthaya"/>
          <w:sz w:val="18"/>
          <w:szCs w:val="18"/>
          <w:lang w:val="sv-SE"/>
        </w:rPr>
        <w:t xml:space="preserve">, N.K. (2008). </w:t>
      </w:r>
      <w:r w:rsidRPr="00354A1E">
        <w:rPr>
          <w:rFonts w:ascii="Gurmukhi MN" w:eastAsia="Batang" w:hAnsi="Gurmukhi MN" w:cs="Ayuthaya"/>
          <w:sz w:val="18"/>
          <w:szCs w:val="18"/>
        </w:rPr>
        <w:t xml:space="preserve">Evaluation of the Female Sexual Function Index in a population based sample from Finland. </w:t>
      </w:r>
      <w:proofErr w:type="gramStart"/>
      <w:r w:rsidRPr="00354A1E">
        <w:rPr>
          <w:rFonts w:ascii="Gurmukhi MN" w:eastAsia="Batang" w:hAnsi="Gurmukhi MN" w:cs="Ayuthaya"/>
          <w:sz w:val="18"/>
          <w:szCs w:val="18"/>
        </w:rPr>
        <w:t xml:space="preserve">Archives of Sexual Behavior, 37, </w:t>
      </w:r>
      <w:r w:rsidRPr="00354A1E">
        <w:rPr>
          <w:rFonts w:ascii="Gurmukhi MN" w:hAnsi="Gurmukhi MN" w:cs="Ayuthaya"/>
          <w:sz w:val="18"/>
          <w:szCs w:val="18"/>
        </w:rPr>
        <w:t>912-924</w:t>
      </w:r>
      <w:r w:rsidRPr="00354A1E">
        <w:rPr>
          <w:rFonts w:ascii="Gurmukhi MN" w:eastAsia="Batang" w:hAnsi="Gurmukhi MN" w:cs="Ayuthaya"/>
          <w:sz w:val="18"/>
          <w:szCs w:val="18"/>
        </w:rPr>
        <w:t>.</w:t>
      </w:r>
      <w:proofErr w:type="gramEnd"/>
      <w:r w:rsidRPr="00354A1E">
        <w:rPr>
          <w:rFonts w:ascii="Gurmukhi MN" w:eastAsia="Batang" w:hAnsi="Gurmukhi MN" w:cs="Ayuthaya"/>
          <w:sz w:val="18"/>
          <w:szCs w:val="18"/>
        </w:rPr>
        <w:t xml:space="preserve"> </w:t>
      </w:r>
    </w:p>
    <w:p w14:paraId="206501B7"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sz w:val="18"/>
          <w:szCs w:val="18"/>
        </w:rPr>
      </w:pPr>
    </w:p>
    <w:p w14:paraId="5DFF8D70"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354A1E">
        <w:rPr>
          <w:rFonts w:ascii="Gurmukhi MN" w:hAnsi="Gurmukhi MN" w:cs="Ayuthaya"/>
          <w:bCs/>
          <w:sz w:val="18"/>
          <w:szCs w:val="18"/>
          <w:lang w:val="sv-FI" w:eastAsia="sv-FI"/>
        </w:rPr>
        <w:t xml:space="preserve">Witting, K., Santtila, P., Varjonen, M., Jern, P., Johansson, A., von der Pahlen, B., &amp; Sandnabba, N. K. (2008). </w:t>
      </w:r>
      <w:r w:rsidRPr="00354A1E">
        <w:rPr>
          <w:rFonts w:ascii="Gurmukhi MN" w:hAnsi="Gurmukhi MN" w:cs="Ayuthaya"/>
          <w:bCs/>
          <w:sz w:val="18"/>
          <w:szCs w:val="18"/>
          <w:lang w:eastAsia="sv-FI"/>
        </w:rPr>
        <w:t xml:space="preserve">Female Sexual Dysfunction, Sexual Distress, and Compatibility with Partner. </w:t>
      </w:r>
      <w:proofErr w:type="gramStart"/>
      <w:r w:rsidRPr="00354A1E">
        <w:rPr>
          <w:rFonts w:ascii="Gurmukhi MN" w:hAnsi="Gurmukhi MN" w:cs="Ayuthaya"/>
          <w:bCs/>
          <w:sz w:val="18"/>
          <w:szCs w:val="18"/>
          <w:lang w:eastAsia="sv-FI"/>
        </w:rPr>
        <w:t>Journal of Sexual Medicine, 5, 2587-2599.</w:t>
      </w:r>
      <w:proofErr w:type="gramEnd"/>
    </w:p>
    <w:p w14:paraId="2FE1F83A"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AFC8A30"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2007</w:t>
      </w:r>
    </w:p>
    <w:p w14:paraId="154E00FF"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lang w:val="sv-FI"/>
        </w:rPr>
        <w:t>Jern, P., Santtila, P., Witting, K., Alanko, K., Harlaar, N., Johansson, A., von der Pahlen, B., Varjonen, M., Vikstr</w:t>
      </w:r>
      <w:r w:rsidRPr="00354A1E">
        <w:rPr>
          <w:rFonts w:ascii="Times New Roman" w:eastAsia="Batang" w:hAnsi="Times New Roman"/>
          <w:color w:val="auto"/>
          <w:sz w:val="18"/>
          <w:szCs w:val="18"/>
          <w:lang w:val="sv-FI"/>
        </w:rPr>
        <w:t>ö</w:t>
      </w:r>
      <w:r w:rsidRPr="00354A1E">
        <w:rPr>
          <w:rFonts w:ascii="Gurmukhi MN" w:eastAsia="Batang" w:hAnsi="Gurmukhi MN" w:cs="Ayuthaya"/>
          <w:color w:val="auto"/>
          <w:sz w:val="18"/>
          <w:szCs w:val="18"/>
          <w:lang w:val="sv-FI"/>
        </w:rPr>
        <w:t xml:space="preserve">m, N., </w:t>
      </w:r>
      <w:r w:rsidRPr="00354A1E">
        <w:rPr>
          <w:rFonts w:ascii="Times New Roman" w:eastAsia="Batang" w:hAnsi="Times New Roman"/>
          <w:color w:val="auto"/>
          <w:sz w:val="18"/>
          <w:szCs w:val="18"/>
          <w:lang w:val="sv-FI"/>
        </w:rPr>
        <w:t>Å</w:t>
      </w:r>
      <w:r w:rsidRPr="00354A1E">
        <w:rPr>
          <w:rFonts w:ascii="Gurmukhi MN" w:eastAsia="Batang" w:hAnsi="Gurmukhi MN" w:cs="Ayuthaya"/>
          <w:color w:val="auto"/>
          <w:sz w:val="18"/>
          <w:szCs w:val="18"/>
          <w:lang w:val="sv-FI"/>
        </w:rPr>
        <w:t xml:space="preserve">lgars, M., &amp; Sandnabba, N. K. (2007). </w:t>
      </w:r>
      <w:r w:rsidRPr="00354A1E">
        <w:rPr>
          <w:rFonts w:ascii="Gurmukhi MN" w:eastAsia="Batang" w:hAnsi="Gurmukhi MN" w:cs="Ayuthaya"/>
          <w:color w:val="auto"/>
          <w:sz w:val="18"/>
          <w:szCs w:val="18"/>
        </w:rPr>
        <w:t xml:space="preserve">Premature and delayed ejaculation: genetic and environmental effects in a population-based sample of Finnish twins. </w:t>
      </w:r>
      <w:r w:rsidRPr="00354A1E">
        <w:rPr>
          <w:rFonts w:ascii="Gurmukhi MN" w:eastAsia="Batang" w:hAnsi="Gurmukhi MN" w:cs="Ayuthaya"/>
          <w:color w:val="auto"/>
          <w:sz w:val="18"/>
          <w:szCs w:val="18"/>
          <w:lang w:val="fi-FI"/>
        </w:rPr>
        <w:t xml:space="preserve">Journal of </w:t>
      </w:r>
      <w:proofErr w:type="spellStart"/>
      <w:r w:rsidRPr="00354A1E">
        <w:rPr>
          <w:rFonts w:ascii="Gurmukhi MN" w:eastAsia="Batang" w:hAnsi="Gurmukhi MN" w:cs="Ayuthaya"/>
          <w:color w:val="auto"/>
          <w:sz w:val="18"/>
          <w:szCs w:val="18"/>
          <w:lang w:val="fi-FI"/>
        </w:rPr>
        <w:t>Sexual</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Medicine</w:t>
      </w:r>
      <w:proofErr w:type="spellEnd"/>
      <w:r w:rsidRPr="00354A1E">
        <w:rPr>
          <w:rFonts w:ascii="Gurmukhi MN" w:eastAsia="Batang" w:hAnsi="Gurmukhi MN" w:cs="Ayuthaya"/>
          <w:color w:val="auto"/>
          <w:sz w:val="18"/>
          <w:szCs w:val="18"/>
          <w:lang w:val="fi-FI"/>
        </w:rPr>
        <w:t xml:space="preserve">, 4, 1739-1749. </w:t>
      </w:r>
    </w:p>
    <w:p w14:paraId="6C88FAE5" w14:textId="77777777" w:rsidR="00492533" w:rsidRPr="00354A1E" w:rsidRDefault="00492533" w:rsidP="00492533">
      <w:pPr>
        <w:ind w:right="457" w:hanging="360"/>
        <w:rPr>
          <w:rFonts w:ascii="Gurmukhi MN" w:eastAsia="Batang" w:hAnsi="Gurmukhi MN" w:cs="Ayuthaya"/>
          <w:color w:val="auto"/>
          <w:sz w:val="18"/>
          <w:szCs w:val="18"/>
          <w:lang w:val="fi-FI"/>
        </w:rPr>
      </w:pPr>
    </w:p>
    <w:p w14:paraId="5E0E0F3D"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r w:rsidRPr="00354A1E">
        <w:rPr>
          <w:rFonts w:ascii="Gurmukhi MN" w:hAnsi="Gurmukhi MN" w:cs="Ayuthaya"/>
          <w:sz w:val="18"/>
          <w:szCs w:val="18"/>
          <w:lang w:val="fi-FI"/>
        </w:rPr>
        <w:t xml:space="preserve">Putkonen, H., </w:t>
      </w:r>
      <w:proofErr w:type="spellStart"/>
      <w:r w:rsidRPr="00354A1E">
        <w:rPr>
          <w:rFonts w:ascii="Gurmukhi MN" w:hAnsi="Gurmukhi MN" w:cs="Ayuthaya"/>
          <w:sz w:val="18"/>
          <w:szCs w:val="18"/>
          <w:lang w:val="fi-FI"/>
        </w:rPr>
        <w:t>Weizmann-Henelius</w:t>
      </w:r>
      <w:proofErr w:type="spellEnd"/>
      <w:r w:rsidRPr="00354A1E">
        <w:rPr>
          <w:rFonts w:ascii="Gurmukhi MN" w:hAnsi="Gurmukhi MN" w:cs="Ayuthaya"/>
          <w:sz w:val="18"/>
          <w:szCs w:val="18"/>
          <w:lang w:val="fi-FI"/>
        </w:rPr>
        <w:t xml:space="preserve">, G., </w:t>
      </w:r>
      <w:proofErr w:type="spellStart"/>
      <w:r w:rsidRPr="00354A1E">
        <w:rPr>
          <w:rFonts w:ascii="Gurmukhi MN" w:hAnsi="Gurmukhi MN" w:cs="Ayuthaya"/>
          <w:sz w:val="18"/>
          <w:szCs w:val="18"/>
          <w:lang w:val="fi-FI"/>
        </w:rPr>
        <w:t>Collander</w:t>
      </w:r>
      <w:proofErr w:type="spellEnd"/>
      <w:r w:rsidRPr="00354A1E">
        <w:rPr>
          <w:rFonts w:ascii="Gurmukhi MN" w:hAnsi="Gurmukhi MN" w:cs="Ayuthaya"/>
          <w:sz w:val="18"/>
          <w:szCs w:val="18"/>
          <w:lang w:val="fi-FI"/>
        </w:rPr>
        <w:t xml:space="preserve">, J., Santtila, P., &amp; Eronen, M. (2007). </w:t>
      </w:r>
      <w:proofErr w:type="spellStart"/>
      <w:r w:rsidRPr="00354A1E">
        <w:rPr>
          <w:rFonts w:ascii="Gurmukhi MN" w:eastAsia="Batang" w:hAnsi="Gurmukhi MN" w:cs="Ayuthaya"/>
          <w:color w:val="auto"/>
          <w:sz w:val="18"/>
          <w:szCs w:val="18"/>
        </w:rPr>
        <w:t>Neonaticides</w:t>
      </w:r>
      <w:proofErr w:type="spellEnd"/>
      <w:r w:rsidRPr="00354A1E">
        <w:rPr>
          <w:rFonts w:ascii="Gurmukhi MN" w:eastAsia="Batang" w:hAnsi="Gurmukhi MN" w:cs="Ayuthaya"/>
          <w:color w:val="auto"/>
          <w:sz w:val="18"/>
          <w:szCs w:val="18"/>
        </w:rPr>
        <w:t xml:space="preserve"> may be more preventable and heterogeneous than previously thought - </w:t>
      </w:r>
      <w:proofErr w:type="spellStart"/>
      <w:r w:rsidRPr="00354A1E">
        <w:rPr>
          <w:rFonts w:ascii="Gurmukhi MN" w:eastAsia="Batang" w:hAnsi="Gurmukhi MN" w:cs="Ayuthaya"/>
          <w:color w:val="auto"/>
          <w:sz w:val="18"/>
          <w:szCs w:val="18"/>
        </w:rPr>
        <w:t>neonaticides</w:t>
      </w:r>
      <w:proofErr w:type="spellEnd"/>
      <w:r w:rsidRPr="00354A1E">
        <w:rPr>
          <w:rFonts w:ascii="Gurmukhi MN" w:eastAsia="Batang" w:hAnsi="Gurmukhi MN" w:cs="Ayuthaya"/>
          <w:color w:val="auto"/>
          <w:sz w:val="18"/>
          <w:szCs w:val="18"/>
        </w:rPr>
        <w:t xml:space="preserve"> in Finland 1980-2000. </w:t>
      </w:r>
      <w:proofErr w:type="gramStart"/>
      <w:r w:rsidRPr="00354A1E">
        <w:rPr>
          <w:rFonts w:ascii="Gurmukhi MN" w:eastAsia="Batang" w:hAnsi="Gurmukhi MN" w:cs="Ayuthaya"/>
          <w:color w:val="auto"/>
          <w:sz w:val="18"/>
          <w:szCs w:val="18"/>
        </w:rPr>
        <w:t>Archives of Women's Mental Health, 10, 15-23.</w:t>
      </w:r>
      <w:proofErr w:type="gramEnd"/>
      <w:r w:rsidRPr="00354A1E">
        <w:rPr>
          <w:rFonts w:ascii="Gurmukhi MN" w:eastAsia="Batang" w:hAnsi="Gurmukhi MN" w:cs="Ayuthaya"/>
          <w:color w:val="auto"/>
          <w:sz w:val="18"/>
          <w:szCs w:val="18"/>
        </w:rPr>
        <w:t xml:space="preserve"> </w:t>
      </w:r>
    </w:p>
    <w:p w14:paraId="5C6B6E4D"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0736354" w14:textId="77777777" w:rsidR="00492533" w:rsidRPr="00354A1E" w:rsidRDefault="00492533" w:rsidP="00492533">
      <w:pPr>
        <w:ind w:left="360" w:right="457" w:hanging="360"/>
        <w:rPr>
          <w:rFonts w:ascii="Gurmukhi MN" w:eastAsia="Batang" w:hAnsi="Gurmukhi MN" w:cs="Ayuthaya"/>
          <w:sz w:val="18"/>
          <w:szCs w:val="18"/>
        </w:rPr>
      </w:pPr>
      <w:r w:rsidRPr="00354A1E">
        <w:rPr>
          <w:rFonts w:ascii="Gurmukhi MN" w:eastAsia="Batang" w:hAnsi="Gurmukhi MN" w:cs="Ayuthaya"/>
          <w:sz w:val="18"/>
          <w:szCs w:val="18"/>
          <w:lang w:val="fi-FI"/>
        </w:rPr>
        <w:t xml:space="preserve">Santtila, P., Laukkanen, M., &amp; </w:t>
      </w:r>
      <w:proofErr w:type="spellStart"/>
      <w:r w:rsidRPr="00354A1E">
        <w:rPr>
          <w:rFonts w:ascii="Gurmukhi MN" w:eastAsia="Batang" w:hAnsi="Gurmukhi MN" w:cs="Ayuthaya"/>
          <w:sz w:val="18"/>
          <w:szCs w:val="18"/>
          <w:lang w:val="fi-FI"/>
        </w:rPr>
        <w:t>Zappal</w:t>
      </w:r>
      <w:r w:rsidRPr="00354A1E">
        <w:rPr>
          <w:rFonts w:ascii="Times New Roman" w:eastAsia="Batang" w:hAnsi="Times New Roman"/>
          <w:sz w:val="18"/>
          <w:szCs w:val="18"/>
          <w:lang w:val="fi-FI"/>
        </w:rPr>
        <w:t>à</w:t>
      </w:r>
      <w:proofErr w:type="spellEnd"/>
      <w:r w:rsidRPr="00354A1E">
        <w:rPr>
          <w:rFonts w:ascii="Gurmukhi MN" w:eastAsia="Batang" w:hAnsi="Gurmukhi MN" w:cs="Ayuthaya"/>
          <w:sz w:val="18"/>
          <w:szCs w:val="18"/>
          <w:lang w:val="fi-FI"/>
        </w:rPr>
        <w:t xml:space="preserve">, A. (2007). </w:t>
      </w:r>
      <w:r w:rsidRPr="00354A1E">
        <w:rPr>
          <w:rFonts w:ascii="Gurmukhi MN" w:eastAsia="Batang" w:hAnsi="Gurmukhi MN" w:cs="Ayuthaya"/>
          <w:sz w:val="18"/>
          <w:szCs w:val="18"/>
        </w:rPr>
        <w:t xml:space="preserve">Crime </w:t>
      </w:r>
      <w:proofErr w:type="spellStart"/>
      <w:r w:rsidRPr="00354A1E">
        <w:rPr>
          <w:rFonts w:ascii="Gurmukhi MN" w:eastAsia="Batang" w:hAnsi="Gurmukhi MN" w:cs="Ayuthaya"/>
          <w:sz w:val="18"/>
          <w:szCs w:val="18"/>
        </w:rPr>
        <w:t>behaviours</w:t>
      </w:r>
      <w:proofErr w:type="spellEnd"/>
      <w:r w:rsidRPr="00354A1E">
        <w:rPr>
          <w:rFonts w:ascii="Gurmukhi MN" w:eastAsia="Batang" w:hAnsi="Gurmukhi MN" w:cs="Ayuthaya"/>
          <w:sz w:val="18"/>
          <w:szCs w:val="18"/>
        </w:rPr>
        <w:t xml:space="preserve"> and distance travelled in homicides and rapes. </w:t>
      </w:r>
      <w:proofErr w:type="gramStart"/>
      <w:r w:rsidRPr="00354A1E">
        <w:rPr>
          <w:rFonts w:ascii="Gurmukhi MN" w:eastAsia="Batang" w:hAnsi="Gurmukhi MN" w:cs="Ayuthaya"/>
          <w:sz w:val="18"/>
          <w:szCs w:val="18"/>
        </w:rPr>
        <w:t>Journal of Investigative Psychology and Offender Profiling, 4, 29-43.</w:t>
      </w:r>
      <w:proofErr w:type="gramEnd"/>
      <w:r w:rsidRPr="00354A1E">
        <w:rPr>
          <w:rFonts w:ascii="Gurmukhi MN" w:eastAsia="Batang" w:hAnsi="Gurmukhi MN" w:cs="Ayuthaya"/>
          <w:sz w:val="18"/>
          <w:szCs w:val="18"/>
        </w:rPr>
        <w:t xml:space="preserve"> </w:t>
      </w:r>
    </w:p>
    <w:p w14:paraId="05B661D0"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40D3294D"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FI"/>
        </w:rPr>
        <w:t xml:space="preserve">Santtila, P., Sandnabba, N. K., Jern, P., Varjonen, M., Witting, K., &amp; von der Pahlen, B. (2007). </w:t>
      </w:r>
      <w:r w:rsidRPr="00354A1E">
        <w:rPr>
          <w:rFonts w:ascii="Gurmukhi MN" w:eastAsia="Batang" w:hAnsi="Gurmukhi MN" w:cs="Ayuthaya"/>
          <w:color w:val="auto"/>
          <w:sz w:val="18"/>
          <w:szCs w:val="18"/>
        </w:rPr>
        <w:t xml:space="preserve">Recreational use of erectile dysfunction medication may decrease confidence in ability to gain and hold erections in young males. </w:t>
      </w:r>
      <w:proofErr w:type="gramStart"/>
      <w:r w:rsidRPr="00354A1E">
        <w:rPr>
          <w:rFonts w:ascii="Gurmukhi MN" w:eastAsia="Batang" w:hAnsi="Gurmukhi MN" w:cs="Ayuthaya"/>
          <w:color w:val="auto"/>
          <w:sz w:val="18"/>
          <w:szCs w:val="18"/>
        </w:rPr>
        <w:t>International Journal of Impotence Research, 19, 591-596.</w:t>
      </w:r>
      <w:proofErr w:type="gramEnd"/>
      <w:r w:rsidRPr="00354A1E">
        <w:rPr>
          <w:rFonts w:ascii="Gurmukhi MN" w:eastAsia="Batang" w:hAnsi="Gurmukhi MN" w:cs="Ayuthaya"/>
          <w:color w:val="auto"/>
          <w:sz w:val="18"/>
          <w:szCs w:val="18"/>
        </w:rPr>
        <w:t xml:space="preserve"> </w:t>
      </w:r>
    </w:p>
    <w:p w14:paraId="7FE44669"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36E295F"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FI"/>
        </w:rPr>
        <w:t xml:space="preserve">Santtila, P., Sandnabba, N. K., &amp; Wallenborg, A-S. </w:t>
      </w:r>
      <w:r w:rsidRPr="00354A1E">
        <w:rPr>
          <w:rFonts w:ascii="Gurmukhi MN" w:eastAsia="Batang" w:hAnsi="Gurmukhi MN" w:cs="Ayuthaya"/>
          <w:color w:val="auto"/>
          <w:sz w:val="18"/>
          <w:szCs w:val="18"/>
        </w:rPr>
        <w:t xml:space="preserve">(2007). Homophobia in child custody cases: An experimental study. </w:t>
      </w:r>
      <w:proofErr w:type="gramStart"/>
      <w:r w:rsidRPr="00354A1E">
        <w:rPr>
          <w:rFonts w:ascii="Gurmukhi MN" w:eastAsia="Batang" w:hAnsi="Gurmukhi MN" w:cs="Ayuthaya"/>
          <w:color w:val="auto"/>
          <w:sz w:val="18"/>
          <w:szCs w:val="18"/>
        </w:rPr>
        <w:t>Nordic Psychology, 59, 135-148.</w:t>
      </w:r>
      <w:proofErr w:type="gramEnd"/>
      <w:r w:rsidRPr="00354A1E">
        <w:rPr>
          <w:rFonts w:ascii="Gurmukhi MN" w:eastAsia="Batang" w:hAnsi="Gurmukhi MN" w:cs="Ayuthaya"/>
          <w:color w:val="auto"/>
          <w:sz w:val="18"/>
          <w:szCs w:val="18"/>
        </w:rPr>
        <w:t xml:space="preserve"> </w:t>
      </w:r>
    </w:p>
    <w:p w14:paraId="64360BD5"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870E0FE" w14:textId="77777777" w:rsidR="00492533" w:rsidRPr="00354A1E" w:rsidRDefault="00492533" w:rsidP="00492533">
      <w:pPr>
        <w:ind w:left="360" w:right="457" w:hanging="360"/>
        <w:rPr>
          <w:rFonts w:ascii="Gurmukhi MN" w:hAnsi="Gurmukhi MN" w:cs="Ayuthaya"/>
          <w:bCs/>
          <w:color w:val="auto"/>
          <w:sz w:val="18"/>
          <w:szCs w:val="18"/>
        </w:rPr>
      </w:pPr>
      <w:r w:rsidRPr="00354A1E">
        <w:rPr>
          <w:rFonts w:ascii="Gurmukhi MN" w:eastAsia="Batang" w:hAnsi="Gurmukhi MN" w:cs="Ayuthaya"/>
          <w:bCs/>
          <w:color w:val="auto"/>
          <w:sz w:val="18"/>
          <w:szCs w:val="18"/>
          <w:lang w:val="sv-FI"/>
        </w:rPr>
        <w:t>Varjonen, M., Santtila, P., H</w:t>
      </w:r>
      <w:r w:rsidRPr="00354A1E">
        <w:rPr>
          <w:rFonts w:ascii="Times New Roman" w:eastAsia="Batang" w:hAnsi="Times New Roman"/>
          <w:bCs/>
          <w:color w:val="auto"/>
          <w:sz w:val="18"/>
          <w:szCs w:val="18"/>
          <w:lang w:val="sv-FI"/>
        </w:rPr>
        <w:t>ö</w:t>
      </w:r>
      <w:r w:rsidRPr="00354A1E">
        <w:rPr>
          <w:rFonts w:ascii="Gurmukhi MN" w:eastAsia="Batang" w:hAnsi="Gurmukhi MN" w:cs="Ayuthaya"/>
          <w:bCs/>
          <w:color w:val="auto"/>
          <w:sz w:val="18"/>
          <w:szCs w:val="18"/>
          <w:lang w:val="sv-FI"/>
        </w:rPr>
        <w:t xml:space="preserve">glund, M., Jern, P. Johansson, A., Wager, I., Witting, K., </w:t>
      </w:r>
      <w:r w:rsidRPr="00354A1E">
        <w:rPr>
          <w:rFonts w:ascii="Times New Roman" w:eastAsia="Batang" w:hAnsi="Times New Roman"/>
          <w:bCs/>
          <w:color w:val="auto"/>
          <w:sz w:val="18"/>
          <w:szCs w:val="18"/>
          <w:lang w:val="sv-FI"/>
        </w:rPr>
        <w:t>Å</w:t>
      </w:r>
      <w:r w:rsidRPr="00354A1E">
        <w:rPr>
          <w:rFonts w:ascii="Gurmukhi MN" w:eastAsia="Batang" w:hAnsi="Gurmukhi MN" w:cs="Ayuthaya"/>
          <w:bCs/>
          <w:color w:val="auto"/>
          <w:sz w:val="18"/>
          <w:szCs w:val="18"/>
          <w:lang w:val="sv-FI"/>
        </w:rPr>
        <w:t xml:space="preserve">lgars, M., &amp; Sandnabba, N. K. (2007). </w:t>
      </w:r>
      <w:proofErr w:type="gramStart"/>
      <w:r w:rsidRPr="00354A1E">
        <w:rPr>
          <w:rFonts w:ascii="Gurmukhi MN" w:hAnsi="Gurmukhi MN" w:cs="Ayuthaya"/>
          <w:bCs/>
          <w:color w:val="auto"/>
          <w:sz w:val="18"/>
          <w:szCs w:val="18"/>
        </w:rPr>
        <w:t>Genetic and environmental effects on sexual excitation and sexual inhibition in men.</w:t>
      </w:r>
      <w:proofErr w:type="gramEnd"/>
      <w:r w:rsidRPr="00354A1E">
        <w:rPr>
          <w:rFonts w:ascii="Gurmukhi MN" w:hAnsi="Gurmukhi MN" w:cs="Ayuthaya"/>
          <w:bCs/>
          <w:color w:val="auto"/>
          <w:sz w:val="18"/>
          <w:szCs w:val="18"/>
        </w:rPr>
        <w:t xml:space="preserve"> </w:t>
      </w:r>
      <w:proofErr w:type="gramStart"/>
      <w:r w:rsidRPr="00354A1E">
        <w:rPr>
          <w:rFonts w:ascii="Gurmukhi MN" w:hAnsi="Gurmukhi MN" w:cs="Ayuthaya"/>
          <w:bCs/>
          <w:color w:val="auto"/>
          <w:sz w:val="18"/>
          <w:szCs w:val="18"/>
        </w:rPr>
        <w:t>Journal of Sex Research, 44, 359-369.</w:t>
      </w:r>
      <w:proofErr w:type="gramEnd"/>
      <w:r w:rsidRPr="00354A1E">
        <w:rPr>
          <w:rFonts w:ascii="Gurmukhi MN" w:hAnsi="Gurmukhi MN" w:cs="Ayuthaya"/>
          <w:bCs/>
          <w:color w:val="auto"/>
          <w:sz w:val="18"/>
          <w:szCs w:val="18"/>
        </w:rPr>
        <w:t xml:space="preserve"> </w:t>
      </w:r>
    </w:p>
    <w:p w14:paraId="6D74385A"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EA2CADC"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2006</w:t>
      </w:r>
    </w:p>
    <w:p w14:paraId="664D1EA1"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 xml:space="preserve">Jokinen, A., Santtila, P., </w:t>
      </w:r>
      <w:proofErr w:type="spellStart"/>
      <w:r w:rsidRPr="00354A1E">
        <w:rPr>
          <w:rFonts w:ascii="Gurmukhi MN" w:eastAsia="Batang" w:hAnsi="Gurmukhi MN" w:cs="Ayuthaya"/>
          <w:color w:val="auto"/>
          <w:sz w:val="18"/>
          <w:szCs w:val="18"/>
          <w:lang w:val="fi-FI"/>
        </w:rPr>
        <w:t>Ravaja</w:t>
      </w:r>
      <w:proofErr w:type="spellEnd"/>
      <w:r w:rsidRPr="00354A1E">
        <w:rPr>
          <w:rFonts w:ascii="Gurmukhi MN" w:eastAsia="Batang" w:hAnsi="Gurmukhi MN" w:cs="Ayuthaya"/>
          <w:color w:val="auto"/>
          <w:sz w:val="18"/>
          <w:szCs w:val="18"/>
          <w:lang w:val="fi-FI"/>
        </w:rPr>
        <w:t xml:space="preserve">, N., &amp; Puttonen, S. (2006). </w:t>
      </w:r>
      <w:r w:rsidRPr="00354A1E">
        <w:rPr>
          <w:rFonts w:ascii="Gurmukhi MN" w:hAnsi="Gurmukhi MN" w:cs="Ayuthaya"/>
          <w:color w:val="auto"/>
          <w:sz w:val="18"/>
          <w:szCs w:val="18"/>
        </w:rPr>
        <w:t>Salience of guilty knowledge test items affects accuracy in realistic mock crimes</w:t>
      </w:r>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International Journal of Psychophysiology, 62, 175-184.</w:t>
      </w:r>
      <w:proofErr w:type="gramEnd"/>
      <w:r w:rsidRPr="00354A1E">
        <w:rPr>
          <w:rFonts w:ascii="Gurmukhi MN" w:eastAsia="Batang" w:hAnsi="Gurmukhi MN" w:cs="Ayuthaya"/>
          <w:color w:val="auto"/>
          <w:sz w:val="18"/>
          <w:szCs w:val="18"/>
        </w:rPr>
        <w:t xml:space="preserve"> </w:t>
      </w:r>
    </w:p>
    <w:p w14:paraId="379CF5FB"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B9582D1" w14:textId="1DAEA9DD" w:rsidR="00492533" w:rsidRPr="00247E6B" w:rsidRDefault="00492533" w:rsidP="00492533">
      <w:pPr>
        <w:ind w:left="360" w:right="457" w:hanging="360"/>
        <w:rPr>
          <w:rFonts w:ascii="Gurmukhi MN" w:eastAsia="Batang" w:hAnsi="Gurmukhi MN" w:cs="Ayuthaya"/>
          <w:color w:val="auto"/>
          <w:sz w:val="18"/>
          <w:szCs w:val="18"/>
          <w:lang w:val="fi-FI"/>
        </w:rPr>
      </w:pPr>
      <w:proofErr w:type="spellStart"/>
      <w:r w:rsidRPr="00247E6B">
        <w:rPr>
          <w:rFonts w:ascii="Gurmukhi MN" w:eastAsia="Batang" w:hAnsi="Gurmukhi MN" w:cs="Ayuthaya"/>
          <w:color w:val="auto"/>
          <w:sz w:val="18"/>
          <w:szCs w:val="18"/>
        </w:rPr>
        <w:t>Korkman</w:t>
      </w:r>
      <w:proofErr w:type="spellEnd"/>
      <w:r w:rsidRPr="00247E6B">
        <w:rPr>
          <w:rFonts w:ascii="Gurmukhi MN" w:eastAsia="Batang" w:hAnsi="Gurmukhi MN" w:cs="Ayuthaya"/>
          <w:color w:val="auto"/>
          <w:sz w:val="18"/>
          <w:szCs w:val="18"/>
        </w:rPr>
        <w:t xml:space="preserve">, J., Santtila, P., &amp; </w:t>
      </w:r>
      <w:proofErr w:type="spellStart"/>
      <w:r w:rsidRPr="00247E6B">
        <w:rPr>
          <w:rFonts w:ascii="Gurmukhi MN" w:eastAsia="Batang" w:hAnsi="Gurmukhi MN" w:cs="Ayuthaya"/>
          <w:color w:val="auto"/>
          <w:sz w:val="18"/>
          <w:szCs w:val="18"/>
        </w:rPr>
        <w:t>Sandnabba</w:t>
      </w:r>
      <w:proofErr w:type="spellEnd"/>
      <w:r w:rsidRPr="00247E6B">
        <w:rPr>
          <w:rFonts w:ascii="Gurmukhi MN" w:eastAsia="Batang" w:hAnsi="Gurmukhi MN" w:cs="Ayuthaya"/>
          <w:color w:val="auto"/>
          <w:sz w:val="18"/>
          <w:szCs w:val="18"/>
        </w:rPr>
        <w:t xml:space="preserve">, N.K. (2006). Dynamics of verbal interaction between interviewer and child in interviews with alleged victims of child sexual abuse. </w:t>
      </w:r>
      <w:proofErr w:type="spellStart"/>
      <w:r w:rsidRPr="00247E6B">
        <w:rPr>
          <w:rFonts w:ascii="Gurmukhi MN" w:eastAsia="Batang" w:hAnsi="Gurmukhi MN" w:cs="Ayuthaya"/>
          <w:color w:val="auto"/>
          <w:sz w:val="18"/>
          <w:szCs w:val="18"/>
          <w:lang w:val="fi-FI"/>
        </w:rPr>
        <w:t>Scandinavian</w:t>
      </w:r>
      <w:proofErr w:type="spellEnd"/>
      <w:r w:rsidRPr="00247E6B">
        <w:rPr>
          <w:rFonts w:ascii="Gurmukhi MN" w:eastAsia="Batang" w:hAnsi="Gurmukhi MN" w:cs="Ayuthaya"/>
          <w:color w:val="auto"/>
          <w:sz w:val="18"/>
          <w:szCs w:val="18"/>
          <w:lang w:val="fi-FI"/>
        </w:rPr>
        <w:t xml:space="preserve"> Journal of </w:t>
      </w:r>
      <w:proofErr w:type="spellStart"/>
      <w:r w:rsidRPr="00247E6B">
        <w:rPr>
          <w:rFonts w:ascii="Gurmukhi MN" w:eastAsia="Batang" w:hAnsi="Gurmukhi MN" w:cs="Ayuthaya"/>
          <w:color w:val="auto"/>
          <w:sz w:val="18"/>
          <w:szCs w:val="18"/>
          <w:lang w:val="fi-FI"/>
        </w:rPr>
        <w:t>Psychology</w:t>
      </w:r>
      <w:proofErr w:type="spellEnd"/>
      <w:r w:rsidRPr="00247E6B">
        <w:rPr>
          <w:rFonts w:ascii="Gurmukhi MN" w:eastAsia="Batang" w:hAnsi="Gurmukhi MN" w:cs="Ayuthaya"/>
          <w:color w:val="auto"/>
          <w:sz w:val="18"/>
          <w:szCs w:val="18"/>
          <w:lang w:val="fi-FI"/>
        </w:rPr>
        <w:t xml:space="preserve">, 47, 109 –119. </w:t>
      </w:r>
    </w:p>
    <w:p w14:paraId="51C83D3A"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9E1C7D8" w14:textId="77777777" w:rsidR="00492533" w:rsidRPr="00354A1E" w:rsidRDefault="00492533" w:rsidP="00492533">
      <w:pPr>
        <w:autoSpaceDE w:val="0"/>
        <w:ind w:left="360" w:right="457" w:hanging="360"/>
        <w:rPr>
          <w:rFonts w:ascii="Gurmukhi MN" w:eastAsia="Batang" w:hAnsi="Gurmukhi MN" w:cs="Ayuthaya"/>
          <w:sz w:val="18"/>
          <w:szCs w:val="18"/>
          <w:lang w:val="sv-SE"/>
        </w:rPr>
      </w:pPr>
      <w:proofErr w:type="spellStart"/>
      <w:r w:rsidRPr="00354A1E">
        <w:rPr>
          <w:rFonts w:ascii="Gurmukhi MN" w:eastAsia="Batang" w:hAnsi="Gurmukhi MN" w:cs="Ayuthaya"/>
          <w:sz w:val="18"/>
          <w:szCs w:val="18"/>
        </w:rPr>
        <w:t>Laukkanen</w:t>
      </w:r>
      <w:proofErr w:type="spellEnd"/>
      <w:r w:rsidRPr="00354A1E">
        <w:rPr>
          <w:rFonts w:ascii="Gurmukhi MN" w:eastAsia="Batang" w:hAnsi="Gurmukhi MN" w:cs="Ayuthaya"/>
          <w:sz w:val="18"/>
          <w:szCs w:val="18"/>
        </w:rPr>
        <w:t xml:space="preserve">, M. &amp; Santtila, P. (2006). Predicting the residential location of a serial commercial robber. </w:t>
      </w:r>
      <w:proofErr w:type="spellStart"/>
      <w:r w:rsidRPr="00354A1E">
        <w:rPr>
          <w:rFonts w:ascii="Gurmukhi MN" w:eastAsia="Batang" w:hAnsi="Gurmukhi MN" w:cs="Ayuthaya"/>
          <w:sz w:val="18"/>
          <w:szCs w:val="18"/>
          <w:lang w:val="sv-SE"/>
        </w:rPr>
        <w:t>Forensic</w:t>
      </w:r>
      <w:proofErr w:type="spellEnd"/>
      <w:r w:rsidRPr="00354A1E">
        <w:rPr>
          <w:rFonts w:ascii="Gurmukhi MN" w:eastAsia="Batang" w:hAnsi="Gurmukhi MN" w:cs="Ayuthaya"/>
          <w:sz w:val="18"/>
          <w:szCs w:val="18"/>
          <w:lang w:val="sv-SE"/>
        </w:rPr>
        <w:t xml:space="preserve"> Science International, 157, 71-82. </w:t>
      </w:r>
    </w:p>
    <w:p w14:paraId="35BC60EB"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6DEDABC"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SE"/>
        </w:rPr>
        <w:t xml:space="preserve">Nordling, N., </w:t>
      </w:r>
      <w:proofErr w:type="spellStart"/>
      <w:r w:rsidRPr="00354A1E">
        <w:rPr>
          <w:rFonts w:ascii="Gurmukhi MN" w:eastAsia="Batang" w:hAnsi="Gurmukhi MN" w:cs="Ayuthaya"/>
          <w:color w:val="auto"/>
          <w:sz w:val="18"/>
          <w:szCs w:val="18"/>
          <w:lang w:val="sv-SE"/>
        </w:rPr>
        <w:t>Sandnabba</w:t>
      </w:r>
      <w:proofErr w:type="spellEnd"/>
      <w:r w:rsidRPr="00354A1E">
        <w:rPr>
          <w:rFonts w:ascii="Gurmukhi MN" w:eastAsia="Batang" w:hAnsi="Gurmukhi MN" w:cs="Ayuthaya"/>
          <w:color w:val="auto"/>
          <w:sz w:val="18"/>
          <w:szCs w:val="18"/>
          <w:lang w:val="sv-SE"/>
        </w:rPr>
        <w:t xml:space="preserve">, N. K., Santtila, P., &amp; Alison, L. (2006). </w:t>
      </w:r>
      <w:proofErr w:type="gramStart"/>
      <w:r w:rsidRPr="00354A1E">
        <w:rPr>
          <w:rFonts w:ascii="Gurmukhi MN" w:eastAsia="Batang" w:hAnsi="Gurmukhi MN" w:cs="Ayuthaya"/>
          <w:color w:val="auto"/>
          <w:sz w:val="18"/>
          <w:szCs w:val="18"/>
        </w:rPr>
        <w:t>Differences and similarities between gay and straight individuals involved in the sadomasochistic subculture.</w:t>
      </w:r>
      <w:proofErr w:type="gram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Journal of Homosexuality, 50, 41-57.</w:t>
      </w:r>
      <w:proofErr w:type="gramEnd"/>
    </w:p>
    <w:p w14:paraId="7E7A1D15"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p>
    <w:p w14:paraId="2DBAB713" w14:textId="77777777" w:rsidR="00492533" w:rsidRPr="00354A1E" w:rsidRDefault="00492533" w:rsidP="00492533">
      <w:pPr>
        <w:pStyle w:val="BodyText"/>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SE"/>
        </w:rPr>
        <w:t xml:space="preserve">Nordling, N., </w:t>
      </w:r>
      <w:proofErr w:type="spellStart"/>
      <w:r w:rsidRPr="00354A1E">
        <w:rPr>
          <w:rFonts w:ascii="Gurmukhi MN" w:eastAsia="Batang" w:hAnsi="Gurmukhi MN" w:cs="Ayuthaya"/>
          <w:color w:val="auto"/>
          <w:sz w:val="18"/>
          <w:szCs w:val="18"/>
          <w:lang w:val="sv-SE"/>
        </w:rPr>
        <w:t>Sandnabba</w:t>
      </w:r>
      <w:proofErr w:type="spellEnd"/>
      <w:r w:rsidRPr="00354A1E">
        <w:rPr>
          <w:rFonts w:ascii="Gurmukhi MN" w:eastAsia="Batang" w:hAnsi="Gurmukhi MN" w:cs="Ayuthaya"/>
          <w:color w:val="auto"/>
          <w:sz w:val="18"/>
          <w:szCs w:val="18"/>
          <w:lang w:val="sv-SE"/>
        </w:rPr>
        <w:t xml:space="preserve">, N. K., Santtila, P., &amp; Alison, L. (2006). </w:t>
      </w:r>
      <w:proofErr w:type="gramStart"/>
      <w:r w:rsidRPr="00354A1E">
        <w:rPr>
          <w:rFonts w:ascii="Gurmukhi MN" w:eastAsia="Batang" w:hAnsi="Gurmukhi MN" w:cs="Ayuthaya"/>
          <w:color w:val="auto"/>
          <w:sz w:val="18"/>
          <w:szCs w:val="18"/>
        </w:rPr>
        <w:t>Differences and similarities between gay and straight individuals involved in the sadomasochistic subculture.</w:t>
      </w:r>
      <w:proofErr w:type="gramEnd"/>
      <w:r w:rsidRPr="00354A1E">
        <w:rPr>
          <w:rFonts w:ascii="Gurmukhi MN" w:eastAsia="Batang" w:hAnsi="Gurmukhi MN" w:cs="Ayuthaya"/>
          <w:color w:val="auto"/>
          <w:sz w:val="18"/>
          <w:szCs w:val="18"/>
        </w:rPr>
        <w:t xml:space="preserve"> In P. </w:t>
      </w:r>
      <w:proofErr w:type="spellStart"/>
      <w:r w:rsidRPr="00354A1E">
        <w:rPr>
          <w:rFonts w:ascii="Gurmukhi MN" w:eastAsia="Batang" w:hAnsi="Gurmukhi MN" w:cs="Ayuthaya"/>
          <w:color w:val="auto"/>
          <w:sz w:val="18"/>
          <w:szCs w:val="18"/>
        </w:rPr>
        <w:t>Kleinplatz</w:t>
      </w:r>
      <w:proofErr w:type="spellEnd"/>
      <w:r w:rsidRPr="00354A1E">
        <w:rPr>
          <w:rFonts w:ascii="Gurmukhi MN" w:eastAsia="Batang" w:hAnsi="Gurmukhi MN" w:cs="Ayuthaya"/>
          <w:color w:val="auto"/>
          <w:sz w:val="18"/>
          <w:szCs w:val="18"/>
        </w:rPr>
        <w:t xml:space="preserve"> &amp; C. Moser (Eds.) Sadomasochism: Powerful pleasures. Haworth Press, pp.41-58. [</w:t>
      </w:r>
      <w:proofErr w:type="gramStart"/>
      <w:r w:rsidRPr="00354A1E">
        <w:rPr>
          <w:rFonts w:ascii="Gurmukhi MN" w:eastAsia="Batang" w:hAnsi="Gurmukhi MN" w:cs="Ayuthaya"/>
          <w:color w:val="auto"/>
          <w:sz w:val="18"/>
          <w:szCs w:val="18"/>
        </w:rPr>
        <w:t>same</w:t>
      </w:r>
      <w:proofErr w:type="gramEnd"/>
      <w:r w:rsidRPr="00354A1E">
        <w:rPr>
          <w:rFonts w:ascii="Gurmukhi MN" w:eastAsia="Batang" w:hAnsi="Gurmukhi MN" w:cs="Ayuthaya"/>
          <w:color w:val="auto"/>
          <w:sz w:val="18"/>
          <w:szCs w:val="18"/>
        </w:rPr>
        <w:t xml:space="preserve"> as previous, the journal was published as a book simultaneously].</w:t>
      </w:r>
    </w:p>
    <w:p w14:paraId="6F0E24E6"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CAA72F6"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 xml:space="preserve">Santtila, P., &amp; </w:t>
      </w:r>
      <w:proofErr w:type="spellStart"/>
      <w:r w:rsidRPr="00354A1E">
        <w:rPr>
          <w:rFonts w:ascii="Gurmukhi MN" w:eastAsia="Batang" w:hAnsi="Gurmukhi MN" w:cs="Ayuthaya"/>
          <w:color w:val="auto"/>
          <w:sz w:val="18"/>
          <w:szCs w:val="18"/>
        </w:rPr>
        <w:t>Pakkanen</w:t>
      </w:r>
      <w:proofErr w:type="spellEnd"/>
      <w:r w:rsidRPr="00354A1E">
        <w:rPr>
          <w:rFonts w:ascii="Gurmukhi MN" w:eastAsia="Batang" w:hAnsi="Gurmukhi MN" w:cs="Ayuthaya"/>
          <w:color w:val="auto"/>
          <w:sz w:val="18"/>
          <w:szCs w:val="18"/>
        </w:rPr>
        <w:t xml:space="preserve">, T. (2006). Crime Features and Interrogation </w:t>
      </w:r>
      <w:proofErr w:type="spellStart"/>
      <w:r w:rsidRPr="00354A1E">
        <w:rPr>
          <w:rFonts w:ascii="Gurmukhi MN" w:eastAsia="Batang" w:hAnsi="Gurmukhi MN" w:cs="Ayuthaya"/>
          <w:color w:val="auto"/>
          <w:sz w:val="18"/>
          <w:szCs w:val="18"/>
        </w:rPr>
        <w:t>Behaviour</w:t>
      </w:r>
      <w:proofErr w:type="spellEnd"/>
      <w:r w:rsidRPr="00354A1E">
        <w:rPr>
          <w:rFonts w:ascii="Gurmukhi MN" w:eastAsia="Batang" w:hAnsi="Gurmukhi MN" w:cs="Ayuthaya"/>
          <w:color w:val="auto"/>
          <w:sz w:val="18"/>
          <w:szCs w:val="18"/>
        </w:rPr>
        <w:t xml:space="preserve"> Among Homicide Offenders. In S. A. Christianson (Ed.), Offenders' Memories of Violent Crimes (Wiley Series in Psychology of Crime, Policing and Law). New York: John </w:t>
      </w:r>
      <w:proofErr w:type="spellStart"/>
      <w:r w:rsidRPr="00354A1E">
        <w:rPr>
          <w:rFonts w:ascii="Gurmukhi MN" w:eastAsia="Batang" w:hAnsi="Gurmukhi MN" w:cs="Ayuthaya"/>
          <w:color w:val="auto"/>
          <w:sz w:val="18"/>
          <w:szCs w:val="18"/>
        </w:rPr>
        <w:t>Whiley</w:t>
      </w:r>
      <w:proofErr w:type="spellEnd"/>
      <w:r w:rsidRPr="00354A1E">
        <w:rPr>
          <w:rFonts w:ascii="Gurmukhi MN" w:eastAsia="Batang" w:hAnsi="Gurmukhi MN" w:cs="Ayuthaya"/>
          <w:color w:val="auto"/>
          <w:sz w:val="18"/>
          <w:szCs w:val="18"/>
        </w:rPr>
        <w:t xml:space="preserve"> &amp; Sons.</w:t>
      </w:r>
    </w:p>
    <w:p w14:paraId="0208EDF6"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B9D9863"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SE"/>
        </w:rPr>
        <w:t xml:space="preserve">Santtila, P., </w:t>
      </w:r>
      <w:proofErr w:type="spellStart"/>
      <w:r w:rsidRPr="00354A1E">
        <w:rPr>
          <w:rFonts w:ascii="Gurmukhi MN" w:eastAsia="Batang" w:hAnsi="Gurmukhi MN" w:cs="Ayuthaya"/>
          <w:color w:val="auto"/>
          <w:sz w:val="18"/>
          <w:szCs w:val="18"/>
          <w:lang w:val="sv-SE"/>
        </w:rPr>
        <w:t>Sandnabba</w:t>
      </w:r>
      <w:proofErr w:type="spellEnd"/>
      <w:r w:rsidRPr="00354A1E">
        <w:rPr>
          <w:rFonts w:ascii="Gurmukhi MN" w:eastAsia="Batang" w:hAnsi="Gurmukhi MN" w:cs="Ayuthaya"/>
          <w:color w:val="auto"/>
          <w:sz w:val="18"/>
          <w:szCs w:val="18"/>
          <w:lang w:val="sv-SE"/>
        </w:rPr>
        <w:t xml:space="preserve">, N. K., &amp; Nordling, N. (2006). </w:t>
      </w:r>
      <w:r w:rsidRPr="00354A1E">
        <w:rPr>
          <w:rFonts w:ascii="Gurmukhi MN" w:eastAsia="Batang" w:hAnsi="Gurmukhi MN" w:cs="Ayuthaya"/>
          <w:color w:val="auto"/>
          <w:sz w:val="18"/>
          <w:szCs w:val="18"/>
        </w:rPr>
        <w:t xml:space="preserve">Sadomasochism. </w:t>
      </w:r>
      <w:proofErr w:type="gramStart"/>
      <w:r w:rsidRPr="00354A1E">
        <w:rPr>
          <w:rFonts w:ascii="Gurmukhi MN" w:eastAsia="Batang" w:hAnsi="Gurmukhi MN" w:cs="Ayuthaya"/>
          <w:color w:val="auto"/>
          <w:sz w:val="18"/>
          <w:szCs w:val="18"/>
        </w:rPr>
        <w:t xml:space="preserve">In R. D. </w:t>
      </w:r>
      <w:proofErr w:type="spellStart"/>
      <w:r w:rsidRPr="00354A1E">
        <w:rPr>
          <w:rFonts w:ascii="Gurmukhi MN" w:eastAsia="Batang" w:hAnsi="Gurmukhi MN" w:cs="Ayuthaya"/>
          <w:color w:val="auto"/>
          <w:sz w:val="18"/>
          <w:szCs w:val="18"/>
        </w:rPr>
        <w:t>McAnulty</w:t>
      </w:r>
      <w:proofErr w:type="spellEnd"/>
      <w:r w:rsidRPr="00354A1E">
        <w:rPr>
          <w:rFonts w:ascii="Gurmukhi MN" w:eastAsia="Batang" w:hAnsi="Gurmukhi MN" w:cs="Ayuthaya"/>
          <w:color w:val="auto"/>
          <w:sz w:val="18"/>
          <w:szCs w:val="18"/>
        </w:rPr>
        <w:t xml:space="preserve"> &amp; M. N. </w:t>
      </w:r>
      <w:proofErr w:type="spellStart"/>
      <w:r w:rsidRPr="00354A1E">
        <w:rPr>
          <w:rFonts w:ascii="Gurmukhi MN" w:eastAsia="Batang" w:hAnsi="Gurmukhi MN" w:cs="Ayuthaya"/>
          <w:color w:val="auto"/>
          <w:sz w:val="18"/>
          <w:szCs w:val="18"/>
        </w:rPr>
        <w:t>Burnette</w:t>
      </w:r>
      <w:proofErr w:type="spellEnd"/>
      <w:r w:rsidRPr="00354A1E">
        <w:rPr>
          <w:rFonts w:ascii="Gurmukhi MN" w:eastAsia="Batang" w:hAnsi="Gurmukhi MN" w:cs="Ayuthaya"/>
          <w:color w:val="auto"/>
          <w:sz w:val="18"/>
          <w:szCs w:val="18"/>
        </w:rPr>
        <w:t xml:space="preserve"> </w:t>
      </w:r>
      <w:r w:rsidRPr="00354A1E">
        <w:rPr>
          <w:rFonts w:ascii="Gurmukhi MN" w:eastAsia="Batang" w:hAnsi="Gurmukhi MN" w:cs="Ayuthaya"/>
          <w:color w:val="auto"/>
          <w:sz w:val="18"/>
          <w:szCs w:val="18"/>
        </w:rPr>
        <w:lastRenderedPageBreak/>
        <w:t>(Eds.).</w:t>
      </w:r>
      <w:proofErr w:type="gram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Sex and sexuality, pp. 21-46.</w:t>
      </w:r>
      <w:proofErr w:type="gramEnd"/>
      <w:r w:rsidRPr="00354A1E">
        <w:rPr>
          <w:rFonts w:ascii="Gurmukhi MN" w:eastAsia="Batang" w:hAnsi="Gurmukhi MN" w:cs="Ayuthaya"/>
          <w:color w:val="auto"/>
          <w:sz w:val="18"/>
          <w:szCs w:val="18"/>
        </w:rPr>
        <w:t xml:space="preserve"> </w:t>
      </w:r>
    </w:p>
    <w:p w14:paraId="57EBD346" w14:textId="77777777" w:rsidR="00492533" w:rsidRPr="00354A1E" w:rsidRDefault="00492533" w:rsidP="00492533">
      <w:pPr>
        <w:tabs>
          <w:tab w:val="left" w:pos="1080"/>
        </w:tabs>
        <w:ind w:right="457"/>
        <w:rPr>
          <w:rFonts w:ascii="Gurmukhi MN" w:eastAsia="Batang" w:hAnsi="Gurmukhi MN" w:cs="Ayuthaya"/>
          <w:color w:val="auto"/>
          <w:sz w:val="18"/>
          <w:szCs w:val="18"/>
        </w:rPr>
      </w:pPr>
    </w:p>
    <w:p w14:paraId="0D1515F3"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right="457" w:hanging="360"/>
        <w:rPr>
          <w:rFonts w:ascii="Gurmukhi MN" w:eastAsia="Batang" w:hAnsi="Gurmukhi MN" w:cs="Ayuthaya"/>
          <w:color w:val="auto"/>
          <w:sz w:val="18"/>
          <w:szCs w:val="18"/>
        </w:rPr>
      </w:pPr>
    </w:p>
    <w:p w14:paraId="7CF7C5DE"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2005</w:t>
      </w:r>
    </w:p>
    <w:p w14:paraId="486ED780" w14:textId="77777777" w:rsidR="00492533" w:rsidRPr="00354A1E" w:rsidRDefault="00492533" w:rsidP="00492533">
      <w:pPr>
        <w:pStyle w:val="BodyText"/>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 xml:space="preserve">Santtila, P., </w:t>
      </w:r>
      <w:proofErr w:type="spellStart"/>
      <w:r w:rsidRPr="00354A1E">
        <w:rPr>
          <w:rFonts w:ascii="Gurmukhi MN" w:eastAsia="Batang" w:hAnsi="Gurmukhi MN" w:cs="Ayuthaya"/>
          <w:color w:val="auto"/>
          <w:sz w:val="18"/>
          <w:szCs w:val="18"/>
          <w:lang w:val="fi-FI"/>
        </w:rPr>
        <w:t>Junkkila</w:t>
      </w:r>
      <w:proofErr w:type="spellEnd"/>
      <w:r w:rsidRPr="00354A1E">
        <w:rPr>
          <w:rFonts w:ascii="Gurmukhi MN" w:eastAsia="Batang" w:hAnsi="Gurmukhi MN" w:cs="Ayuthaya"/>
          <w:color w:val="auto"/>
          <w:sz w:val="18"/>
          <w:szCs w:val="18"/>
          <w:lang w:val="fi-FI"/>
        </w:rPr>
        <w:t xml:space="preserve">, J., &amp; </w:t>
      </w:r>
      <w:proofErr w:type="spellStart"/>
      <w:r w:rsidRPr="00354A1E">
        <w:rPr>
          <w:rFonts w:ascii="Gurmukhi MN" w:eastAsia="Batang" w:hAnsi="Gurmukhi MN" w:cs="Ayuthaya"/>
          <w:color w:val="auto"/>
          <w:sz w:val="18"/>
          <w:szCs w:val="18"/>
          <w:lang w:val="fi-FI"/>
        </w:rPr>
        <w:t>Sandnabba</w:t>
      </w:r>
      <w:proofErr w:type="spellEnd"/>
      <w:r w:rsidRPr="00354A1E">
        <w:rPr>
          <w:rFonts w:ascii="Gurmukhi MN" w:eastAsia="Batang" w:hAnsi="Gurmukhi MN" w:cs="Ayuthaya"/>
          <w:color w:val="auto"/>
          <w:sz w:val="18"/>
          <w:szCs w:val="18"/>
          <w:lang w:val="fi-FI"/>
        </w:rPr>
        <w:t xml:space="preserve">, N. K. (2005). </w:t>
      </w:r>
      <w:proofErr w:type="spellStart"/>
      <w:proofErr w:type="gramStart"/>
      <w:r w:rsidRPr="00354A1E">
        <w:rPr>
          <w:rFonts w:ascii="Gurmukhi MN" w:eastAsia="Batang" w:hAnsi="Gurmukhi MN" w:cs="Ayuthaya"/>
          <w:color w:val="auto"/>
          <w:sz w:val="18"/>
          <w:szCs w:val="18"/>
        </w:rPr>
        <w:t>Behavioural</w:t>
      </w:r>
      <w:proofErr w:type="spellEnd"/>
      <w:r w:rsidRPr="00354A1E">
        <w:rPr>
          <w:rFonts w:ascii="Gurmukhi MN" w:eastAsia="Batang" w:hAnsi="Gurmukhi MN" w:cs="Ayuthaya"/>
          <w:color w:val="auto"/>
          <w:sz w:val="18"/>
          <w:szCs w:val="18"/>
        </w:rPr>
        <w:t xml:space="preserve"> linking of stranger rapes.</w:t>
      </w:r>
      <w:proofErr w:type="gram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Journal of Investigative Psychology and Offender Profiling, 2, 87-103.</w:t>
      </w:r>
      <w:proofErr w:type="gramEnd"/>
      <w:r w:rsidRPr="00354A1E">
        <w:rPr>
          <w:rFonts w:ascii="Gurmukhi MN" w:eastAsia="Batang" w:hAnsi="Gurmukhi MN" w:cs="Ayuthaya"/>
          <w:color w:val="auto"/>
          <w:sz w:val="18"/>
          <w:szCs w:val="18"/>
        </w:rPr>
        <w:t xml:space="preserve"> </w:t>
      </w:r>
    </w:p>
    <w:p w14:paraId="5F4E1B18" w14:textId="77777777" w:rsidR="00492533" w:rsidRPr="00354A1E" w:rsidRDefault="00492533" w:rsidP="00492533">
      <w:pPr>
        <w:ind w:left="360" w:right="457" w:hanging="360"/>
        <w:rPr>
          <w:rFonts w:ascii="Gurmukhi MN" w:eastAsia="Batang" w:hAnsi="Gurmukhi MN" w:cs="Ayuthaya"/>
          <w:color w:val="auto"/>
          <w:sz w:val="18"/>
          <w:szCs w:val="18"/>
        </w:rPr>
      </w:pPr>
      <w:proofErr w:type="gramStart"/>
      <w:r w:rsidRPr="00354A1E">
        <w:rPr>
          <w:rFonts w:ascii="Gurmukhi MN" w:eastAsia="Batang" w:hAnsi="Gurmukhi MN" w:cs="Ayuthaya"/>
          <w:bCs/>
          <w:color w:val="auto"/>
          <w:sz w:val="18"/>
          <w:szCs w:val="18"/>
        </w:rPr>
        <w:t xml:space="preserve">Santtila, P., </w:t>
      </w:r>
      <w:proofErr w:type="spellStart"/>
      <w:r w:rsidRPr="00354A1E">
        <w:rPr>
          <w:rFonts w:ascii="Gurmukhi MN" w:eastAsia="Batang" w:hAnsi="Gurmukhi MN" w:cs="Ayuthaya"/>
          <w:bCs/>
          <w:color w:val="auto"/>
          <w:sz w:val="18"/>
          <w:szCs w:val="18"/>
        </w:rPr>
        <w:t>Sandnabba</w:t>
      </w:r>
      <w:proofErr w:type="spellEnd"/>
      <w:r w:rsidRPr="00354A1E">
        <w:rPr>
          <w:rFonts w:ascii="Gurmukhi MN" w:eastAsia="Batang" w:hAnsi="Gurmukhi MN" w:cs="Ayuthaya"/>
          <w:bCs/>
          <w:color w:val="auto"/>
          <w:sz w:val="18"/>
          <w:szCs w:val="18"/>
        </w:rPr>
        <w:t xml:space="preserve">, N.K, </w:t>
      </w:r>
      <w:proofErr w:type="spellStart"/>
      <w:r w:rsidRPr="00354A1E">
        <w:rPr>
          <w:rFonts w:ascii="Gurmukhi MN" w:eastAsia="Batang" w:hAnsi="Gurmukhi MN" w:cs="Ayuthaya"/>
          <w:bCs/>
          <w:color w:val="auto"/>
          <w:sz w:val="18"/>
          <w:szCs w:val="18"/>
        </w:rPr>
        <w:t>Wann</w:t>
      </w:r>
      <w:r w:rsidRPr="00354A1E">
        <w:rPr>
          <w:rFonts w:ascii="Times New Roman" w:eastAsia="Batang" w:hAnsi="Times New Roman"/>
          <w:bCs/>
          <w:color w:val="auto"/>
          <w:sz w:val="18"/>
          <w:szCs w:val="18"/>
        </w:rPr>
        <w:t>ä</w:t>
      </w:r>
      <w:r w:rsidRPr="00354A1E">
        <w:rPr>
          <w:rFonts w:ascii="Gurmukhi MN" w:eastAsia="Batang" w:hAnsi="Gurmukhi MN" w:cs="Ayuthaya"/>
          <w:bCs/>
          <w:color w:val="auto"/>
          <w:sz w:val="18"/>
          <w:szCs w:val="18"/>
        </w:rPr>
        <w:t>s</w:t>
      </w:r>
      <w:proofErr w:type="spellEnd"/>
      <w:r w:rsidRPr="00354A1E">
        <w:rPr>
          <w:rFonts w:ascii="Gurmukhi MN" w:eastAsia="Batang" w:hAnsi="Gurmukhi MN" w:cs="Ayuthaya"/>
          <w:bCs/>
          <w:color w:val="auto"/>
          <w:sz w:val="18"/>
          <w:szCs w:val="18"/>
        </w:rPr>
        <w:t xml:space="preserve">, M., &amp; </w:t>
      </w:r>
      <w:proofErr w:type="spellStart"/>
      <w:r w:rsidRPr="00354A1E">
        <w:rPr>
          <w:rFonts w:ascii="Gurmukhi MN" w:eastAsia="Batang" w:hAnsi="Gurmukhi MN" w:cs="Ayuthaya"/>
          <w:bCs/>
          <w:color w:val="auto"/>
          <w:sz w:val="18"/>
          <w:szCs w:val="18"/>
        </w:rPr>
        <w:t>Krook</w:t>
      </w:r>
      <w:proofErr w:type="spellEnd"/>
      <w:r w:rsidRPr="00354A1E">
        <w:rPr>
          <w:rFonts w:ascii="Gurmukhi MN" w:eastAsia="Batang" w:hAnsi="Gurmukhi MN" w:cs="Ayuthaya"/>
          <w:bCs/>
          <w:color w:val="auto"/>
          <w:sz w:val="18"/>
          <w:szCs w:val="18"/>
        </w:rPr>
        <w:t>, K. (2005).</w:t>
      </w:r>
      <w:proofErr w:type="gramEnd"/>
      <w:r w:rsidRPr="00354A1E">
        <w:rPr>
          <w:rFonts w:ascii="Gurmukhi MN" w:eastAsia="Batang" w:hAnsi="Gurmukhi MN" w:cs="Ayuthaya"/>
          <w:bCs/>
          <w:color w:val="auto"/>
          <w:sz w:val="18"/>
          <w:szCs w:val="18"/>
        </w:rPr>
        <w:t xml:space="preserve"> Multivariate structure of sexual </w:t>
      </w:r>
      <w:proofErr w:type="spellStart"/>
      <w:r w:rsidRPr="00354A1E">
        <w:rPr>
          <w:rFonts w:ascii="Gurmukhi MN" w:eastAsia="Batang" w:hAnsi="Gurmukhi MN" w:cs="Ayuthaya"/>
          <w:bCs/>
          <w:color w:val="auto"/>
          <w:sz w:val="18"/>
          <w:szCs w:val="18"/>
        </w:rPr>
        <w:t>behaviours</w:t>
      </w:r>
      <w:proofErr w:type="spellEnd"/>
      <w:r w:rsidRPr="00354A1E">
        <w:rPr>
          <w:rFonts w:ascii="Gurmukhi MN" w:eastAsia="Batang" w:hAnsi="Gurmukhi MN" w:cs="Ayuthaya"/>
          <w:bCs/>
          <w:color w:val="auto"/>
          <w:sz w:val="18"/>
          <w:szCs w:val="18"/>
        </w:rPr>
        <w:t xml:space="preserve"> in children: associations with age, social competence, life stressors, and behavioral disorders. Early Child Development and Care, 175, 3-21.</w:t>
      </w:r>
      <w:r w:rsidRPr="00354A1E">
        <w:rPr>
          <w:rFonts w:ascii="Gurmukhi MN" w:eastAsia="Batang" w:hAnsi="Gurmukhi MN" w:cs="Ayuthaya"/>
          <w:color w:val="auto"/>
          <w:sz w:val="18"/>
          <w:szCs w:val="18"/>
        </w:rPr>
        <w:t xml:space="preserve"> </w:t>
      </w:r>
    </w:p>
    <w:p w14:paraId="52726081"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8ED0737"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2004</w:t>
      </w:r>
    </w:p>
    <w:p w14:paraId="083A6E00"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 xml:space="preserve">Alison, L., Santtila, P., </w:t>
      </w:r>
      <w:proofErr w:type="spellStart"/>
      <w:r w:rsidRPr="00354A1E">
        <w:rPr>
          <w:rFonts w:ascii="Gurmukhi MN" w:eastAsia="Batang" w:hAnsi="Gurmukhi MN" w:cs="Ayuthaya"/>
          <w:color w:val="auto"/>
          <w:sz w:val="18"/>
          <w:szCs w:val="18"/>
        </w:rPr>
        <w:t>Sandnabba</w:t>
      </w:r>
      <w:proofErr w:type="spellEnd"/>
      <w:r w:rsidRPr="00354A1E">
        <w:rPr>
          <w:rFonts w:ascii="Gurmukhi MN" w:eastAsia="Batang" w:hAnsi="Gurmukhi MN" w:cs="Ayuthaya"/>
          <w:color w:val="auto"/>
          <w:sz w:val="18"/>
          <w:szCs w:val="18"/>
        </w:rPr>
        <w:t xml:space="preserve">, N. K., &amp; </w:t>
      </w:r>
      <w:proofErr w:type="spellStart"/>
      <w:r w:rsidRPr="00354A1E">
        <w:rPr>
          <w:rFonts w:ascii="Gurmukhi MN" w:eastAsia="Batang" w:hAnsi="Gurmukhi MN" w:cs="Ayuthaya"/>
          <w:color w:val="auto"/>
          <w:sz w:val="18"/>
          <w:szCs w:val="18"/>
        </w:rPr>
        <w:t>Nordling</w:t>
      </w:r>
      <w:proofErr w:type="spellEnd"/>
      <w:r w:rsidRPr="00354A1E">
        <w:rPr>
          <w:rFonts w:ascii="Gurmukhi MN" w:eastAsia="Batang" w:hAnsi="Gurmukhi MN" w:cs="Ayuthaya"/>
          <w:color w:val="auto"/>
          <w:sz w:val="18"/>
          <w:szCs w:val="18"/>
        </w:rPr>
        <w:t xml:space="preserve">, N. (2004). </w:t>
      </w:r>
      <w:proofErr w:type="spellStart"/>
      <w:r w:rsidRPr="00354A1E">
        <w:rPr>
          <w:rFonts w:ascii="Gurmukhi MN" w:eastAsia="Batang" w:hAnsi="Gurmukhi MN" w:cs="Ayuthaya"/>
          <w:color w:val="auto"/>
          <w:sz w:val="18"/>
          <w:szCs w:val="18"/>
        </w:rPr>
        <w:t>Sadomasochistically</w:t>
      </w:r>
      <w:proofErr w:type="spellEnd"/>
      <w:r w:rsidRPr="00354A1E">
        <w:rPr>
          <w:rFonts w:ascii="Gurmukhi MN" w:eastAsia="Batang" w:hAnsi="Gurmukhi MN" w:cs="Ayuthaya"/>
          <w:color w:val="auto"/>
          <w:sz w:val="18"/>
          <w:szCs w:val="18"/>
        </w:rPr>
        <w:t xml:space="preserve"> oriented behavior: Diversity in practice and meaning. In M. S. Kimmel &amp; R. F. </w:t>
      </w:r>
      <w:proofErr w:type="spellStart"/>
      <w:r w:rsidRPr="00354A1E">
        <w:rPr>
          <w:rFonts w:ascii="Gurmukhi MN" w:eastAsia="Batang" w:hAnsi="Gurmukhi MN" w:cs="Ayuthaya"/>
          <w:color w:val="auto"/>
          <w:sz w:val="18"/>
          <w:szCs w:val="18"/>
        </w:rPr>
        <w:t>Plante</w:t>
      </w:r>
      <w:proofErr w:type="spellEnd"/>
      <w:r w:rsidRPr="00354A1E">
        <w:rPr>
          <w:rFonts w:ascii="Gurmukhi MN" w:eastAsia="Batang" w:hAnsi="Gurmukhi MN" w:cs="Ayuthaya"/>
          <w:color w:val="auto"/>
          <w:sz w:val="18"/>
          <w:szCs w:val="18"/>
        </w:rPr>
        <w:t xml:space="preserve"> (Eds.) Sexualities: Identities, Behaviors, and Society, pp. 258-265. </w:t>
      </w:r>
    </w:p>
    <w:p w14:paraId="449A9F23" w14:textId="77777777" w:rsidR="00492533" w:rsidRPr="00354A1E" w:rsidRDefault="00492533" w:rsidP="00492533">
      <w:pPr>
        <w:ind w:left="360" w:right="457" w:hanging="360"/>
        <w:rPr>
          <w:rFonts w:ascii="Gurmukhi MN" w:eastAsia="Batang" w:hAnsi="Gurmukhi MN" w:cs="Ayuthaya"/>
          <w:color w:val="auto"/>
          <w:sz w:val="18"/>
          <w:szCs w:val="18"/>
        </w:rPr>
      </w:pPr>
    </w:p>
    <w:p w14:paraId="7AD7D0D6" w14:textId="77777777" w:rsidR="00492533" w:rsidRPr="00354A1E" w:rsidRDefault="00492533" w:rsidP="00492533">
      <w:pPr>
        <w:ind w:left="360" w:right="457" w:hanging="360"/>
        <w:rPr>
          <w:rFonts w:ascii="Gurmukhi MN" w:eastAsia="Batang" w:hAnsi="Gurmukhi MN" w:cs="Ayuthaya"/>
          <w:color w:val="auto"/>
          <w:sz w:val="18"/>
          <w:szCs w:val="18"/>
          <w:lang w:val="en-GB"/>
        </w:rPr>
      </w:pPr>
      <w:r w:rsidRPr="00354A1E">
        <w:rPr>
          <w:rFonts w:ascii="Gurmukhi MN" w:eastAsia="Batang" w:hAnsi="Gurmukhi MN" w:cs="Ayuthaya"/>
          <w:color w:val="auto"/>
          <w:sz w:val="18"/>
          <w:szCs w:val="18"/>
          <w:lang w:val="fi-FI"/>
        </w:rPr>
        <w:t>H</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kk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nen, H., Lindl</w:t>
      </w:r>
      <w:r w:rsidRPr="00354A1E">
        <w:rPr>
          <w:rFonts w:ascii="Times New Roman" w:eastAsia="Batang" w:hAnsi="Times New Roman"/>
          <w:color w:val="auto"/>
          <w:sz w:val="18"/>
          <w:szCs w:val="18"/>
          <w:lang w:val="fi-FI"/>
        </w:rPr>
        <w:t>ö</w:t>
      </w:r>
      <w:r w:rsidRPr="00354A1E">
        <w:rPr>
          <w:rFonts w:ascii="Gurmukhi MN" w:eastAsia="Batang" w:hAnsi="Gurmukhi MN" w:cs="Ayuthaya"/>
          <w:color w:val="auto"/>
          <w:sz w:val="18"/>
          <w:szCs w:val="18"/>
          <w:lang w:val="fi-FI"/>
        </w:rPr>
        <w:t xml:space="preserve">f, P., &amp; Santtila, P. (2004). </w:t>
      </w:r>
      <w:proofErr w:type="gramStart"/>
      <w:r w:rsidRPr="00354A1E">
        <w:rPr>
          <w:rFonts w:ascii="Gurmukhi MN" w:eastAsia="Batang" w:hAnsi="Gurmukhi MN" w:cs="Ayuthaya"/>
          <w:color w:val="auto"/>
          <w:sz w:val="18"/>
          <w:szCs w:val="18"/>
          <w:lang w:val="en-GB"/>
        </w:rPr>
        <w:t>Crime scene actions and offender characteristics in a sample of Finnish stranger rapes.</w:t>
      </w:r>
      <w:proofErr w:type="gramEnd"/>
      <w:r w:rsidRPr="00354A1E">
        <w:rPr>
          <w:rFonts w:ascii="Gurmukhi MN" w:eastAsia="Batang" w:hAnsi="Gurmukhi MN" w:cs="Ayuthaya"/>
          <w:color w:val="auto"/>
          <w:sz w:val="18"/>
          <w:szCs w:val="18"/>
          <w:lang w:val="en-GB"/>
        </w:rPr>
        <w:t xml:space="preserve"> </w:t>
      </w:r>
      <w:proofErr w:type="gramStart"/>
      <w:r w:rsidRPr="00354A1E">
        <w:rPr>
          <w:rFonts w:ascii="Gurmukhi MN" w:eastAsia="Batang" w:hAnsi="Gurmukhi MN" w:cs="Ayuthaya"/>
          <w:color w:val="auto"/>
          <w:sz w:val="18"/>
          <w:szCs w:val="18"/>
          <w:lang w:val="en-GB"/>
        </w:rPr>
        <w:t>Journal of Investigative Psychology and Offender Profiling, 1, 17-32.</w:t>
      </w:r>
      <w:proofErr w:type="gramEnd"/>
      <w:r w:rsidRPr="00354A1E">
        <w:rPr>
          <w:rFonts w:ascii="Gurmukhi MN" w:eastAsia="Batang" w:hAnsi="Gurmukhi MN" w:cs="Ayuthaya"/>
          <w:color w:val="auto"/>
          <w:sz w:val="18"/>
          <w:szCs w:val="18"/>
          <w:lang w:val="en-GB"/>
        </w:rPr>
        <w:t xml:space="preserve"> </w:t>
      </w:r>
    </w:p>
    <w:p w14:paraId="44739AC0"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2049F14" w14:textId="77777777" w:rsidR="00492533" w:rsidRPr="00354A1E" w:rsidRDefault="00492533" w:rsidP="00492533">
      <w:pPr>
        <w:tabs>
          <w:tab w:val="left" w:pos="1260"/>
        </w:tabs>
        <w:ind w:left="360" w:right="457" w:hanging="360"/>
        <w:rPr>
          <w:rFonts w:ascii="Gurmukhi MN" w:eastAsia="Batang" w:hAnsi="Gurmukhi MN" w:cs="Ayuthaya"/>
          <w:color w:val="auto"/>
          <w:sz w:val="18"/>
          <w:szCs w:val="18"/>
          <w:lang w:val="en-GB"/>
        </w:rPr>
      </w:pPr>
      <w:r w:rsidRPr="00354A1E">
        <w:rPr>
          <w:rFonts w:ascii="Gurmukhi MN" w:eastAsia="Batang" w:hAnsi="Gurmukhi MN" w:cs="Ayuthaya"/>
          <w:color w:val="auto"/>
          <w:sz w:val="18"/>
          <w:szCs w:val="18"/>
          <w:lang w:val="fi-FI"/>
        </w:rPr>
        <w:t>H</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kk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 xml:space="preserve">nen, H., Puolakka, P., &amp; Santtila, P. (2004). </w:t>
      </w:r>
      <w:proofErr w:type="gramStart"/>
      <w:r w:rsidRPr="00354A1E">
        <w:rPr>
          <w:rFonts w:ascii="Gurmukhi MN" w:eastAsia="Batang" w:hAnsi="Gurmukhi MN" w:cs="Ayuthaya"/>
          <w:color w:val="auto"/>
          <w:sz w:val="18"/>
          <w:szCs w:val="18"/>
          <w:lang w:val="en-GB"/>
        </w:rPr>
        <w:t>Crime scene actions and offender characteristics in arsons.</w:t>
      </w:r>
      <w:proofErr w:type="gramEnd"/>
      <w:r w:rsidRPr="00354A1E">
        <w:rPr>
          <w:rFonts w:ascii="Gurmukhi MN" w:eastAsia="Batang" w:hAnsi="Gurmukhi MN" w:cs="Ayuthaya"/>
          <w:color w:val="auto"/>
          <w:sz w:val="18"/>
          <w:szCs w:val="18"/>
          <w:lang w:val="en-GB"/>
        </w:rPr>
        <w:t xml:space="preserve"> </w:t>
      </w:r>
      <w:proofErr w:type="gramStart"/>
      <w:r w:rsidRPr="00354A1E">
        <w:rPr>
          <w:rFonts w:ascii="Gurmukhi MN" w:eastAsia="Batang" w:hAnsi="Gurmukhi MN" w:cs="Ayuthaya"/>
          <w:color w:val="auto"/>
          <w:sz w:val="18"/>
          <w:szCs w:val="18"/>
          <w:lang w:val="en-GB"/>
        </w:rPr>
        <w:t>Legal and Criminological Psychology, 9, 197-214.</w:t>
      </w:r>
      <w:proofErr w:type="gramEnd"/>
      <w:r w:rsidRPr="00354A1E">
        <w:rPr>
          <w:rFonts w:ascii="Gurmukhi MN" w:eastAsia="Batang" w:hAnsi="Gurmukhi MN" w:cs="Ayuthaya"/>
          <w:color w:val="auto"/>
          <w:sz w:val="18"/>
          <w:szCs w:val="18"/>
          <w:lang w:val="en-GB"/>
        </w:rPr>
        <w:t xml:space="preserve"> </w:t>
      </w:r>
    </w:p>
    <w:p w14:paraId="26578840"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712CBC1"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FI"/>
        </w:rPr>
        <w:t xml:space="preserve">Santtila, P., Fritzon, K., &amp; Tamelander, A.-L. (2004). </w:t>
      </w:r>
      <w:r w:rsidRPr="00354A1E">
        <w:rPr>
          <w:rFonts w:ascii="Gurmukhi MN" w:eastAsia="Batang" w:hAnsi="Gurmukhi MN" w:cs="Ayuthaya"/>
          <w:color w:val="auto"/>
          <w:sz w:val="18"/>
          <w:szCs w:val="18"/>
        </w:rPr>
        <w:t xml:space="preserve">Linking serial arson on the basis of crime scene </w:t>
      </w:r>
      <w:proofErr w:type="spellStart"/>
      <w:r w:rsidRPr="00354A1E">
        <w:rPr>
          <w:rFonts w:ascii="Gurmukhi MN" w:eastAsia="Batang" w:hAnsi="Gurmukhi MN" w:cs="Ayuthaya"/>
          <w:color w:val="auto"/>
          <w:sz w:val="18"/>
          <w:szCs w:val="18"/>
        </w:rPr>
        <w:t>behaviour</w:t>
      </w:r>
      <w:proofErr w:type="spell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Journal of Police and Criminal Psychology, 19, 1-16.</w:t>
      </w:r>
      <w:proofErr w:type="gramEnd"/>
      <w:r w:rsidRPr="00354A1E">
        <w:rPr>
          <w:rFonts w:ascii="Gurmukhi MN" w:eastAsia="Batang" w:hAnsi="Gurmukhi MN" w:cs="Ayuthaya"/>
          <w:color w:val="auto"/>
          <w:sz w:val="18"/>
          <w:szCs w:val="18"/>
        </w:rPr>
        <w:t xml:space="preserve"> </w:t>
      </w:r>
    </w:p>
    <w:p w14:paraId="771F700B"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C1A5A66" w14:textId="50B73470" w:rsidR="00492533" w:rsidRPr="00247E6B" w:rsidRDefault="00492533" w:rsidP="00492533">
      <w:pPr>
        <w:ind w:left="360" w:right="457" w:hanging="360"/>
        <w:rPr>
          <w:rFonts w:ascii="Gurmukhi MN" w:eastAsia="Batang" w:hAnsi="Gurmukhi MN" w:cs="Ayuthaya"/>
          <w:color w:val="auto"/>
          <w:sz w:val="18"/>
          <w:szCs w:val="18"/>
          <w:lang w:val="en-GB"/>
        </w:rPr>
      </w:pPr>
      <w:r w:rsidRPr="00247E6B">
        <w:rPr>
          <w:rFonts w:ascii="Gurmukhi MN" w:eastAsia="Batang" w:hAnsi="Gurmukhi MN" w:cs="Ayuthaya"/>
          <w:color w:val="auto"/>
          <w:sz w:val="18"/>
          <w:szCs w:val="18"/>
        </w:rPr>
        <w:t xml:space="preserve">Santtila, P., </w:t>
      </w:r>
      <w:proofErr w:type="spellStart"/>
      <w:r w:rsidRPr="00247E6B">
        <w:rPr>
          <w:rFonts w:ascii="Gurmukhi MN" w:eastAsia="Batang" w:hAnsi="Gurmukhi MN" w:cs="Ayuthaya"/>
          <w:color w:val="auto"/>
          <w:sz w:val="18"/>
          <w:szCs w:val="18"/>
        </w:rPr>
        <w:t>Korkman</w:t>
      </w:r>
      <w:proofErr w:type="spellEnd"/>
      <w:r w:rsidRPr="00247E6B">
        <w:rPr>
          <w:rFonts w:ascii="Gurmukhi MN" w:eastAsia="Batang" w:hAnsi="Gurmukhi MN" w:cs="Ayuthaya"/>
          <w:color w:val="auto"/>
          <w:sz w:val="18"/>
          <w:szCs w:val="18"/>
        </w:rPr>
        <w:t xml:space="preserve">, J., &amp; </w:t>
      </w:r>
      <w:proofErr w:type="spellStart"/>
      <w:r w:rsidRPr="00247E6B">
        <w:rPr>
          <w:rFonts w:ascii="Gurmukhi MN" w:eastAsia="Batang" w:hAnsi="Gurmukhi MN" w:cs="Ayuthaya"/>
          <w:color w:val="auto"/>
          <w:sz w:val="18"/>
          <w:szCs w:val="18"/>
        </w:rPr>
        <w:t>Sandnabba</w:t>
      </w:r>
      <w:proofErr w:type="spellEnd"/>
      <w:r w:rsidRPr="00247E6B">
        <w:rPr>
          <w:rFonts w:ascii="Gurmukhi MN" w:eastAsia="Batang" w:hAnsi="Gurmukhi MN" w:cs="Ayuthaya"/>
          <w:color w:val="auto"/>
          <w:sz w:val="18"/>
          <w:szCs w:val="18"/>
        </w:rPr>
        <w:t xml:space="preserve">, N.K. (2004). </w:t>
      </w:r>
      <w:r w:rsidRPr="00247E6B">
        <w:rPr>
          <w:rFonts w:ascii="Gurmukhi MN" w:eastAsia="Batang" w:hAnsi="Gurmukhi MN" w:cs="Ayuthaya"/>
          <w:color w:val="auto"/>
          <w:sz w:val="18"/>
          <w:szCs w:val="18"/>
          <w:lang w:val="en-GB"/>
        </w:rPr>
        <w:t xml:space="preserve">Effects of interview phase, repeated interviewing, presence of a support person, and anatomically detailed dolls on child sexual abuse interviews. </w:t>
      </w:r>
      <w:proofErr w:type="gramStart"/>
      <w:r w:rsidRPr="00247E6B">
        <w:rPr>
          <w:rFonts w:ascii="Gurmukhi MN" w:eastAsia="Batang" w:hAnsi="Gurmukhi MN" w:cs="Ayuthaya"/>
          <w:color w:val="auto"/>
          <w:sz w:val="18"/>
          <w:szCs w:val="18"/>
          <w:lang w:val="en-GB"/>
        </w:rPr>
        <w:t>Psychology, Crime, &amp; Law, 10, 21-35.</w:t>
      </w:r>
      <w:proofErr w:type="gramEnd"/>
      <w:r w:rsidRPr="00247E6B">
        <w:rPr>
          <w:rFonts w:ascii="Gurmukhi MN" w:eastAsia="Batang" w:hAnsi="Gurmukhi MN" w:cs="Ayuthaya"/>
          <w:color w:val="auto"/>
          <w:sz w:val="18"/>
          <w:szCs w:val="18"/>
          <w:lang w:val="en-GB"/>
        </w:rPr>
        <w:t xml:space="preserve"> </w:t>
      </w:r>
    </w:p>
    <w:p w14:paraId="6A0AAD08" w14:textId="77777777" w:rsidR="00492533" w:rsidRPr="00247E6B" w:rsidRDefault="00492533" w:rsidP="00492533">
      <w:pPr>
        <w:tabs>
          <w:tab w:val="left" w:pos="1080"/>
        </w:tabs>
        <w:ind w:right="457" w:hanging="360"/>
        <w:rPr>
          <w:rFonts w:ascii="Gurmukhi MN" w:eastAsia="Batang" w:hAnsi="Gurmukhi MN" w:cs="Ayuthaya"/>
          <w:color w:val="auto"/>
          <w:sz w:val="18"/>
          <w:szCs w:val="18"/>
        </w:rPr>
      </w:pPr>
    </w:p>
    <w:p w14:paraId="369CEBAA" w14:textId="77777777" w:rsidR="00492533" w:rsidRPr="00247E6B" w:rsidRDefault="00492533" w:rsidP="00492533">
      <w:pPr>
        <w:ind w:left="360" w:right="457" w:hanging="360"/>
        <w:rPr>
          <w:rFonts w:ascii="Gurmukhi MN" w:eastAsia="Batang" w:hAnsi="Gurmukhi MN" w:cs="Ayuthaya"/>
          <w:color w:val="auto"/>
          <w:sz w:val="18"/>
          <w:szCs w:val="18"/>
        </w:rPr>
      </w:pPr>
      <w:r w:rsidRPr="00247E6B">
        <w:rPr>
          <w:rFonts w:ascii="Gurmukhi MN" w:eastAsia="Batang" w:hAnsi="Gurmukhi MN" w:cs="Ayuthaya"/>
          <w:color w:val="auto"/>
          <w:sz w:val="18"/>
          <w:szCs w:val="18"/>
          <w:lang w:val="fi-FI"/>
        </w:rPr>
        <w:t>Santtila, P., Korpela, S., &amp; H</w:t>
      </w:r>
      <w:r w:rsidRPr="00247E6B">
        <w:rPr>
          <w:rFonts w:ascii="Times New Roman" w:eastAsia="Batang" w:hAnsi="Times New Roman"/>
          <w:color w:val="auto"/>
          <w:sz w:val="18"/>
          <w:szCs w:val="18"/>
          <w:lang w:val="fi-FI"/>
        </w:rPr>
        <w:t>ä</w:t>
      </w:r>
      <w:r w:rsidRPr="00247E6B">
        <w:rPr>
          <w:rFonts w:ascii="Gurmukhi MN" w:eastAsia="Batang" w:hAnsi="Gurmukhi MN" w:cs="Ayuthaya"/>
          <w:color w:val="auto"/>
          <w:sz w:val="18"/>
          <w:szCs w:val="18"/>
          <w:lang w:val="fi-FI"/>
        </w:rPr>
        <w:t>kk</w:t>
      </w:r>
      <w:r w:rsidRPr="00247E6B">
        <w:rPr>
          <w:rFonts w:ascii="Times New Roman" w:eastAsia="Batang" w:hAnsi="Times New Roman"/>
          <w:color w:val="auto"/>
          <w:sz w:val="18"/>
          <w:szCs w:val="18"/>
          <w:lang w:val="fi-FI"/>
        </w:rPr>
        <w:t>ä</w:t>
      </w:r>
      <w:r w:rsidRPr="00247E6B">
        <w:rPr>
          <w:rFonts w:ascii="Gurmukhi MN" w:eastAsia="Batang" w:hAnsi="Gurmukhi MN" w:cs="Ayuthaya"/>
          <w:color w:val="auto"/>
          <w:sz w:val="18"/>
          <w:szCs w:val="18"/>
          <w:lang w:val="fi-FI"/>
        </w:rPr>
        <w:t xml:space="preserve">nen, H. (2004). </w:t>
      </w:r>
      <w:proofErr w:type="gramStart"/>
      <w:r w:rsidRPr="00247E6B">
        <w:rPr>
          <w:rFonts w:ascii="Gurmukhi MN" w:eastAsia="Batang" w:hAnsi="Gurmukhi MN" w:cs="Ayuthaya"/>
          <w:color w:val="auto"/>
          <w:sz w:val="18"/>
          <w:szCs w:val="18"/>
        </w:rPr>
        <w:t>Expertise and decision-making in linking car crime series.</w:t>
      </w:r>
      <w:proofErr w:type="gramEnd"/>
      <w:r w:rsidRPr="00247E6B">
        <w:rPr>
          <w:rFonts w:ascii="Gurmukhi MN" w:eastAsia="Batang" w:hAnsi="Gurmukhi MN" w:cs="Ayuthaya"/>
          <w:color w:val="auto"/>
          <w:sz w:val="18"/>
          <w:szCs w:val="18"/>
        </w:rPr>
        <w:t xml:space="preserve"> </w:t>
      </w:r>
      <w:proofErr w:type="spellStart"/>
      <w:r w:rsidRPr="00247E6B">
        <w:rPr>
          <w:rFonts w:ascii="Gurmukhi MN" w:eastAsia="Batang" w:hAnsi="Gurmukhi MN" w:cs="Ayuthaya"/>
          <w:color w:val="auto"/>
          <w:sz w:val="18"/>
          <w:szCs w:val="18"/>
          <w:lang w:val="fr-FR"/>
        </w:rPr>
        <w:t>Psychology</w:t>
      </w:r>
      <w:proofErr w:type="spellEnd"/>
      <w:r w:rsidRPr="00247E6B">
        <w:rPr>
          <w:rFonts w:ascii="Gurmukhi MN" w:eastAsia="Batang" w:hAnsi="Gurmukhi MN" w:cs="Ayuthaya"/>
          <w:color w:val="auto"/>
          <w:sz w:val="18"/>
          <w:szCs w:val="18"/>
          <w:lang w:val="fr-FR"/>
        </w:rPr>
        <w:t xml:space="preserve">, Crime, &amp; Law, </w:t>
      </w:r>
      <w:r w:rsidRPr="00247E6B">
        <w:rPr>
          <w:rFonts w:ascii="Gurmukhi MN" w:eastAsia="Batang" w:hAnsi="Gurmukhi MN" w:cs="Ayuthaya"/>
          <w:color w:val="auto"/>
          <w:sz w:val="18"/>
          <w:szCs w:val="18"/>
        </w:rPr>
        <w:t xml:space="preserve">10, 97 – 112. </w:t>
      </w:r>
    </w:p>
    <w:p w14:paraId="3D09B7D8" w14:textId="77777777" w:rsidR="00492533" w:rsidRPr="00247E6B" w:rsidRDefault="00492533" w:rsidP="00492533">
      <w:pPr>
        <w:tabs>
          <w:tab w:val="left" w:pos="1080"/>
        </w:tabs>
        <w:ind w:right="457" w:hanging="360"/>
        <w:rPr>
          <w:rFonts w:ascii="Gurmukhi MN" w:eastAsia="Batang" w:hAnsi="Gurmukhi MN" w:cs="Ayuthaya"/>
          <w:color w:val="auto"/>
          <w:sz w:val="18"/>
          <w:szCs w:val="18"/>
        </w:rPr>
      </w:pPr>
    </w:p>
    <w:p w14:paraId="38DEA034" w14:textId="77777777" w:rsidR="00492533" w:rsidRPr="00247E6B"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247E6B">
        <w:rPr>
          <w:rFonts w:ascii="Gurmukhi MN" w:eastAsia="Batang" w:hAnsi="Gurmukhi MN" w:cs="Ayuthaya"/>
          <w:color w:val="auto"/>
          <w:sz w:val="18"/>
          <w:szCs w:val="18"/>
          <w:lang w:val="fi-FI"/>
        </w:rPr>
        <w:t xml:space="preserve">Santtila, P., Ritvanen, A., &amp; </w:t>
      </w:r>
      <w:proofErr w:type="spellStart"/>
      <w:r w:rsidRPr="00247E6B">
        <w:rPr>
          <w:rFonts w:ascii="Gurmukhi MN" w:eastAsia="Batang" w:hAnsi="Gurmukhi MN" w:cs="Ayuthaya"/>
          <w:color w:val="auto"/>
          <w:sz w:val="18"/>
          <w:szCs w:val="18"/>
          <w:lang w:val="fi-FI"/>
        </w:rPr>
        <w:t>Mokros</w:t>
      </w:r>
      <w:proofErr w:type="spellEnd"/>
      <w:r w:rsidRPr="00247E6B">
        <w:rPr>
          <w:rFonts w:ascii="Gurmukhi MN" w:eastAsia="Batang" w:hAnsi="Gurmukhi MN" w:cs="Ayuthaya"/>
          <w:color w:val="auto"/>
          <w:sz w:val="18"/>
          <w:szCs w:val="18"/>
          <w:lang w:val="fi-FI"/>
        </w:rPr>
        <w:t xml:space="preserve">, A. (2004). </w:t>
      </w:r>
      <w:r w:rsidRPr="00247E6B">
        <w:rPr>
          <w:rFonts w:ascii="Gurmukhi MN" w:eastAsia="Batang" w:hAnsi="Gurmukhi MN" w:cs="Ayuthaya"/>
          <w:color w:val="auto"/>
          <w:sz w:val="18"/>
          <w:szCs w:val="18"/>
        </w:rPr>
        <w:t xml:space="preserve">Predicting burglar characteristics from crime scene </w:t>
      </w:r>
      <w:proofErr w:type="spellStart"/>
      <w:r w:rsidRPr="00247E6B">
        <w:rPr>
          <w:rFonts w:ascii="Gurmukhi MN" w:eastAsia="Batang" w:hAnsi="Gurmukhi MN" w:cs="Ayuthaya"/>
          <w:color w:val="auto"/>
          <w:sz w:val="18"/>
          <w:szCs w:val="18"/>
        </w:rPr>
        <w:t>behaviour</w:t>
      </w:r>
      <w:proofErr w:type="spellEnd"/>
      <w:r w:rsidRPr="00247E6B">
        <w:rPr>
          <w:rFonts w:ascii="Gurmukhi MN" w:eastAsia="Batang" w:hAnsi="Gurmukhi MN" w:cs="Ayuthaya"/>
          <w:color w:val="auto"/>
          <w:sz w:val="18"/>
          <w:szCs w:val="18"/>
        </w:rPr>
        <w:t xml:space="preserve">. </w:t>
      </w:r>
      <w:proofErr w:type="gramStart"/>
      <w:r w:rsidRPr="00247E6B">
        <w:rPr>
          <w:rFonts w:ascii="Gurmukhi MN" w:eastAsia="Batang" w:hAnsi="Gurmukhi MN" w:cs="Ayuthaya"/>
          <w:color w:val="auto"/>
          <w:sz w:val="18"/>
          <w:szCs w:val="18"/>
        </w:rPr>
        <w:t>International Journal of Police Science and Mana</w:t>
      </w:r>
      <w:bookmarkStart w:id="1" w:name="_GoBack"/>
      <w:bookmarkEnd w:id="1"/>
      <w:r w:rsidRPr="00247E6B">
        <w:rPr>
          <w:rFonts w:ascii="Gurmukhi MN" w:eastAsia="Batang" w:hAnsi="Gurmukhi MN" w:cs="Ayuthaya"/>
          <w:color w:val="auto"/>
          <w:sz w:val="18"/>
          <w:szCs w:val="18"/>
        </w:rPr>
        <w:t>gement, 6, 136-154.</w:t>
      </w:r>
      <w:proofErr w:type="gramEnd"/>
      <w:r w:rsidRPr="00247E6B">
        <w:rPr>
          <w:rFonts w:ascii="Gurmukhi MN" w:eastAsia="Batang" w:hAnsi="Gurmukhi MN" w:cs="Ayuthaya"/>
          <w:color w:val="auto"/>
          <w:sz w:val="18"/>
          <w:szCs w:val="18"/>
        </w:rPr>
        <w:t xml:space="preserve"> </w:t>
      </w:r>
    </w:p>
    <w:p w14:paraId="4FB4B059" w14:textId="77777777" w:rsidR="00492533" w:rsidRPr="00247E6B" w:rsidRDefault="00492533" w:rsidP="00492533">
      <w:pPr>
        <w:tabs>
          <w:tab w:val="left" w:pos="1080"/>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rPr>
      </w:pPr>
    </w:p>
    <w:p w14:paraId="61DE2EC8" w14:textId="77777777" w:rsidR="00492533" w:rsidRPr="00247E6B"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247E6B">
        <w:rPr>
          <w:rFonts w:ascii="Gurmukhi MN" w:eastAsia="Batang" w:hAnsi="Gurmukhi MN" w:cs="Ayuthaya"/>
          <w:color w:val="auto"/>
          <w:sz w:val="18"/>
          <w:szCs w:val="18"/>
          <w:lang w:val="fi-FI"/>
        </w:rPr>
        <w:t xml:space="preserve">Santtila, P., </w:t>
      </w:r>
      <w:proofErr w:type="spellStart"/>
      <w:r w:rsidRPr="00247E6B">
        <w:rPr>
          <w:rFonts w:ascii="Gurmukhi MN" w:eastAsia="Batang" w:hAnsi="Gurmukhi MN" w:cs="Ayuthaya"/>
          <w:color w:val="auto"/>
          <w:sz w:val="18"/>
          <w:szCs w:val="18"/>
          <w:lang w:val="fi-FI"/>
        </w:rPr>
        <w:t>Runtti</w:t>
      </w:r>
      <w:proofErr w:type="spellEnd"/>
      <w:r w:rsidRPr="00247E6B">
        <w:rPr>
          <w:rFonts w:ascii="Gurmukhi MN" w:eastAsia="Batang" w:hAnsi="Gurmukhi MN" w:cs="Ayuthaya"/>
          <w:color w:val="auto"/>
          <w:sz w:val="18"/>
          <w:szCs w:val="18"/>
          <w:lang w:val="fi-FI"/>
        </w:rPr>
        <w:t xml:space="preserve">, M. &amp; </w:t>
      </w:r>
      <w:proofErr w:type="spellStart"/>
      <w:r w:rsidRPr="00247E6B">
        <w:rPr>
          <w:rFonts w:ascii="Gurmukhi MN" w:eastAsia="Batang" w:hAnsi="Gurmukhi MN" w:cs="Ayuthaya"/>
          <w:color w:val="auto"/>
          <w:sz w:val="18"/>
          <w:szCs w:val="18"/>
          <w:lang w:val="fi-FI"/>
        </w:rPr>
        <w:t>Mokros</w:t>
      </w:r>
      <w:proofErr w:type="spellEnd"/>
      <w:r w:rsidRPr="00247E6B">
        <w:rPr>
          <w:rFonts w:ascii="Gurmukhi MN" w:eastAsia="Batang" w:hAnsi="Gurmukhi MN" w:cs="Ayuthaya"/>
          <w:color w:val="auto"/>
          <w:sz w:val="18"/>
          <w:szCs w:val="18"/>
          <w:lang w:val="fi-FI"/>
        </w:rPr>
        <w:t xml:space="preserve">, A. (2004). </w:t>
      </w:r>
      <w:r w:rsidRPr="00247E6B">
        <w:rPr>
          <w:rFonts w:ascii="Gurmukhi MN" w:eastAsia="Batang" w:hAnsi="Gurmukhi MN" w:cs="Ayuthaya"/>
          <w:color w:val="auto"/>
          <w:sz w:val="18"/>
          <w:szCs w:val="18"/>
        </w:rPr>
        <w:t xml:space="preserve">Predicting the presence of a criminal record from indicators of victim antisocial lifestyle in homicides. </w:t>
      </w:r>
      <w:proofErr w:type="gramStart"/>
      <w:r w:rsidRPr="00247E6B">
        <w:rPr>
          <w:rFonts w:ascii="Gurmukhi MN" w:eastAsia="Batang" w:hAnsi="Gurmukhi MN" w:cs="Ayuthaya"/>
          <w:color w:val="auto"/>
          <w:sz w:val="18"/>
          <w:szCs w:val="18"/>
        </w:rPr>
        <w:t>Journal of Interpersonal Violence, 19, 541-557.</w:t>
      </w:r>
      <w:proofErr w:type="gramEnd"/>
    </w:p>
    <w:p w14:paraId="23B59071" w14:textId="77777777" w:rsidR="00492533" w:rsidRPr="00247E6B" w:rsidRDefault="00492533" w:rsidP="00492533">
      <w:pPr>
        <w:tabs>
          <w:tab w:val="left" w:pos="1080"/>
        </w:tabs>
        <w:ind w:right="457" w:hanging="360"/>
        <w:rPr>
          <w:rFonts w:ascii="Gurmukhi MN" w:eastAsia="Batang" w:hAnsi="Gurmukhi MN" w:cs="Ayuthaya"/>
          <w:color w:val="auto"/>
          <w:sz w:val="18"/>
          <w:szCs w:val="18"/>
        </w:rPr>
      </w:pPr>
    </w:p>
    <w:p w14:paraId="0772F41B" w14:textId="77777777" w:rsidR="00492533" w:rsidRPr="00247E6B" w:rsidRDefault="00492533" w:rsidP="00492533">
      <w:pPr>
        <w:tabs>
          <w:tab w:val="left" w:pos="1080"/>
        </w:tabs>
        <w:ind w:left="360" w:right="457" w:hanging="360"/>
        <w:rPr>
          <w:rFonts w:ascii="Gurmukhi MN" w:eastAsia="Batang" w:hAnsi="Gurmukhi MN" w:cs="Ayuthaya"/>
          <w:color w:val="auto"/>
          <w:sz w:val="18"/>
          <w:szCs w:val="18"/>
        </w:rPr>
      </w:pPr>
      <w:r w:rsidRPr="00247E6B">
        <w:rPr>
          <w:rFonts w:ascii="Gurmukhi MN" w:eastAsia="Batang" w:hAnsi="Gurmukhi MN" w:cs="Ayuthaya"/>
          <w:color w:val="auto"/>
          <w:sz w:val="18"/>
          <w:szCs w:val="18"/>
        </w:rPr>
        <w:t>2003</w:t>
      </w:r>
    </w:p>
    <w:p w14:paraId="600B53FF" w14:textId="1F638C86" w:rsidR="00492533" w:rsidRPr="00247E6B" w:rsidRDefault="00492533" w:rsidP="00492533">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r w:rsidRPr="00247E6B">
        <w:rPr>
          <w:rFonts w:ascii="Gurmukhi MN" w:eastAsia="Batang" w:hAnsi="Gurmukhi MN" w:cs="Ayuthaya"/>
          <w:color w:val="auto"/>
          <w:sz w:val="18"/>
          <w:szCs w:val="18"/>
          <w:lang w:val="fi-FI"/>
        </w:rPr>
        <w:t>Finnil</w:t>
      </w:r>
      <w:r w:rsidRPr="00247E6B">
        <w:rPr>
          <w:rFonts w:ascii="Times New Roman" w:eastAsia="Batang" w:hAnsi="Times New Roman"/>
          <w:color w:val="auto"/>
          <w:sz w:val="18"/>
          <w:szCs w:val="18"/>
          <w:lang w:val="fi-FI"/>
        </w:rPr>
        <w:t>ä</w:t>
      </w:r>
      <w:r w:rsidRPr="00247E6B">
        <w:rPr>
          <w:rFonts w:ascii="Gurmukhi MN" w:eastAsia="Batang" w:hAnsi="Gurmukhi MN" w:cs="Ayuthaya"/>
          <w:color w:val="auto"/>
          <w:sz w:val="18"/>
          <w:szCs w:val="18"/>
          <w:lang w:val="fi-FI"/>
        </w:rPr>
        <w:t xml:space="preserve">, K., Karlsson, N., Santtila, P., </w:t>
      </w:r>
      <w:proofErr w:type="spellStart"/>
      <w:r w:rsidRPr="00247E6B">
        <w:rPr>
          <w:rFonts w:ascii="Gurmukhi MN" w:eastAsia="Batang" w:hAnsi="Gurmukhi MN" w:cs="Ayuthaya"/>
          <w:color w:val="auto"/>
          <w:sz w:val="18"/>
          <w:szCs w:val="18"/>
          <w:lang w:val="fi-FI"/>
        </w:rPr>
        <w:t>Sandnabba</w:t>
      </w:r>
      <w:proofErr w:type="spellEnd"/>
      <w:r w:rsidRPr="00247E6B">
        <w:rPr>
          <w:rFonts w:ascii="Gurmukhi MN" w:eastAsia="Batang" w:hAnsi="Gurmukhi MN" w:cs="Ayuthaya"/>
          <w:color w:val="auto"/>
          <w:sz w:val="18"/>
          <w:szCs w:val="18"/>
          <w:lang w:val="fi-FI"/>
        </w:rPr>
        <w:t xml:space="preserve">, N. K., &amp; Niemi, P. (2003). </w:t>
      </w:r>
      <w:r w:rsidRPr="00247E6B">
        <w:rPr>
          <w:rFonts w:ascii="Gurmukhi MN" w:eastAsia="Batang" w:hAnsi="Gurmukhi MN" w:cs="Ayuthaya"/>
          <w:color w:val="auto"/>
          <w:sz w:val="18"/>
          <w:szCs w:val="18"/>
        </w:rPr>
        <w:t xml:space="preserve">Validity of a test of children’s suggestibility for predicting responses to two interview situations differing in their degree of suggestiveness. </w:t>
      </w:r>
      <w:proofErr w:type="gramStart"/>
      <w:r w:rsidRPr="00247E6B">
        <w:rPr>
          <w:rFonts w:ascii="Gurmukhi MN" w:eastAsia="Batang" w:hAnsi="Gurmukhi MN" w:cs="Ayuthaya"/>
          <w:color w:val="auto"/>
          <w:sz w:val="18"/>
          <w:szCs w:val="18"/>
        </w:rPr>
        <w:t>Journal of Experimental Child Psychology, 85, 32-49.</w:t>
      </w:r>
      <w:proofErr w:type="gramEnd"/>
      <w:r w:rsidRPr="00247E6B">
        <w:rPr>
          <w:rFonts w:ascii="Gurmukhi MN" w:eastAsia="Batang" w:hAnsi="Gurmukhi MN" w:cs="Ayuthaya"/>
          <w:color w:val="auto"/>
          <w:sz w:val="18"/>
          <w:szCs w:val="18"/>
        </w:rPr>
        <w:t xml:space="preserve"> </w:t>
      </w:r>
    </w:p>
    <w:p w14:paraId="2DA25393"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476D047F"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lang w:val="en-GB"/>
        </w:rPr>
      </w:pPr>
      <w:r w:rsidRPr="00354A1E">
        <w:rPr>
          <w:rFonts w:ascii="Gurmukhi MN" w:eastAsia="Batang" w:hAnsi="Gurmukhi MN" w:cs="Ayuthaya"/>
          <w:color w:val="auto"/>
          <w:sz w:val="18"/>
          <w:szCs w:val="18"/>
          <w:lang w:val="fi-FI"/>
        </w:rPr>
        <w:t>H</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kk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 xml:space="preserve">nen, H., </w:t>
      </w:r>
      <w:proofErr w:type="spellStart"/>
      <w:r w:rsidRPr="00354A1E">
        <w:rPr>
          <w:rFonts w:ascii="Gurmukhi MN" w:eastAsia="Batang" w:hAnsi="Gurmukhi MN" w:cs="Ayuthaya"/>
          <w:color w:val="auto"/>
          <w:sz w:val="18"/>
          <w:szCs w:val="18"/>
          <w:lang w:val="fi-FI"/>
        </w:rPr>
        <w:t>Hagelstam</w:t>
      </w:r>
      <w:proofErr w:type="spellEnd"/>
      <w:r w:rsidRPr="00354A1E">
        <w:rPr>
          <w:rFonts w:ascii="Gurmukhi MN" w:eastAsia="Batang" w:hAnsi="Gurmukhi MN" w:cs="Ayuthaya"/>
          <w:color w:val="auto"/>
          <w:sz w:val="18"/>
          <w:szCs w:val="18"/>
          <w:lang w:val="fi-FI"/>
        </w:rPr>
        <w:t xml:space="preserve">, C., &amp; Santtila, P. (2003). </w:t>
      </w:r>
      <w:r w:rsidRPr="00354A1E">
        <w:rPr>
          <w:rFonts w:ascii="Gurmukhi MN" w:eastAsia="Batang" w:hAnsi="Gurmukhi MN" w:cs="Ayuthaya"/>
          <w:color w:val="auto"/>
          <w:sz w:val="18"/>
          <w:szCs w:val="18"/>
          <w:lang w:val="en-GB"/>
        </w:rPr>
        <w:t xml:space="preserve">Stalking actions as a function of the prior </w:t>
      </w:r>
      <w:proofErr w:type="spellStart"/>
      <w:r w:rsidRPr="00354A1E">
        <w:rPr>
          <w:rFonts w:ascii="Gurmukhi MN" w:eastAsia="Batang" w:hAnsi="Gurmukhi MN" w:cs="Ayuthaya"/>
          <w:color w:val="auto"/>
          <w:sz w:val="18"/>
          <w:szCs w:val="18"/>
          <w:lang w:val="en-GB"/>
        </w:rPr>
        <w:t>restrainee</w:t>
      </w:r>
      <w:proofErr w:type="spellEnd"/>
      <w:r w:rsidRPr="00354A1E">
        <w:rPr>
          <w:rFonts w:ascii="Gurmukhi MN" w:eastAsia="Batang" w:hAnsi="Gurmukhi MN" w:cs="Ayuthaya"/>
          <w:color w:val="auto"/>
          <w:sz w:val="18"/>
          <w:szCs w:val="18"/>
          <w:lang w:val="en-GB"/>
        </w:rPr>
        <w:t xml:space="preserve">-victim relationship and issuance of the restraining order. </w:t>
      </w:r>
      <w:proofErr w:type="gramStart"/>
      <w:r w:rsidRPr="00354A1E">
        <w:rPr>
          <w:rFonts w:ascii="Gurmukhi MN" w:eastAsia="Batang" w:hAnsi="Gurmukhi MN" w:cs="Ayuthaya"/>
          <w:color w:val="auto"/>
          <w:sz w:val="18"/>
          <w:szCs w:val="18"/>
          <w:lang w:val="en-GB"/>
        </w:rPr>
        <w:t>Legal and Criminological Psychology, 8, 189-206.</w:t>
      </w:r>
      <w:proofErr w:type="gramEnd"/>
      <w:r w:rsidRPr="00354A1E">
        <w:rPr>
          <w:rFonts w:ascii="Gurmukhi MN" w:eastAsia="Batang" w:hAnsi="Gurmukhi MN" w:cs="Ayuthaya"/>
          <w:color w:val="auto"/>
          <w:sz w:val="18"/>
          <w:szCs w:val="18"/>
          <w:lang w:val="en-GB"/>
        </w:rPr>
        <w:t xml:space="preserve"> </w:t>
      </w:r>
    </w:p>
    <w:p w14:paraId="3C524AAA"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3C071D05" w14:textId="77777777" w:rsidR="00492533" w:rsidRPr="00354A1E" w:rsidRDefault="00492533" w:rsidP="00492533">
      <w:pPr>
        <w:ind w:left="360" w:right="457" w:hanging="360"/>
        <w:rPr>
          <w:rFonts w:ascii="Gurmukhi MN" w:eastAsia="Batang" w:hAnsi="Gurmukhi MN" w:cs="Ayuthaya"/>
          <w:bCs/>
          <w:color w:val="auto"/>
          <w:sz w:val="18"/>
          <w:szCs w:val="18"/>
          <w:lang w:val="it-IT"/>
        </w:rPr>
      </w:pPr>
      <w:proofErr w:type="spellStart"/>
      <w:proofErr w:type="gramStart"/>
      <w:r w:rsidRPr="00354A1E">
        <w:rPr>
          <w:rFonts w:ascii="Gurmukhi MN" w:eastAsia="Batang" w:hAnsi="Gurmukhi MN" w:cs="Ayuthaya"/>
          <w:bCs/>
          <w:color w:val="auto"/>
          <w:sz w:val="18"/>
          <w:szCs w:val="18"/>
        </w:rPr>
        <w:t>Sandnabba</w:t>
      </w:r>
      <w:proofErr w:type="spellEnd"/>
      <w:r w:rsidRPr="00354A1E">
        <w:rPr>
          <w:rFonts w:ascii="Gurmukhi MN" w:eastAsia="Batang" w:hAnsi="Gurmukhi MN" w:cs="Ayuthaya"/>
          <w:bCs/>
          <w:color w:val="auto"/>
          <w:sz w:val="18"/>
          <w:szCs w:val="18"/>
        </w:rPr>
        <w:t xml:space="preserve">, N. K., Santtila, P., </w:t>
      </w:r>
      <w:proofErr w:type="spellStart"/>
      <w:r w:rsidRPr="00354A1E">
        <w:rPr>
          <w:rFonts w:ascii="Gurmukhi MN" w:eastAsia="Batang" w:hAnsi="Gurmukhi MN" w:cs="Ayuthaya"/>
          <w:bCs/>
          <w:color w:val="auto"/>
          <w:sz w:val="18"/>
          <w:szCs w:val="18"/>
        </w:rPr>
        <w:t>Wann</w:t>
      </w:r>
      <w:r w:rsidRPr="00354A1E">
        <w:rPr>
          <w:rFonts w:ascii="Times New Roman" w:eastAsia="Batang" w:hAnsi="Times New Roman"/>
          <w:bCs/>
          <w:color w:val="auto"/>
          <w:sz w:val="18"/>
          <w:szCs w:val="18"/>
        </w:rPr>
        <w:t>ä</w:t>
      </w:r>
      <w:r w:rsidRPr="00354A1E">
        <w:rPr>
          <w:rFonts w:ascii="Gurmukhi MN" w:eastAsia="Batang" w:hAnsi="Gurmukhi MN" w:cs="Ayuthaya"/>
          <w:bCs/>
          <w:color w:val="auto"/>
          <w:sz w:val="18"/>
          <w:szCs w:val="18"/>
        </w:rPr>
        <w:t>s</w:t>
      </w:r>
      <w:proofErr w:type="spellEnd"/>
      <w:r w:rsidRPr="00354A1E">
        <w:rPr>
          <w:rFonts w:ascii="Gurmukhi MN" w:eastAsia="Batang" w:hAnsi="Gurmukhi MN" w:cs="Ayuthaya"/>
          <w:bCs/>
          <w:color w:val="auto"/>
          <w:sz w:val="18"/>
          <w:szCs w:val="18"/>
        </w:rPr>
        <w:t xml:space="preserve">, M., &amp; </w:t>
      </w:r>
      <w:proofErr w:type="spellStart"/>
      <w:r w:rsidRPr="00354A1E">
        <w:rPr>
          <w:rFonts w:ascii="Gurmukhi MN" w:eastAsia="Batang" w:hAnsi="Gurmukhi MN" w:cs="Ayuthaya"/>
          <w:bCs/>
          <w:color w:val="auto"/>
          <w:sz w:val="18"/>
          <w:szCs w:val="18"/>
        </w:rPr>
        <w:t>Krook</w:t>
      </w:r>
      <w:proofErr w:type="spellEnd"/>
      <w:r w:rsidRPr="00354A1E">
        <w:rPr>
          <w:rFonts w:ascii="Gurmukhi MN" w:eastAsia="Batang" w:hAnsi="Gurmukhi MN" w:cs="Ayuthaya"/>
          <w:bCs/>
          <w:color w:val="auto"/>
          <w:sz w:val="18"/>
          <w:szCs w:val="18"/>
        </w:rPr>
        <w:t>, K. (2003).</w:t>
      </w:r>
      <w:proofErr w:type="gramEnd"/>
      <w:r w:rsidRPr="00354A1E">
        <w:rPr>
          <w:rFonts w:ascii="Gurmukhi MN" w:eastAsia="Batang" w:hAnsi="Gurmukhi MN" w:cs="Ayuthaya"/>
          <w:bCs/>
          <w:color w:val="auto"/>
          <w:sz w:val="18"/>
          <w:szCs w:val="18"/>
        </w:rPr>
        <w:t xml:space="preserve"> </w:t>
      </w:r>
      <w:proofErr w:type="gramStart"/>
      <w:r w:rsidRPr="00354A1E">
        <w:rPr>
          <w:rFonts w:ascii="Gurmukhi MN" w:eastAsia="Batang" w:hAnsi="Gurmukhi MN" w:cs="Ayuthaya"/>
          <w:bCs/>
          <w:color w:val="auto"/>
          <w:sz w:val="18"/>
          <w:szCs w:val="18"/>
        </w:rPr>
        <w:t>Age and gender specific sexual behaviors in children.</w:t>
      </w:r>
      <w:proofErr w:type="gramEnd"/>
      <w:r w:rsidRPr="00354A1E">
        <w:rPr>
          <w:rFonts w:ascii="Gurmukhi MN" w:eastAsia="Batang" w:hAnsi="Gurmukhi MN" w:cs="Ayuthaya"/>
          <w:bCs/>
          <w:color w:val="auto"/>
          <w:sz w:val="18"/>
          <w:szCs w:val="18"/>
        </w:rPr>
        <w:t xml:space="preserve"> </w:t>
      </w:r>
      <w:r w:rsidRPr="00354A1E">
        <w:rPr>
          <w:rFonts w:ascii="Gurmukhi MN" w:eastAsia="Batang" w:hAnsi="Gurmukhi MN" w:cs="Ayuthaya"/>
          <w:bCs/>
          <w:color w:val="auto"/>
          <w:sz w:val="18"/>
          <w:szCs w:val="18"/>
          <w:lang w:val="it-IT"/>
        </w:rPr>
        <w:t xml:space="preserve">Child </w:t>
      </w:r>
      <w:proofErr w:type="spellStart"/>
      <w:r w:rsidRPr="00354A1E">
        <w:rPr>
          <w:rFonts w:ascii="Gurmukhi MN" w:eastAsia="Batang" w:hAnsi="Gurmukhi MN" w:cs="Ayuthaya"/>
          <w:bCs/>
          <w:color w:val="auto"/>
          <w:sz w:val="18"/>
          <w:szCs w:val="18"/>
          <w:lang w:val="it-IT"/>
        </w:rPr>
        <w:t>Abuse</w:t>
      </w:r>
      <w:proofErr w:type="spellEnd"/>
      <w:r w:rsidRPr="00354A1E">
        <w:rPr>
          <w:rFonts w:ascii="Gurmukhi MN" w:eastAsia="Batang" w:hAnsi="Gurmukhi MN" w:cs="Ayuthaya"/>
          <w:bCs/>
          <w:color w:val="auto"/>
          <w:sz w:val="18"/>
          <w:szCs w:val="18"/>
          <w:lang w:val="it-IT"/>
        </w:rPr>
        <w:t xml:space="preserve"> &amp; </w:t>
      </w:r>
      <w:proofErr w:type="spellStart"/>
      <w:r w:rsidRPr="00354A1E">
        <w:rPr>
          <w:rFonts w:ascii="Gurmukhi MN" w:eastAsia="Batang" w:hAnsi="Gurmukhi MN" w:cs="Ayuthaya"/>
          <w:bCs/>
          <w:color w:val="auto"/>
          <w:sz w:val="18"/>
          <w:szCs w:val="18"/>
          <w:lang w:val="it-IT"/>
        </w:rPr>
        <w:t>Neglect</w:t>
      </w:r>
      <w:proofErr w:type="spellEnd"/>
      <w:r w:rsidRPr="00354A1E">
        <w:rPr>
          <w:rFonts w:ascii="Gurmukhi MN" w:eastAsia="Batang" w:hAnsi="Gurmukhi MN" w:cs="Ayuthaya"/>
          <w:bCs/>
          <w:color w:val="auto"/>
          <w:sz w:val="18"/>
          <w:szCs w:val="18"/>
          <w:lang w:val="it-IT"/>
        </w:rPr>
        <w:t>, 27, 579-605.</w:t>
      </w:r>
    </w:p>
    <w:p w14:paraId="77F12AAB"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9FEEADD" w14:textId="77777777" w:rsidR="00492533" w:rsidRPr="00354A1E" w:rsidRDefault="00492533" w:rsidP="00492533">
      <w:pPr>
        <w:pStyle w:val="BodyText"/>
        <w:ind w:left="360" w:right="457" w:hanging="360"/>
        <w:rPr>
          <w:rFonts w:ascii="Gurmukhi MN" w:eastAsia="Batang" w:hAnsi="Gurmukhi MN" w:cs="Ayuthaya"/>
          <w:color w:val="auto"/>
          <w:sz w:val="18"/>
          <w:szCs w:val="18"/>
          <w:lang w:val="fr-FR"/>
        </w:rPr>
      </w:pPr>
      <w:r w:rsidRPr="00354A1E">
        <w:rPr>
          <w:rFonts w:ascii="Gurmukhi MN" w:eastAsia="Batang" w:hAnsi="Gurmukhi MN" w:cs="Ayuthaya"/>
          <w:color w:val="auto"/>
          <w:sz w:val="18"/>
          <w:szCs w:val="18"/>
        </w:rPr>
        <w:t xml:space="preserve">Santtila, P., </w:t>
      </w:r>
      <w:proofErr w:type="spellStart"/>
      <w:r w:rsidRPr="00354A1E">
        <w:rPr>
          <w:rFonts w:ascii="Gurmukhi MN" w:eastAsia="Batang" w:hAnsi="Gurmukhi MN" w:cs="Ayuthaya"/>
          <w:color w:val="auto"/>
          <w:sz w:val="18"/>
          <w:szCs w:val="18"/>
        </w:rPr>
        <w:t>H</w:t>
      </w:r>
      <w:r w:rsidRPr="00354A1E">
        <w:rPr>
          <w:rFonts w:ascii="Times New Roman" w:eastAsia="Batang" w:hAnsi="Times New Roman"/>
          <w:color w:val="auto"/>
          <w:sz w:val="18"/>
          <w:szCs w:val="18"/>
        </w:rPr>
        <w:t>ä</w:t>
      </w:r>
      <w:r w:rsidRPr="00354A1E">
        <w:rPr>
          <w:rFonts w:ascii="Gurmukhi MN" w:eastAsia="Batang" w:hAnsi="Gurmukhi MN" w:cs="Ayuthaya"/>
          <w:color w:val="auto"/>
          <w:sz w:val="18"/>
          <w:szCs w:val="18"/>
        </w:rPr>
        <w:t>kk</w:t>
      </w:r>
      <w:r w:rsidRPr="00354A1E">
        <w:rPr>
          <w:rFonts w:ascii="Times New Roman" w:eastAsia="Batang" w:hAnsi="Times New Roman"/>
          <w:color w:val="auto"/>
          <w:sz w:val="18"/>
          <w:szCs w:val="18"/>
        </w:rPr>
        <w:t>ä</w:t>
      </w:r>
      <w:r w:rsidRPr="00354A1E">
        <w:rPr>
          <w:rFonts w:ascii="Gurmukhi MN" w:eastAsia="Batang" w:hAnsi="Gurmukhi MN" w:cs="Ayuthaya"/>
          <w:color w:val="auto"/>
          <w:sz w:val="18"/>
          <w:szCs w:val="18"/>
        </w:rPr>
        <w:t>nen</w:t>
      </w:r>
      <w:proofErr w:type="spellEnd"/>
      <w:r w:rsidRPr="00354A1E">
        <w:rPr>
          <w:rFonts w:ascii="Gurmukhi MN" w:eastAsia="Batang" w:hAnsi="Gurmukhi MN" w:cs="Ayuthaya"/>
          <w:color w:val="auto"/>
          <w:sz w:val="18"/>
          <w:szCs w:val="18"/>
        </w:rPr>
        <w:t xml:space="preserve">, H., Canter, D., &amp; </w:t>
      </w:r>
      <w:proofErr w:type="spellStart"/>
      <w:r w:rsidRPr="00354A1E">
        <w:rPr>
          <w:rFonts w:ascii="Gurmukhi MN" w:eastAsia="Batang" w:hAnsi="Gurmukhi MN" w:cs="Ayuthaya"/>
          <w:color w:val="auto"/>
          <w:sz w:val="18"/>
          <w:szCs w:val="18"/>
        </w:rPr>
        <w:t>Elfgren</w:t>
      </w:r>
      <w:proofErr w:type="spellEnd"/>
      <w:r w:rsidRPr="00354A1E">
        <w:rPr>
          <w:rFonts w:ascii="Gurmukhi MN" w:eastAsia="Batang" w:hAnsi="Gurmukhi MN" w:cs="Ayuthaya"/>
          <w:color w:val="auto"/>
          <w:sz w:val="18"/>
          <w:szCs w:val="18"/>
        </w:rPr>
        <w:t xml:space="preserve">, T. (2003). </w:t>
      </w:r>
      <w:proofErr w:type="gramStart"/>
      <w:r w:rsidRPr="00354A1E">
        <w:rPr>
          <w:rFonts w:ascii="Gurmukhi MN" w:eastAsia="Batang" w:hAnsi="Gurmukhi MN" w:cs="Ayuthaya"/>
          <w:color w:val="auto"/>
          <w:sz w:val="18"/>
          <w:szCs w:val="18"/>
        </w:rPr>
        <w:t>C</w:t>
      </w:r>
      <w:proofErr w:type="spellStart"/>
      <w:r w:rsidRPr="00354A1E">
        <w:rPr>
          <w:rFonts w:ascii="Gurmukhi MN" w:eastAsia="Batang" w:hAnsi="Gurmukhi MN" w:cs="Ayuthaya"/>
          <w:color w:val="auto"/>
          <w:sz w:val="18"/>
          <w:szCs w:val="18"/>
          <w:lang w:val="en-GB"/>
        </w:rPr>
        <w:t>lassifying</w:t>
      </w:r>
      <w:proofErr w:type="spellEnd"/>
      <w:r w:rsidRPr="00354A1E">
        <w:rPr>
          <w:rFonts w:ascii="Gurmukhi MN" w:eastAsia="Batang" w:hAnsi="Gurmukhi MN" w:cs="Ayuthaya"/>
          <w:color w:val="auto"/>
          <w:sz w:val="18"/>
          <w:szCs w:val="18"/>
          <w:lang w:val="en-GB"/>
        </w:rPr>
        <w:t xml:space="preserve"> homicide offenders and predicting their characteristics from crime scene behaviour.</w:t>
      </w:r>
      <w:proofErr w:type="gramEnd"/>
      <w:r w:rsidRPr="00354A1E">
        <w:rPr>
          <w:rFonts w:ascii="Gurmukhi MN" w:eastAsia="Batang" w:hAnsi="Gurmukhi MN" w:cs="Ayuthaya"/>
          <w:color w:val="auto"/>
          <w:sz w:val="18"/>
          <w:szCs w:val="18"/>
          <w:lang w:val="en-GB"/>
        </w:rPr>
        <w:t xml:space="preserve"> </w:t>
      </w:r>
      <w:proofErr w:type="spellStart"/>
      <w:r w:rsidRPr="00354A1E">
        <w:rPr>
          <w:rFonts w:ascii="Gurmukhi MN" w:eastAsia="Batang" w:hAnsi="Gurmukhi MN" w:cs="Ayuthaya"/>
          <w:color w:val="auto"/>
          <w:sz w:val="18"/>
          <w:szCs w:val="18"/>
          <w:lang w:val="fr-FR"/>
        </w:rPr>
        <w:t>Scandinavian</w:t>
      </w:r>
      <w:proofErr w:type="spellEnd"/>
      <w:r w:rsidRPr="00354A1E">
        <w:rPr>
          <w:rFonts w:ascii="Gurmukhi MN" w:eastAsia="Batang" w:hAnsi="Gurmukhi MN" w:cs="Ayuthaya"/>
          <w:color w:val="auto"/>
          <w:sz w:val="18"/>
          <w:szCs w:val="18"/>
          <w:lang w:val="fr-FR"/>
        </w:rPr>
        <w:t xml:space="preserve"> Journal of </w:t>
      </w:r>
      <w:proofErr w:type="spellStart"/>
      <w:r w:rsidRPr="00354A1E">
        <w:rPr>
          <w:rFonts w:ascii="Gurmukhi MN" w:eastAsia="Batang" w:hAnsi="Gurmukhi MN" w:cs="Ayuthaya"/>
          <w:color w:val="auto"/>
          <w:sz w:val="18"/>
          <w:szCs w:val="18"/>
          <w:lang w:val="fr-FR"/>
        </w:rPr>
        <w:t>Psychology</w:t>
      </w:r>
      <w:proofErr w:type="spellEnd"/>
      <w:r w:rsidRPr="00354A1E">
        <w:rPr>
          <w:rFonts w:ascii="Gurmukhi MN" w:eastAsia="Batang" w:hAnsi="Gurmukhi MN" w:cs="Ayuthaya"/>
          <w:color w:val="auto"/>
          <w:sz w:val="18"/>
          <w:szCs w:val="18"/>
          <w:lang w:val="fr-FR"/>
        </w:rPr>
        <w:t xml:space="preserve">, 44, 107-118.  </w:t>
      </w:r>
    </w:p>
    <w:p w14:paraId="43850D28" w14:textId="77777777" w:rsidR="00492533" w:rsidRPr="00354A1E" w:rsidRDefault="00492533" w:rsidP="00492533">
      <w:pPr>
        <w:pStyle w:val="BodyText"/>
        <w:ind w:left="360" w:right="457" w:hanging="360"/>
        <w:rPr>
          <w:rFonts w:ascii="Gurmukhi MN" w:eastAsia="Batang" w:hAnsi="Gurmukhi MN" w:cs="Ayuthaya"/>
          <w:color w:val="auto"/>
          <w:sz w:val="18"/>
          <w:szCs w:val="18"/>
          <w:lang w:val="de-DE"/>
        </w:rPr>
      </w:pPr>
      <w:r w:rsidRPr="00354A1E">
        <w:rPr>
          <w:rFonts w:ascii="Gurmukhi MN" w:eastAsia="Batang" w:hAnsi="Gurmukhi MN" w:cs="Ayuthaya"/>
          <w:color w:val="auto"/>
          <w:sz w:val="18"/>
          <w:szCs w:val="18"/>
          <w:lang w:val="fi-FI"/>
        </w:rPr>
        <w:t>Santtila, P., H</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kk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 xml:space="preserve">nen, H., &amp; </w:t>
      </w:r>
      <w:proofErr w:type="spellStart"/>
      <w:r w:rsidRPr="00354A1E">
        <w:rPr>
          <w:rFonts w:ascii="Gurmukhi MN" w:eastAsia="Batang" w:hAnsi="Gurmukhi MN" w:cs="Ayuthaya"/>
          <w:color w:val="auto"/>
          <w:sz w:val="18"/>
          <w:szCs w:val="18"/>
          <w:lang w:val="fi-FI"/>
        </w:rPr>
        <w:t>Fritzon</w:t>
      </w:r>
      <w:proofErr w:type="spellEnd"/>
      <w:r w:rsidRPr="00354A1E">
        <w:rPr>
          <w:rFonts w:ascii="Gurmukhi MN" w:eastAsia="Batang" w:hAnsi="Gurmukhi MN" w:cs="Ayuthaya"/>
          <w:color w:val="auto"/>
          <w:sz w:val="18"/>
          <w:szCs w:val="18"/>
          <w:lang w:val="fi-FI"/>
        </w:rPr>
        <w:t xml:space="preserve">, K. (2003). </w:t>
      </w:r>
      <w:r w:rsidRPr="00354A1E">
        <w:rPr>
          <w:rFonts w:ascii="Gurmukhi MN" w:eastAsia="Batang" w:hAnsi="Gurmukhi MN" w:cs="Ayuthaya"/>
          <w:color w:val="auto"/>
          <w:sz w:val="18"/>
          <w:szCs w:val="18"/>
        </w:rPr>
        <w:t xml:space="preserve">Inferring the characteristics of an arsonist from crime scene actions: a case study in offender profiling. </w:t>
      </w:r>
      <w:r w:rsidRPr="00354A1E">
        <w:rPr>
          <w:rFonts w:ascii="Gurmukhi MN" w:eastAsia="Batang" w:hAnsi="Gurmukhi MN" w:cs="Ayuthaya"/>
          <w:color w:val="auto"/>
          <w:sz w:val="18"/>
          <w:szCs w:val="18"/>
          <w:lang w:val="de-DE"/>
        </w:rPr>
        <w:t xml:space="preserve">International Journal </w:t>
      </w:r>
      <w:proofErr w:type="spellStart"/>
      <w:r w:rsidRPr="00354A1E">
        <w:rPr>
          <w:rFonts w:ascii="Gurmukhi MN" w:eastAsia="Batang" w:hAnsi="Gurmukhi MN" w:cs="Ayuthaya"/>
          <w:color w:val="auto"/>
          <w:sz w:val="18"/>
          <w:szCs w:val="18"/>
          <w:lang w:val="de-DE"/>
        </w:rPr>
        <w:t>of</w:t>
      </w:r>
      <w:proofErr w:type="spellEnd"/>
      <w:r w:rsidRPr="00354A1E">
        <w:rPr>
          <w:rFonts w:ascii="Gurmukhi MN" w:eastAsia="Batang" w:hAnsi="Gurmukhi MN" w:cs="Ayuthaya"/>
          <w:color w:val="auto"/>
          <w:sz w:val="18"/>
          <w:szCs w:val="18"/>
          <w:lang w:val="de-DE"/>
        </w:rPr>
        <w:t xml:space="preserve"> Police Science </w:t>
      </w:r>
      <w:proofErr w:type="spellStart"/>
      <w:r w:rsidRPr="00354A1E">
        <w:rPr>
          <w:rFonts w:ascii="Gurmukhi MN" w:eastAsia="Batang" w:hAnsi="Gurmukhi MN" w:cs="Ayuthaya"/>
          <w:color w:val="auto"/>
          <w:sz w:val="18"/>
          <w:szCs w:val="18"/>
          <w:lang w:val="de-DE"/>
        </w:rPr>
        <w:t>and</w:t>
      </w:r>
      <w:proofErr w:type="spellEnd"/>
      <w:r w:rsidRPr="00354A1E">
        <w:rPr>
          <w:rFonts w:ascii="Gurmukhi MN" w:eastAsia="Batang" w:hAnsi="Gurmukhi MN" w:cs="Ayuthaya"/>
          <w:color w:val="auto"/>
          <w:sz w:val="18"/>
          <w:szCs w:val="18"/>
          <w:lang w:val="de-DE"/>
        </w:rPr>
        <w:t xml:space="preserve"> Management, 5, 1-15. </w:t>
      </w:r>
    </w:p>
    <w:p w14:paraId="62568E85"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 xml:space="preserve">Santtila, P., </w:t>
      </w:r>
      <w:proofErr w:type="spellStart"/>
      <w:r w:rsidRPr="00354A1E">
        <w:rPr>
          <w:rFonts w:ascii="Gurmukhi MN" w:eastAsia="Batang" w:hAnsi="Gurmukhi MN" w:cs="Ayuthaya"/>
          <w:color w:val="auto"/>
          <w:sz w:val="18"/>
          <w:szCs w:val="18"/>
          <w:lang w:val="fi-FI"/>
        </w:rPr>
        <w:t>Zappal</w:t>
      </w:r>
      <w:r w:rsidRPr="00354A1E">
        <w:rPr>
          <w:rFonts w:ascii="Times New Roman" w:eastAsia="Batang" w:hAnsi="Times New Roman"/>
          <w:color w:val="auto"/>
          <w:sz w:val="18"/>
          <w:szCs w:val="18"/>
          <w:lang w:val="fi-FI"/>
        </w:rPr>
        <w:t>à</w:t>
      </w:r>
      <w:proofErr w:type="spellEnd"/>
      <w:r w:rsidRPr="00354A1E">
        <w:rPr>
          <w:rFonts w:ascii="Gurmukhi MN" w:eastAsia="Batang" w:hAnsi="Gurmukhi MN" w:cs="Ayuthaya"/>
          <w:color w:val="auto"/>
          <w:sz w:val="18"/>
          <w:szCs w:val="18"/>
          <w:lang w:val="fi-FI"/>
        </w:rPr>
        <w:t xml:space="preserve">, A., Laukkanen, M., &amp; </w:t>
      </w:r>
      <w:proofErr w:type="spellStart"/>
      <w:r w:rsidRPr="00354A1E">
        <w:rPr>
          <w:rFonts w:ascii="Gurmukhi MN" w:eastAsia="Batang" w:hAnsi="Gurmukhi MN" w:cs="Ayuthaya"/>
          <w:color w:val="auto"/>
          <w:sz w:val="18"/>
          <w:szCs w:val="18"/>
          <w:lang w:val="fi-FI"/>
        </w:rPr>
        <w:t>Picozzi</w:t>
      </w:r>
      <w:proofErr w:type="spellEnd"/>
      <w:r w:rsidRPr="00354A1E">
        <w:rPr>
          <w:rFonts w:ascii="Gurmukhi MN" w:eastAsia="Batang" w:hAnsi="Gurmukhi MN" w:cs="Ayuthaya"/>
          <w:color w:val="auto"/>
          <w:sz w:val="18"/>
          <w:szCs w:val="18"/>
          <w:lang w:val="fi-FI"/>
        </w:rPr>
        <w:t xml:space="preserve">, M. (2003). </w:t>
      </w:r>
      <w:r w:rsidRPr="00354A1E">
        <w:rPr>
          <w:rFonts w:ascii="Gurmukhi MN" w:eastAsia="Batang" w:hAnsi="Gurmukhi MN" w:cs="Ayuthaya"/>
          <w:color w:val="auto"/>
          <w:sz w:val="18"/>
          <w:szCs w:val="18"/>
        </w:rPr>
        <w:t xml:space="preserve">Testing the utility of a geographical profiling approach in three rape series of a single offender: A case study. </w:t>
      </w:r>
      <w:proofErr w:type="gramStart"/>
      <w:r w:rsidRPr="00354A1E">
        <w:rPr>
          <w:rFonts w:ascii="Gurmukhi MN" w:eastAsia="Batang" w:hAnsi="Gurmukhi MN" w:cs="Ayuthaya"/>
          <w:color w:val="auto"/>
          <w:sz w:val="18"/>
          <w:szCs w:val="18"/>
        </w:rPr>
        <w:t>Forensic Science International, 131, 42-52.</w:t>
      </w:r>
      <w:proofErr w:type="gramEnd"/>
      <w:r w:rsidRPr="00354A1E">
        <w:rPr>
          <w:rFonts w:ascii="Gurmukhi MN" w:eastAsia="Batang" w:hAnsi="Gurmukhi MN" w:cs="Ayuthaya"/>
          <w:color w:val="auto"/>
          <w:sz w:val="18"/>
          <w:szCs w:val="18"/>
        </w:rPr>
        <w:t xml:space="preserve">  </w:t>
      </w:r>
    </w:p>
    <w:p w14:paraId="2DA68019"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right="457" w:hanging="360"/>
        <w:rPr>
          <w:rFonts w:ascii="Gurmukhi MN" w:eastAsia="Batang" w:hAnsi="Gurmukhi MN" w:cs="Ayuthaya"/>
          <w:color w:val="auto"/>
          <w:sz w:val="18"/>
          <w:szCs w:val="18"/>
        </w:rPr>
      </w:pPr>
    </w:p>
    <w:p w14:paraId="678D1B9E"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2002</w:t>
      </w:r>
    </w:p>
    <w:p w14:paraId="2B6962C1"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p>
    <w:p w14:paraId="04FE3E3D"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proofErr w:type="spellStart"/>
      <w:r w:rsidRPr="00354A1E">
        <w:rPr>
          <w:rFonts w:ascii="Gurmukhi MN" w:eastAsia="Batang" w:hAnsi="Gurmukhi MN" w:cs="Ayuthaya"/>
          <w:color w:val="auto"/>
          <w:sz w:val="18"/>
          <w:szCs w:val="18"/>
        </w:rPr>
        <w:t>Sandnabba</w:t>
      </w:r>
      <w:proofErr w:type="spellEnd"/>
      <w:r w:rsidRPr="00354A1E">
        <w:rPr>
          <w:rFonts w:ascii="Gurmukhi MN" w:eastAsia="Batang" w:hAnsi="Gurmukhi MN" w:cs="Ayuthaya"/>
          <w:color w:val="auto"/>
          <w:sz w:val="18"/>
          <w:szCs w:val="18"/>
        </w:rPr>
        <w:t xml:space="preserve">, N. K., Santtila, P., Alison, L., &amp; </w:t>
      </w:r>
      <w:proofErr w:type="spellStart"/>
      <w:r w:rsidRPr="00354A1E">
        <w:rPr>
          <w:rFonts w:ascii="Gurmukhi MN" w:eastAsia="Batang" w:hAnsi="Gurmukhi MN" w:cs="Ayuthaya"/>
          <w:color w:val="auto"/>
          <w:sz w:val="18"/>
          <w:szCs w:val="18"/>
        </w:rPr>
        <w:t>Nordling</w:t>
      </w:r>
      <w:proofErr w:type="spellEnd"/>
      <w:r w:rsidRPr="00354A1E">
        <w:rPr>
          <w:rFonts w:ascii="Gurmukhi MN" w:eastAsia="Batang" w:hAnsi="Gurmukhi MN" w:cs="Ayuthaya"/>
          <w:color w:val="auto"/>
          <w:sz w:val="18"/>
          <w:szCs w:val="18"/>
        </w:rPr>
        <w:t xml:space="preserve">, N. (2002). Demographics, sexual </w:t>
      </w:r>
      <w:proofErr w:type="spellStart"/>
      <w:r w:rsidRPr="00354A1E">
        <w:rPr>
          <w:rFonts w:ascii="Gurmukhi MN" w:eastAsia="Batang" w:hAnsi="Gurmukhi MN" w:cs="Ayuthaya"/>
          <w:color w:val="auto"/>
          <w:sz w:val="18"/>
          <w:szCs w:val="18"/>
        </w:rPr>
        <w:t>behaviour</w:t>
      </w:r>
      <w:proofErr w:type="spellEnd"/>
      <w:r w:rsidRPr="00354A1E">
        <w:rPr>
          <w:rFonts w:ascii="Gurmukhi MN" w:eastAsia="Batang" w:hAnsi="Gurmukhi MN" w:cs="Ayuthaya"/>
          <w:color w:val="auto"/>
          <w:sz w:val="18"/>
          <w:szCs w:val="18"/>
        </w:rPr>
        <w:t xml:space="preserve">, family background, and abuse experiences of practitioners of sadomasochistic sex. </w:t>
      </w:r>
      <w:proofErr w:type="gramStart"/>
      <w:r w:rsidRPr="00354A1E">
        <w:rPr>
          <w:rFonts w:ascii="Gurmukhi MN" w:eastAsia="Batang" w:hAnsi="Gurmukhi MN" w:cs="Ayuthaya"/>
          <w:color w:val="auto"/>
          <w:sz w:val="18"/>
          <w:szCs w:val="18"/>
        </w:rPr>
        <w:t xml:space="preserve">A review of recent </w:t>
      </w:r>
      <w:r w:rsidRPr="00354A1E">
        <w:rPr>
          <w:rFonts w:ascii="Gurmukhi MN" w:eastAsia="Batang" w:hAnsi="Gurmukhi MN" w:cs="Ayuthaya"/>
          <w:color w:val="auto"/>
          <w:sz w:val="18"/>
          <w:szCs w:val="18"/>
        </w:rPr>
        <w:lastRenderedPageBreak/>
        <w:t>research.</w:t>
      </w:r>
      <w:proofErr w:type="gramEnd"/>
      <w:r w:rsidRPr="00354A1E">
        <w:rPr>
          <w:rFonts w:ascii="Gurmukhi MN" w:eastAsia="Batang" w:hAnsi="Gurmukhi MN" w:cs="Ayuthaya"/>
          <w:color w:val="auto"/>
          <w:sz w:val="18"/>
          <w:szCs w:val="18"/>
        </w:rPr>
        <w:t xml:space="preserve"> Sexual and Relationship Therapy, 17, 39-55.</w:t>
      </w:r>
      <w:r w:rsidRPr="00354A1E">
        <w:rPr>
          <w:rFonts w:ascii="Gurmukhi MN" w:hAnsi="Gurmukhi MN" w:cs="Ayuthaya"/>
          <w:sz w:val="18"/>
          <w:szCs w:val="18"/>
        </w:rPr>
        <w:t xml:space="preserve"> </w:t>
      </w:r>
    </w:p>
    <w:p w14:paraId="28A65F83"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1AAE4A8"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proofErr w:type="spellStart"/>
      <w:r w:rsidRPr="00354A1E">
        <w:rPr>
          <w:rFonts w:ascii="Gurmukhi MN" w:eastAsia="Batang" w:hAnsi="Gurmukhi MN" w:cs="Ayuthaya"/>
          <w:b w:val="0"/>
          <w:sz w:val="18"/>
          <w:szCs w:val="18"/>
          <w:lang w:val="sv-SE"/>
        </w:rPr>
        <w:t>Sandnabba</w:t>
      </w:r>
      <w:proofErr w:type="spellEnd"/>
      <w:r w:rsidRPr="00354A1E">
        <w:rPr>
          <w:rFonts w:ascii="Gurmukhi MN" w:eastAsia="Batang" w:hAnsi="Gurmukhi MN" w:cs="Ayuthaya"/>
          <w:b w:val="0"/>
          <w:sz w:val="18"/>
          <w:szCs w:val="18"/>
          <w:lang w:val="sv-SE"/>
        </w:rPr>
        <w:t xml:space="preserve">, N. K., Santtila, P., </w:t>
      </w:r>
      <w:proofErr w:type="spellStart"/>
      <w:r w:rsidRPr="00354A1E">
        <w:rPr>
          <w:rFonts w:ascii="Gurmukhi MN" w:eastAsia="Batang" w:hAnsi="Gurmukhi MN" w:cs="Ayuthaya"/>
          <w:b w:val="0"/>
          <w:sz w:val="18"/>
          <w:szCs w:val="18"/>
          <w:lang w:val="sv-SE"/>
        </w:rPr>
        <w:t>Beetz</w:t>
      </w:r>
      <w:proofErr w:type="spellEnd"/>
      <w:r w:rsidRPr="00354A1E">
        <w:rPr>
          <w:rFonts w:ascii="Gurmukhi MN" w:eastAsia="Batang" w:hAnsi="Gurmukhi MN" w:cs="Ayuthaya"/>
          <w:b w:val="0"/>
          <w:sz w:val="18"/>
          <w:szCs w:val="18"/>
          <w:lang w:val="sv-SE"/>
        </w:rPr>
        <w:t xml:space="preserve">, A. M., Nordling, N., &amp; Alison, L. (2002). </w:t>
      </w:r>
      <w:r w:rsidRPr="00354A1E">
        <w:rPr>
          <w:rFonts w:ascii="Gurmukhi MN" w:eastAsia="Batang" w:hAnsi="Gurmukhi MN" w:cs="Ayuthaya"/>
          <w:b w:val="0"/>
          <w:sz w:val="18"/>
          <w:szCs w:val="18"/>
          <w:lang w:val="en-US"/>
        </w:rPr>
        <w:t xml:space="preserve">Characteristics of a sample of </w:t>
      </w:r>
      <w:proofErr w:type="spellStart"/>
      <w:proofErr w:type="gramStart"/>
      <w:r w:rsidRPr="00354A1E">
        <w:rPr>
          <w:rFonts w:ascii="Gurmukhi MN" w:eastAsia="Batang" w:hAnsi="Gurmukhi MN" w:cs="Ayuthaya"/>
          <w:b w:val="0"/>
          <w:sz w:val="18"/>
          <w:szCs w:val="18"/>
          <w:lang w:val="en-US"/>
        </w:rPr>
        <w:t>sadomasochistically</w:t>
      </w:r>
      <w:proofErr w:type="spellEnd"/>
      <w:r w:rsidRPr="00354A1E">
        <w:rPr>
          <w:rFonts w:ascii="Gurmukhi MN" w:eastAsia="Batang" w:hAnsi="Gurmukhi MN" w:cs="Ayuthaya"/>
          <w:b w:val="0"/>
          <w:sz w:val="18"/>
          <w:szCs w:val="18"/>
          <w:lang w:val="en-US"/>
        </w:rPr>
        <w:t>-oriented</w:t>
      </w:r>
      <w:proofErr w:type="gramEnd"/>
      <w:r w:rsidRPr="00354A1E">
        <w:rPr>
          <w:rFonts w:ascii="Gurmukhi MN" w:eastAsia="Batang" w:hAnsi="Gurmukhi MN" w:cs="Ayuthaya"/>
          <w:b w:val="0"/>
          <w:sz w:val="18"/>
          <w:szCs w:val="18"/>
          <w:lang w:val="en-US"/>
        </w:rPr>
        <w:t xml:space="preserve"> males with recent experience of sexual contact with animals. </w:t>
      </w:r>
      <w:proofErr w:type="gramStart"/>
      <w:r w:rsidRPr="00354A1E">
        <w:rPr>
          <w:rFonts w:ascii="Gurmukhi MN" w:eastAsia="Batang" w:hAnsi="Gurmukhi MN" w:cs="Ayuthaya"/>
          <w:b w:val="0"/>
          <w:sz w:val="18"/>
          <w:szCs w:val="18"/>
          <w:lang w:val="en-US"/>
        </w:rPr>
        <w:t>Deviant Behavior, 23, 511-529.</w:t>
      </w:r>
      <w:proofErr w:type="gramEnd"/>
      <w:r w:rsidRPr="00354A1E">
        <w:rPr>
          <w:rFonts w:ascii="Gurmukhi MN" w:eastAsia="Batang" w:hAnsi="Gurmukhi MN" w:cs="Ayuthaya"/>
          <w:b w:val="0"/>
          <w:sz w:val="18"/>
          <w:szCs w:val="18"/>
          <w:lang w:val="en-US"/>
        </w:rPr>
        <w:t xml:space="preserve"> </w:t>
      </w:r>
    </w:p>
    <w:p w14:paraId="6412C01E"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3E613CDA" w14:textId="77777777" w:rsidR="00492533" w:rsidRPr="00354A1E" w:rsidRDefault="00492533" w:rsidP="00492533">
      <w:pPr>
        <w:ind w:left="360" w:right="457" w:hanging="360"/>
        <w:rPr>
          <w:rFonts w:ascii="Gurmukhi MN" w:eastAsia="Batang" w:hAnsi="Gurmukhi MN" w:cs="Ayuthaya"/>
          <w:color w:val="auto"/>
          <w:sz w:val="18"/>
          <w:szCs w:val="18"/>
          <w:lang w:val="it-IT"/>
        </w:rPr>
      </w:pPr>
      <w:r w:rsidRPr="00354A1E">
        <w:rPr>
          <w:rFonts w:ascii="Gurmukhi MN" w:eastAsia="Batang" w:hAnsi="Gurmukhi MN" w:cs="Ayuthaya"/>
          <w:color w:val="auto"/>
          <w:sz w:val="18"/>
          <w:szCs w:val="18"/>
          <w:lang w:val="it-IT"/>
        </w:rPr>
        <w:t xml:space="preserve">Santtila, P. (2002). Elaborazione del profilo psicologico di un </w:t>
      </w:r>
      <w:proofErr w:type="spellStart"/>
      <w:r w:rsidRPr="00354A1E">
        <w:rPr>
          <w:rFonts w:ascii="Gurmukhi MN" w:eastAsia="Batang" w:hAnsi="Gurmukhi MN" w:cs="Ayuthaya"/>
          <w:color w:val="auto"/>
          <w:sz w:val="18"/>
          <w:szCs w:val="18"/>
          <w:lang w:val="it-IT"/>
        </w:rPr>
        <w:t>arsonist</w:t>
      </w:r>
      <w:proofErr w:type="spellEnd"/>
      <w:r w:rsidRPr="00354A1E">
        <w:rPr>
          <w:rFonts w:ascii="Gurmukhi MN" w:eastAsia="Batang" w:hAnsi="Gurmukhi MN" w:cs="Ayuthaya"/>
          <w:color w:val="auto"/>
          <w:sz w:val="18"/>
          <w:szCs w:val="18"/>
          <w:lang w:val="it-IT"/>
        </w:rPr>
        <w:t xml:space="preserve"> sulla base del comportamento sulla scena del crimine [Development of a </w:t>
      </w:r>
      <w:proofErr w:type="spellStart"/>
      <w:r w:rsidRPr="00354A1E">
        <w:rPr>
          <w:rFonts w:ascii="Gurmukhi MN" w:eastAsia="Batang" w:hAnsi="Gurmukhi MN" w:cs="Ayuthaya"/>
          <w:color w:val="auto"/>
          <w:sz w:val="18"/>
          <w:szCs w:val="18"/>
          <w:lang w:val="it-IT"/>
        </w:rPr>
        <w:t>psychological</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profile</w:t>
      </w:r>
      <w:proofErr w:type="spellEnd"/>
      <w:r w:rsidRPr="00354A1E">
        <w:rPr>
          <w:rFonts w:ascii="Gurmukhi MN" w:eastAsia="Batang" w:hAnsi="Gurmukhi MN" w:cs="Ayuthaya"/>
          <w:color w:val="auto"/>
          <w:sz w:val="18"/>
          <w:szCs w:val="18"/>
          <w:lang w:val="it-IT"/>
        </w:rPr>
        <w:t xml:space="preserve"> of an </w:t>
      </w:r>
      <w:proofErr w:type="spellStart"/>
      <w:r w:rsidRPr="00354A1E">
        <w:rPr>
          <w:rFonts w:ascii="Gurmukhi MN" w:eastAsia="Batang" w:hAnsi="Gurmukhi MN" w:cs="Ayuthaya"/>
          <w:color w:val="auto"/>
          <w:sz w:val="18"/>
          <w:szCs w:val="18"/>
          <w:lang w:val="it-IT"/>
        </w:rPr>
        <w:t>arsonist</w:t>
      </w:r>
      <w:proofErr w:type="spellEnd"/>
      <w:r w:rsidRPr="00354A1E">
        <w:rPr>
          <w:rFonts w:ascii="Gurmukhi MN" w:eastAsia="Batang" w:hAnsi="Gurmukhi MN" w:cs="Ayuthaya"/>
          <w:color w:val="auto"/>
          <w:sz w:val="18"/>
          <w:szCs w:val="18"/>
          <w:lang w:val="it-IT"/>
        </w:rPr>
        <w:t xml:space="preserve"> on the </w:t>
      </w:r>
      <w:proofErr w:type="spellStart"/>
      <w:r w:rsidRPr="00354A1E">
        <w:rPr>
          <w:rFonts w:ascii="Gurmukhi MN" w:eastAsia="Batang" w:hAnsi="Gurmukhi MN" w:cs="Ayuthaya"/>
          <w:color w:val="auto"/>
          <w:sz w:val="18"/>
          <w:szCs w:val="18"/>
          <w:lang w:val="it-IT"/>
        </w:rPr>
        <w:t>basis</w:t>
      </w:r>
      <w:proofErr w:type="spellEnd"/>
      <w:r w:rsidRPr="00354A1E">
        <w:rPr>
          <w:rFonts w:ascii="Gurmukhi MN" w:eastAsia="Batang" w:hAnsi="Gurmukhi MN" w:cs="Ayuthaya"/>
          <w:color w:val="auto"/>
          <w:sz w:val="18"/>
          <w:szCs w:val="18"/>
          <w:lang w:val="it-IT"/>
        </w:rPr>
        <w:t xml:space="preserve"> of </w:t>
      </w:r>
      <w:proofErr w:type="spellStart"/>
      <w:r w:rsidRPr="00354A1E">
        <w:rPr>
          <w:rFonts w:ascii="Gurmukhi MN" w:eastAsia="Batang" w:hAnsi="Gurmukhi MN" w:cs="Ayuthaya"/>
          <w:color w:val="auto"/>
          <w:sz w:val="18"/>
          <w:szCs w:val="18"/>
          <w:lang w:val="it-IT"/>
        </w:rPr>
        <w:t>his</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behavior</w:t>
      </w:r>
      <w:proofErr w:type="spellEnd"/>
      <w:r w:rsidRPr="00354A1E">
        <w:rPr>
          <w:rFonts w:ascii="Gurmukhi MN" w:eastAsia="Batang" w:hAnsi="Gurmukhi MN" w:cs="Ayuthaya"/>
          <w:color w:val="auto"/>
          <w:sz w:val="18"/>
          <w:szCs w:val="18"/>
          <w:lang w:val="it-IT"/>
        </w:rPr>
        <w:t xml:space="preserve"> on the </w:t>
      </w:r>
      <w:proofErr w:type="gramStart"/>
      <w:r w:rsidRPr="00354A1E">
        <w:rPr>
          <w:rFonts w:ascii="Gurmukhi MN" w:eastAsia="Batang" w:hAnsi="Gurmukhi MN" w:cs="Ayuthaya"/>
          <w:color w:val="auto"/>
          <w:sz w:val="18"/>
          <w:szCs w:val="18"/>
          <w:lang w:val="it-IT"/>
        </w:rPr>
        <w:t>crime</w:t>
      </w:r>
      <w:proofErr w:type="gramEnd"/>
      <w:r w:rsidRPr="00354A1E">
        <w:rPr>
          <w:rFonts w:ascii="Gurmukhi MN" w:eastAsia="Batang" w:hAnsi="Gurmukhi MN" w:cs="Ayuthaya"/>
          <w:color w:val="auto"/>
          <w:sz w:val="18"/>
          <w:szCs w:val="18"/>
          <w:lang w:val="it-IT"/>
        </w:rPr>
        <w:t xml:space="preserve"> scene]. </w:t>
      </w:r>
      <w:proofErr w:type="gramStart"/>
      <w:r w:rsidRPr="00354A1E">
        <w:rPr>
          <w:rFonts w:ascii="Gurmukhi MN" w:eastAsia="Batang" w:hAnsi="Gurmukhi MN" w:cs="Ayuthaya"/>
          <w:color w:val="auto"/>
          <w:sz w:val="18"/>
          <w:szCs w:val="18"/>
          <w:lang w:val="it-IT"/>
        </w:rPr>
        <w:t>In M. Picozzi &amp; A. Zappal</w:t>
      </w:r>
      <w:r w:rsidRPr="00354A1E">
        <w:rPr>
          <w:rFonts w:ascii="Times New Roman" w:eastAsia="Batang" w:hAnsi="Times New Roman"/>
          <w:color w:val="auto"/>
          <w:sz w:val="18"/>
          <w:szCs w:val="18"/>
          <w:lang w:val="it-IT"/>
        </w:rPr>
        <w:t>à</w:t>
      </w:r>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Eds</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Criminal</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Profiling</w:t>
      </w:r>
      <w:proofErr w:type="spellEnd"/>
      <w:r w:rsidRPr="00354A1E">
        <w:rPr>
          <w:rFonts w:ascii="Gurmukhi MN" w:eastAsia="Batang" w:hAnsi="Gurmukhi MN" w:cs="Ayuthaya"/>
          <w:color w:val="auto"/>
          <w:sz w:val="18"/>
          <w:szCs w:val="18"/>
          <w:lang w:val="it-IT"/>
        </w:rPr>
        <w:t>: Dall’analisi della scena del delitto al profilo psicologico del criminale, pp. 206-214</w:t>
      </w:r>
      <w:proofErr w:type="gramEnd"/>
      <w:r w:rsidRPr="00354A1E">
        <w:rPr>
          <w:rFonts w:ascii="Gurmukhi MN" w:eastAsia="Batang" w:hAnsi="Gurmukhi MN" w:cs="Ayuthaya"/>
          <w:color w:val="auto"/>
          <w:sz w:val="18"/>
          <w:szCs w:val="18"/>
          <w:lang w:val="it-IT"/>
        </w:rPr>
        <w:t xml:space="preserve">. </w:t>
      </w:r>
      <w:proofErr w:type="gramStart"/>
      <w:r w:rsidRPr="00354A1E">
        <w:rPr>
          <w:rFonts w:ascii="Gurmukhi MN" w:eastAsia="Batang" w:hAnsi="Gurmukhi MN" w:cs="Ayuthaya"/>
          <w:color w:val="auto"/>
          <w:sz w:val="18"/>
          <w:szCs w:val="18"/>
          <w:lang w:val="it-IT"/>
        </w:rPr>
        <w:t>[In</w:t>
      </w:r>
      <w:proofErr w:type="gram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Italian</w:t>
      </w:r>
      <w:proofErr w:type="spellEnd"/>
      <w:r w:rsidRPr="00354A1E">
        <w:rPr>
          <w:rFonts w:ascii="Gurmukhi MN" w:eastAsia="Batang" w:hAnsi="Gurmukhi MN" w:cs="Ayuthaya"/>
          <w:color w:val="auto"/>
          <w:sz w:val="18"/>
          <w:szCs w:val="18"/>
          <w:lang w:val="it-IT"/>
        </w:rPr>
        <w:t>]</w:t>
      </w:r>
    </w:p>
    <w:p w14:paraId="33685DFF" w14:textId="77777777" w:rsidR="00492533" w:rsidRPr="00354A1E" w:rsidRDefault="00492533" w:rsidP="00492533">
      <w:pPr>
        <w:ind w:left="360" w:right="457" w:hanging="360"/>
        <w:rPr>
          <w:rFonts w:ascii="Gurmukhi MN" w:eastAsia="Batang" w:hAnsi="Gurmukhi MN" w:cs="Ayuthaya"/>
          <w:color w:val="auto"/>
          <w:sz w:val="18"/>
          <w:szCs w:val="18"/>
          <w:lang w:val="it-IT"/>
        </w:rPr>
      </w:pPr>
    </w:p>
    <w:p w14:paraId="45EAE191"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Santtila, P., H</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kk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 xml:space="preserve">nen, H., </w:t>
      </w:r>
      <w:proofErr w:type="spellStart"/>
      <w:r w:rsidRPr="00354A1E">
        <w:rPr>
          <w:rFonts w:ascii="Gurmukhi MN" w:eastAsia="Batang" w:hAnsi="Gurmukhi MN" w:cs="Ayuthaya"/>
          <w:color w:val="auto"/>
          <w:sz w:val="18"/>
          <w:szCs w:val="18"/>
          <w:lang w:val="fi-FI"/>
        </w:rPr>
        <w:t>Alison</w:t>
      </w:r>
      <w:proofErr w:type="spellEnd"/>
      <w:r w:rsidRPr="00354A1E">
        <w:rPr>
          <w:rFonts w:ascii="Gurmukhi MN" w:eastAsia="Batang" w:hAnsi="Gurmukhi MN" w:cs="Ayuthaya"/>
          <w:color w:val="auto"/>
          <w:sz w:val="18"/>
          <w:szCs w:val="18"/>
          <w:lang w:val="fi-FI"/>
        </w:rPr>
        <w:t xml:space="preserve">, L, &amp; </w:t>
      </w:r>
      <w:proofErr w:type="spellStart"/>
      <w:r w:rsidRPr="00354A1E">
        <w:rPr>
          <w:rFonts w:ascii="Gurmukhi MN" w:eastAsia="Batang" w:hAnsi="Gurmukhi MN" w:cs="Ayuthaya"/>
          <w:color w:val="auto"/>
          <w:sz w:val="18"/>
          <w:szCs w:val="18"/>
          <w:lang w:val="fi-FI"/>
        </w:rPr>
        <w:t>Whyte</w:t>
      </w:r>
      <w:proofErr w:type="spellEnd"/>
      <w:r w:rsidRPr="00354A1E">
        <w:rPr>
          <w:rFonts w:ascii="Gurmukhi MN" w:eastAsia="Batang" w:hAnsi="Gurmukhi MN" w:cs="Ayuthaya"/>
          <w:color w:val="auto"/>
          <w:sz w:val="18"/>
          <w:szCs w:val="18"/>
          <w:lang w:val="fi-FI"/>
        </w:rPr>
        <w:t xml:space="preserve">, C. (2002). </w:t>
      </w:r>
      <w:r w:rsidRPr="00354A1E">
        <w:rPr>
          <w:rFonts w:ascii="Gurmukhi MN" w:eastAsia="Batang" w:hAnsi="Gurmukhi MN" w:cs="Ayuthaya"/>
          <w:color w:val="auto"/>
          <w:sz w:val="18"/>
          <w:szCs w:val="18"/>
        </w:rPr>
        <w:t xml:space="preserve">Juvenile </w:t>
      </w:r>
      <w:proofErr w:type="spellStart"/>
      <w:r w:rsidRPr="00354A1E">
        <w:rPr>
          <w:rFonts w:ascii="Gurmukhi MN" w:eastAsia="Batang" w:hAnsi="Gurmukhi MN" w:cs="Ayuthaya"/>
          <w:color w:val="auto"/>
          <w:sz w:val="18"/>
          <w:szCs w:val="18"/>
        </w:rPr>
        <w:t>firesetters</w:t>
      </w:r>
      <w:proofErr w:type="spellEnd"/>
      <w:r w:rsidRPr="00354A1E">
        <w:rPr>
          <w:rFonts w:ascii="Gurmukhi MN" w:eastAsia="Batang" w:hAnsi="Gurmukhi MN" w:cs="Ayuthaya"/>
          <w:color w:val="auto"/>
          <w:sz w:val="18"/>
          <w:szCs w:val="18"/>
        </w:rPr>
        <w:t xml:space="preserve">: Crime scene actions &amp; offender characteristics. </w:t>
      </w:r>
      <w:proofErr w:type="gramStart"/>
      <w:r w:rsidRPr="00354A1E">
        <w:rPr>
          <w:rFonts w:ascii="Gurmukhi MN" w:eastAsia="Batang" w:hAnsi="Gurmukhi MN" w:cs="Ayuthaya"/>
          <w:color w:val="auto"/>
          <w:sz w:val="18"/>
          <w:szCs w:val="18"/>
        </w:rPr>
        <w:t>Legal and Criminological Psychology, 8, 1-20.</w:t>
      </w:r>
      <w:proofErr w:type="gramEnd"/>
      <w:r w:rsidRPr="00354A1E">
        <w:rPr>
          <w:rFonts w:ascii="Gurmukhi MN" w:eastAsia="Batang" w:hAnsi="Gurmukhi MN" w:cs="Ayuthaya"/>
          <w:color w:val="auto"/>
          <w:sz w:val="18"/>
          <w:szCs w:val="18"/>
        </w:rPr>
        <w:t xml:space="preserve"> </w:t>
      </w:r>
    </w:p>
    <w:p w14:paraId="5EDC6106"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47830BDB" w14:textId="77777777" w:rsidR="00492533" w:rsidRPr="00354A1E" w:rsidRDefault="00492533" w:rsidP="00492533">
      <w:pPr>
        <w:pStyle w:val="BodyText"/>
        <w:ind w:left="360" w:right="457" w:hanging="360"/>
        <w:rPr>
          <w:rFonts w:ascii="Gurmukhi MN" w:eastAsia="Batang" w:hAnsi="Gurmukhi MN" w:cs="Ayuthaya"/>
          <w:color w:val="auto"/>
          <w:sz w:val="18"/>
          <w:szCs w:val="18"/>
          <w:lang w:val="en-GB"/>
        </w:rPr>
      </w:pPr>
      <w:r w:rsidRPr="00354A1E">
        <w:rPr>
          <w:rFonts w:ascii="Gurmukhi MN" w:eastAsia="Batang" w:hAnsi="Gurmukhi MN" w:cs="Ayuthaya"/>
          <w:color w:val="auto"/>
          <w:sz w:val="18"/>
          <w:szCs w:val="18"/>
        </w:rPr>
        <w:t xml:space="preserve">Santtila, P., </w:t>
      </w:r>
      <w:proofErr w:type="spellStart"/>
      <w:r w:rsidRPr="00354A1E">
        <w:rPr>
          <w:rFonts w:ascii="Gurmukhi MN" w:eastAsia="Batang" w:hAnsi="Gurmukhi MN" w:cs="Ayuthaya"/>
          <w:color w:val="auto"/>
          <w:sz w:val="18"/>
          <w:szCs w:val="18"/>
        </w:rPr>
        <w:t>Sandnabba</w:t>
      </w:r>
      <w:proofErr w:type="spellEnd"/>
      <w:r w:rsidRPr="00354A1E">
        <w:rPr>
          <w:rFonts w:ascii="Gurmukhi MN" w:eastAsia="Batang" w:hAnsi="Gurmukhi MN" w:cs="Ayuthaya"/>
          <w:color w:val="auto"/>
          <w:sz w:val="18"/>
          <w:szCs w:val="18"/>
        </w:rPr>
        <w:t xml:space="preserve">, N. K., Alison, L., &amp; </w:t>
      </w:r>
      <w:proofErr w:type="spellStart"/>
      <w:r w:rsidRPr="00354A1E">
        <w:rPr>
          <w:rFonts w:ascii="Gurmukhi MN" w:eastAsia="Batang" w:hAnsi="Gurmukhi MN" w:cs="Ayuthaya"/>
          <w:color w:val="auto"/>
          <w:sz w:val="18"/>
          <w:szCs w:val="18"/>
        </w:rPr>
        <w:t>Nordling</w:t>
      </w:r>
      <w:proofErr w:type="spellEnd"/>
      <w:r w:rsidRPr="00354A1E">
        <w:rPr>
          <w:rFonts w:ascii="Gurmukhi MN" w:eastAsia="Batang" w:hAnsi="Gurmukhi MN" w:cs="Ayuthaya"/>
          <w:color w:val="auto"/>
          <w:sz w:val="18"/>
          <w:szCs w:val="18"/>
        </w:rPr>
        <w:t xml:space="preserve">, N. (2002). </w:t>
      </w:r>
      <w:r w:rsidRPr="00354A1E">
        <w:rPr>
          <w:rFonts w:ascii="Gurmukhi MN" w:eastAsia="Batang" w:hAnsi="Gurmukhi MN" w:cs="Ayuthaya"/>
          <w:color w:val="auto"/>
          <w:sz w:val="18"/>
          <w:szCs w:val="18"/>
          <w:lang w:val="en-GB"/>
        </w:rPr>
        <w:t xml:space="preserve">Investigating the underlying structure in </w:t>
      </w:r>
      <w:proofErr w:type="spellStart"/>
      <w:proofErr w:type="gramStart"/>
      <w:r w:rsidRPr="00354A1E">
        <w:rPr>
          <w:rFonts w:ascii="Gurmukhi MN" w:eastAsia="Batang" w:hAnsi="Gurmukhi MN" w:cs="Ayuthaya"/>
          <w:color w:val="auto"/>
          <w:sz w:val="18"/>
          <w:szCs w:val="18"/>
          <w:lang w:val="en-GB"/>
        </w:rPr>
        <w:t>sadomasochistically</w:t>
      </w:r>
      <w:proofErr w:type="spellEnd"/>
      <w:r w:rsidRPr="00354A1E">
        <w:rPr>
          <w:rFonts w:ascii="Gurmukhi MN" w:eastAsia="Batang" w:hAnsi="Gurmukhi MN" w:cs="Ayuthaya"/>
          <w:color w:val="auto"/>
          <w:sz w:val="18"/>
          <w:szCs w:val="18"/>
          <w:lang w:val="en-GB"/>
        </w:rPr>
        <w:t>-oriented</w:t>
      </w:r>
      <w:proofErr w:type="gramEnd"/>
      <w:r w:rsidRPr="00354A1E">
        <w:rPr>
          <w:rFonts w:ascii="Gurmukhi MN" w:eastAsia="Batang" w:hAnsi="Gurmukhi MN" w:cs="Ayuthaya"/>
          <w:color w:val="auto"/>
          <w:sz w:val="18"/>
          <w:szCs w:val="18"/>
          <w:lang w:val="en-GB"/>
        </w:rPr>
        <w:t xml:space="preserve"> behaviour. </w:t>
      </w:r>
      <w:proofErr w:type="gramStart"/>
      <w:r w:rsidRPr="00354A1E">
        <w:rPr>
          <w:rFonts w:ascii="Gurmukhi MN" w:eastAsia="Batang" w:hAnsi="Gurmukhi MN" w:cs="Ayuthaya"/>
          <w:color w:val="auto"/>
          <w:sz w:val="18"/>
          <w:szCs w:val="18"/>
          <w:lang w:val="en-GB"/>
        </w:rPr>
        <w:t>Archives of Sexual Behaviour, 31, 185-196.</w:t>
      </w:r>
      <w:proofErr w:type="gramEnd"/>
      <w:r w:rsidRPr="00354A1E">
        <w:rPr>
          <w:rFonts w:ascii="Gurmukhi MN" w:eastAsia="Batang" w:hAnsi="Gurmukhi MN" w:cs="Ayuthaya"/>
          <w:color w:val="auto"/>
          <w:sz w:val="18"/>
          <w:szCs w:val="18"/>
          <w:lang w:val="en-GB"/>
        </w:rPr>
        <w:t xml:space="preserve"> </w:t>
      </w:r>
    </w:p>
    <w:p w14:paraId="096AA0E3"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2001</w:t>
      </w:r>
    </w:p>
    <w:p w14:paraId="5AAACD26" w14:textId="77777777" w:rsidR="00492533" w:rsidRPr="00354A1E" w:rsidRDefault="00492533" w:rsidP="00492533">
      <w:pPr>
        <w:pStyle w:val="WW-Corpodeltesto2"/>
        <w:ind w:left="360" w:right="457" w:hanging="360"/>
        <w:rPr>
          <w:rFonts w:ascii="Gurmukhi MN" w:eastAsia="Batang" w:hAnsi="Gurmukhi MN" w:cs="Ayuthaya"/>
          <w:b w:val="0"/>
          <w:sz w:val="18"/>
          <w:szCs w:val="18"/>
          <w:lang w:val="en-US"/>
        </w:rPr>
      </w:pPr>
      <w:r w:rsidRPr="00354A1E">
        <w:rPr>
          <w:rFonts w:ascii="Gurmukhi MN" w:eastAsia="Batang" w:hAnsi="Gurmukhi MN" w:cs="Ayuthaya"/>
          <w:b w:val="0"/>
          <w:sz w:val="18"/>
          <w:szCs w:val="18"/>
          <w:lang w:val="en-US"/>
        </w:rPr>
        <w:t xml:space="preserve">Alison, L., Santtila, P., </w:t>
      </w:r>
      <w:proofErr w:type="spellStart"/>
      <w:r w:rsidRPr="00354A1E">
        <w:rPr>
          <w:rFonts w:ascii="Gurmukhi MN" w:eastAsia="Batang" w:hAnsi="Gurmukhi MN" w:cs="Ayuthaya"/>
          <w:b w:val="0"/>
          <w:sz w:val="18"/>
          <w:szCs w:val="18"/>
          <w:lang w:val="en-US"/>
        </w:rPr>
        <w:t>Sandnabba</w:t>
      </w:r>
      <w:proofErr w:type="spellEnd"/>
      <w:r w:rsidRPr="00354A1E">
        <w:rPr>
          <w:rFonts w:ascii="Gurmukhi MN" w:eastAsia="Batang" w:hAnsi="Gurmukhi MN" w:cs="Ayuthaya"/>
          <w:b w:val="0"/>
          <w:sz w:val="18"/>
          <w:szCs w:val="18"/>
          <w:lang w:val="en-US"/>
        </w:rPr>
        <w:t xml:space="preserve">, N. K., &amp; </w:t>
      </w:r>
      <w:proofErr w:type="spellStart"/>
      <w:r w:rsidRPr="00354A1E">
        <w:rPr>
          <w:rFonts w:ascii="Gurmukhi MN" w:eastAsia="Batang" w:hAnsi="Gurmukhi MN" w:cs="Ayuthaya"/>
          <w:b w:val="0"/>
          <w:sz w:val="18"/>
          <w:szCs w:val="18"/>
          <w:lang w:val="en-US"/>
        </w:rPr>
        <w:t>Nordling</w:t>
      </w:r>
      <w:proofErr w:type="spellEnd"/>
      <w:r w:rsidRPr="00354A1E">
        <w:rPr>
          <w:rFonts w:ascii="Gurmukhi MN" w:eastAsia="Batang" w:hAnsi="Gurmukhi MN" w:cs="Ayuthaya"/>
          <w:b w:val="0"/>
          <w:sz w:val="18"/>
          <w:szCs w:val="18"/>
          <w:lang w:val="en-US"/>
        </w:rPr>
        <w:t xml:space="preserve">, N. (2001). </w:t>
      </w:r>
      <w:proofErr w:type="spellStart"/>
      <w:proofErr w:type="gramStart"/>
      <w:r w:rsidRPr="00354A1E">
        <w:rPr>
          <w:rFonts w:ascii="Gurmukhi MN" w:eastAsia="Batang" w:hAnsi="Gurmukhi MN" w:cs="Ayuthaya"/>
          <w:b w:val="0"/>
          <w:sz w:val="18"/>
          <w:szCs w:val="18"/>
          <w:lang w:val="en-US"/>
        </w:rPr>
        <w:t>Sadomasochistically</w:t>
      </w:r>
      <w:proofErr w:type="spellEnd"/>
      <w:r w:rsidRPr="00354A1E">
        <w:rPr>
          <w:rFonts w:ascii="Gurmukhi MN" w:eastAsia="Batang" w:hAnsi="Gurmukhi MN" w:cs="Ayuthaya"/>
          <w:b w:val="0"/>
          <w:sz w:val="18"/>
          <w:szCs w:val="18"/>
          <w:lang w:val="en-US"/>
        </w:rPr>
        <w:t>-oriented</w:t>
      </w:r>
      <w:proofErr w:type="gramEnd"/>
      <w:r w:rsidRPr="00354A1E">
        <w:rPr>
          <w:rFonts w:ascii="Gurmukhi MN" w:eastAsia="Batang" w:hAnsi="Gurmukhi MN" w:cs="Ayuthaya"/>
          <w:b w:val="0"/>
          <w:sz w:val="18"/>
          <w:szCs w:val="18"/>
          <w:lang w:val="en-US"/>
        </w:rPr>
        <w:t xml:space="preserve"> behavior: diversity in practice and meaning. </w:t>
      </w:r>
      <w:proofErr w:type="gramStart"/>
      <w:r w:rsidRPr="00354A1E">
        <w:rPr>
          <w:rFonts w:ascii="Gurmukhi MN" w:eastAsia="Batang" w:hAnsi="Gurmukhi MN" w:cs="Ayuthaya"/>
          <w:b w:val="0"/>
          <w:sz w:val="18"/>
          <w:szCs w:val="18"/>
          <w:lang w:val="en-US"/>
        </w:rPr>
        <w:t>Archives of Sexual Behavior, 30, 1-12.</w:t>
      </w:r>
      <w:proofErr w:type="gramEnd"/>
      <w:r w:rsidRPr="00354A1E">
        <w:rPr>
          <w:rFonts w:ascii="Gurmukhi MN" w:eastAsia="Batang" w:hAnsi="Gurmukhi MN" w:cs="Ayuthaya"/>
          <w:b w:val="0"/>
          <w:sz w:val="18"/>
          <w:szCs w:val="18"/>
          <w:lang w:val="en-US"/>
        </w:rPr>
        <w:t xml:space="preserve"> </w:t>
      </w:r>
    </w:p>
    <w:p w14:paraId="658D1CD8"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19875D7"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lang w:val="fi-FI"/>
        </w:rPr>
        <w:t xml:space="preserve">Santtila, P., </w:t>
      </w:r>
      <w:proofErr w:type="spellStart"/>
      <w:r w:rsidRPr="00354A1E">
        <w:rPr>
          <w:rFonts w:ascii="Gurmukhi MN" w:eastAsia="Batang" w:hAnsi="Gurmukhi MN" w:cs="Ayuthaya"/>
          <w:color w:val="auto"/>
          <w:sz w:val="18"/>
          <w:szCs w:val="18"/>
          <w:lang w:val="fi-FI"/>
        </w:rPr>
        <w:t>Canter</w:t>
      </w:r>
      <w:proofErr w:type="spellEnd"/>
      <w:r w:rsidRPr="00354A1E">
        <w:rPr>
          <w:rFonts w:ascii="Gurmukhi MN" w:eastAsia="Batang" w:hAnsi="Gurmukhi MN" w:cs="Ayuthaya"/>
          <w:color w:val="auto"/>
          <w:sz w:val="18"/>
          <w:szCs w:val="18"/>
          <w:lang w:val="fi-FI"/>
        </w:rPr>
        <w:t xml:space="preserve">, D., </w:t>
      </w:r>
      <w:proofErr w:type="spellStart"/>
      <w:r w:rsidRPr="00354A1E">
        <w:rPr>
          <w:rFonts w:ascii="Gurmukhi MN" w:eastAsia="Batang" w:hAnsi="Gurmukhi MN" w:cs="Ayuthaya"/>
          <w:color w:val="auto"/>
          <w:sz w:val="18"/>
          <w:szCs w:val="18"/>
          <w:lang w:val="fi-FI"/>
        </w:rPr>
        <w:t>Elfgren</w:t>
      </w:r>
      <w:proofErr w:type="spellEnd"/>
      <w:r w:rsidRPr="00354A1E">
        <w:rPr>
          <w:rFonts w:ascii="Gurmukhi MN" w:eastAsia="Batang" w:hAnsi="Gurmukhi MN" w:cs="Ayuthaya"/>
          <w:color w:val="auto"/>
          <w:sz w:val="18"/>
          <w:szCs w:val="18"/>
          <w:lang w:val="fi-FI"/>
        </w:rPr>
        <w:t>, T., &amp; H</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kk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 xml:space="preserve">nen, H. (2001). </w:t>
      </w:r>
      <w:proofErr w:type="gramStart"/>
      <w:r w:rsidRPr="00354A1E">
        <w:rPr>
          <w:rFonts w:ascii="Gurmukhi MN" w:eastAsia="Batang" w:hAnsi="Gurmukhi MN" w:cs="Ayuthaya"/>
          <w:color w:val="auto"/>
          <w:sz w:val="18"/>
          <w:szCs w:val="18"/>
        </w:rPr>
        <w:t>The structure of crime scene actions in Finnish homicides.</w:t>
      </w:r>
      <w:proofErr w:type="gram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lang w:val="fi-FI"/>
        </w:rPr>
        <w:t>Homicide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Studies</w:t>
      </w:r>
      <w:proofErr w:type="spellEnd"/>
      <w:r w:rsidRPr="00354A1E">
        <w:rPr>
          <w:rFonts w:ascii="Gurmukhi MN" w:eastAsia="Batang" w:hAnsi="Gurmukhi MN" w:cs="Ayuthaya"/>
          <w:color w:val="auto"/>
          <w:sz w:val="18"/>
          <w:szCs w:val="18"/>
          <w:lang w:val="fi-FI"/>
        </w:rPr>
        <w:t xml:space="preserve">, 5, 363-387. </w:t>
      </w:r>
    </w:p>
    <w:p w14:paraId="00ED9E1D" w14:textId="77777777" w:rsidR="00492533" w:rsidRPr="00354A1E" w:rsidRDefault="00492533" w:rsidP="00492533">
      <w:pPr>
        <w:tabs>
          <w:tab w:val="left" w:pos="1080"/>
        </w:tabs>
        <w:ind w:right="457"/>
        <w:rPr>
          <w:rFonts w:ascii="Gurmukhi MN" w:eastAsia="Batang" w:hAnsi="Gurmukhi MN" w:cs="Ayuthaya"/>
          <w:color w:val="auto"/>
          <w:sz w:val="18"/>
          <w:szCs w:val="18"/>
        </w:rPr>
      </w:pPr>
    </w:p>
    <w:p w14:paraId="36D76C51" w14:textId="77777777" w:rsidR="00492533" w:rsidRPr="00354A1E" w:rsidRDefault="00492533" w:rsidP="00492533">
      <w:pPr>
        <w:pStyle w:val="Footer"/>
        <w:spacing w:before="0" w:after="0"/>
        <w:ind w:left="360" w:right="457" w:hanging="360"/>
        <w:jc w:val="left"/>
        <w:rPr>
          <w:rFonts w:ascii="Gurmukhi MN" w:eastAsia="Batang" w:hAnsi="Gurmukhi MN" w:cs="Ayuthaya"/>
          <w:sz w:val="18"/>
          <w:szCs w:val="18"/>
        </w:rPr>
      </w:pPr>
      <w:r w:rsidRPr="00354A1E">
        <w:rPr>
          <w:rFonts w:ascii="Gurmukhi MN" w:eastAsia="Batang" w:hAnsi="Gurmukhi MN" w:cs="Ayuthaya"/>
          <w:sz w:val="18"/>
          <w:szCs w:val="18"/>
        </w:rPr>
        <w:t>Santtila, P., Lehto, J., &amp; Lounaskorpi, J. (2001). Virheet jalankulkijoiden tekemiss</w:t>
      </w:r>
      <w:r w:rsidRPr="00354A1E">
        <w:rPr>
          <w:rFonts w:eastAsia="Batang"/>
          <w:sz w:val="18"/>
          <w:szCs w:val="18"/>
        </w:rPr>
        <w:t>ä</w:t>
      </w:r>
      <w:r w:rsidRPr="00354A1E">
        <w:rPr>
          <w:rFonts w:ascii="Gurmukhi MN" w:eastAsia="Batang" w:hAnsi="Gurmukhi MN" w:cs="Ayuthaya"/>
          <w:sz w:val="18"/>
          <w:szCs w:val="18"/>
        </w:rPr>
        <w:t xml:space="preserve"> ajoneuvojen nopeusarvioinneissa – kokeellinen tutkimus [</w:t>
      </w:r>
      <w:proofErr w:type="spellStart"/>
      <w:r w:rsidRPr="00354A1E">
        <w:rPr>
          <w:rFonts w:ascii="Gurmukhi MN" w:eastAsia="Batang" w:hAnsi="Gurmukhi MN" w:cs="Ayuthaya"/>
          <w:sz w:val="18"/>
          <w:szCs w:val="18"/>
        </w:rPr>
        <w:t>Errors</w:t>
      </w:r>
      <w:proofErr w:type="spellEnd"/>
      <w:r w:rsidRPr="00354A1E">
        <w:rPr>
          <w:rFonts w:ascii="Gurmukhi MN" w:eastAsia="Batang" w:hAnsi="Gurmukhi MN" w:cs="Ayuthaya"/>
          <w:sz w:val="18"/>
          <w:szCs w:val="18"/>
        </w:rPr>
        <w:t xml:space="preserve"> in </w:t>
      </w:r>
      <w:proofErr w:type="spellStart"/>
      <w:r w:rsidRPr="00354A1E">
        <w:rPr>
          <w:rFonts w:ascii="Gurmukhi MN" w:eastAsia="Batang" w:hAnsi="Gurmukhi MN" w:cs="Ayuthaya"/>
          <w:sz w:val="18"/>
          <w:szCs w:val="18"/>
        </w:rPr>
        <w:t>speed</w:t>
      </w:r>
      <w:proofErr w:type="spellEnd"/>
      <w:r w:rsidRPr="00354A1E">
        <w:rPr>
          <w:rFonts w:ascii="Gurmukhi MN" w:eastAsia="Batang" w:hAnsi="Gurmukhi MN" w:cs="Ayuthaya"/>
          <w:sz w:val="18"/>
          <w:szCs w:val="18"/>
        </w:rPr>
        <w:t xml:space="preserve"> </w:t>
      </w:r>
      <w:proofErr w:type="spellStart"/>
      <w:r w:rsidRPr="00354A1E">
        <w:rPr>
          <w:rFonts w:ascii="Gurmukhi MN" w:eastAsia="Batang" w:hAnsi="Gurmukhi MN" w:cs="Ayuthaya"/>
          <w:sz w:val="18"/>
          <w:szCs w:val="18"/>
        </w:rPr>
        <w:t>evaluations</w:t>
      </w:r>
      <w:proofErr w:type="spellEnd"/>
      <w:r w:rsidRPr="00354A1E">
        <w:rPr>
          <w:rFonts w:ascii="Gurmukhi MN" w:eastAsia="Batang" w:hAnsi="Gurmukhi MN" w:cs="Ayuthaya"/>
          <w:sz w:val="18"/>
          <w:szCs w:val="18"/>
        </w:rPr>
        <w:t xml:space="preserve"> of </w:t>
      </w:r>
      <w:proofErr w:type="spellStart"/>
      <w:r w:rsidRPr="00354A1E">
        <w:rPr>
          <w:rFonts w:ascii="Gurmukhi MN" w:eastAsia="Batang" w:hAnsi="Gurmukhi MN" w:cs="Ayuthaya"/>
          <w:sz w:val="18"/>
          <w:szCs w:val="18"/>
        </w:rPr>
        <w:t>vehicles</w:t>
      </w:r>
      <w:proofErr w:type="spellEnd"/>
      <w:r w:rsidRPr="00354A1E">
        <w:rPr>
          <w:rFonts w:ascii="Gurmukhi MN" w:eastAsia="Batang" w:hAnsi="Gurmukhi MN" w:cs="Ayuthaya"/>
          <w:sz w:val="18"/>
          <w:szCs w:val="18"/>
        </w:rPr>
        <w:t xml:space="preserve"> made </w:t>
      </w:r>
      <w:proofErr w:type="spellStart"/>
      <w:r w:rsidRPr="00354A1E">
        <w:rPr>
          <w:rFonts w:ascii="Gurmukhi MN" w:eastAsia="Batang" w:hAnsi="Gurmukhi MN" w:cs="Ayuthaya"/>
          <w:sz w:val="18"/>
          <w:szCs w:val="18"/>
        </w:rPr>
        <w:t>by</w:t>
      </w:r>
      <w:proofErr w:type="spellEnd"/>
      <w:r w:rsidRPr="00354A1E">
        <w:rPr>
          <w:rFonts w:ascii="Gurmukhi MN" w:eastAsia="Batang" w:hAnsi="Gurmukhi MN" w:cs="Ayuthaya"/>
          <w:sz w:val="18"/>
          <w:szCs w:val="18"/>
        </w:rPr>
        <w:t xml:space="preserve"> </w:t>
      </w:r>
      <w:proofErr w:type="spellStart"/>
      <w:r w:rsidRPr="00354A1E">
        <w:rPr>
          <w:rFonts w:ascii="Gurmukhi MN" w:eastAsia="Batang" w:hAnsi="Gurmukhi MN" w:cs="Ayuthaya"/>
          <w:sz w:val="18"/>
          <w:szCs w:val="18"/>
        </w:rPr>
        <w:t>pedestrians</w:t>
      </w:r>
      <w:proofErr w:type="spellEnd"/>
      <w:r w:rsidRPr="00354A1E">
        <w:rPr>
          <w:rFonts w:ascii="Gurmukhi MN" w:eastAsia="Batang" w:hAnsi="Gurmukhi MN" w:cs="Ayuthaya"/>
          <w:sz w:val="18"/>
          <w:szCs w:val="18"/>
        </w:rPr>
        <w:t xml:space="preserve"> – an </w:t>
      </w:r>
      <w:proofErr w:type="spellStart"/>
      <w:r w:rsidRPr="00354A1E">
        <w:rPr>
          <w:rFonts w:ascii="Gurmukhi MN" w:eastAsia="Batang" w:hAnsi="Gurmukhi MN" w:cs="Ayuthaya"/>
          <w:sz w:val="18"/>
          <w:szCs w:val="18"/>
        </w:rPr>
        <w:t>experimental</w:t>
      </w:r>
      <w:proofErr w:type="spellEnd"/>
      <w:r w:rsidRPr="00354A1E">
        <w:rPr>
          <w:rFonts w:ascii="Gurmukhi MN" w:eastAsia="Batang" w:hAnsi="Gurmukhi MN" w:cs="Ayuthaya"/>
          <w:sz w:val="18"/>
          <w:szCs w:val="18"/>
        </w:rPr>
        <w:t xml:space="preserve"> </w:t>
      </w:r>
      <w:proofErr w:type="spellStart"/>
      <w:r w:rsidRPr="00354A1E">
        <w:rPr>
          <w:rFonts w:ascii="Gurmukhi MN" w:eastAsia="Batang" w:hAnsi="Gurmukhi MN" w:cs="Ayuthaya"/>
          <w:sz w:val="18"/>
          <w:szCs w:val="18"/>
        </w:rPr>
        <w:t>study</w:t>
      </w:r>
      <w:proofErr w:type="spellEnd"/>
      <w:r w:rsidRPr="00354A1E">
        <w:rPr>
          <w:rFonts w:ascii="Gurmukhi MN" w:eastAsia="Batang" w:hAnsi="Gurmukhi MN" w:cs="Ayuthaya"/>
          <w:sz w:val="18"/>
          <w:szCs w:val="18"/>
        </w:rPr>
        <w:t xml:space="preserve">]. </w:t>
      </w:r>
      <w:r w:rsidRPr="00354A1E">
        <w:rPr>
          <w:rFonts w:ascii="Gurmukhi MN" w:eastAsia="Batang" w:hAnsi="Gurmukhi MN" w:cs="Ayuthaya"/>
          <w:sz w:val="18"/>
          <w:szCs w:val="18"/>
          <w:lang w:val="sv-FI"/>
        </w:rPr>
        <w:t xml:space="preserve">Defensor Legis, 5, 904-914. </w:t>
      </w:r>
      <w:r w:rsidRPr="00354A1E">
        <w:rPr>
          <w:rFonts w:ascii="Gurmukhi MN" w:eastAsia="Batang" w:hAnsi="Gurmukhi MN" w:cs="Ayuthaya"/>
          <w:sz w:val="18"/>
          <w:szCs w:val="18"/>
        </w:rPr>
        <w:t xml:space="preserve">[In </w:t>
      </w:r>
      <w:proofErr w:type="spellStart"/>
      <w:r w:rsidRPr="00354A1E">
        <w:rPr>
          <w:rFonts w:ascii="Gurmukhi MN" w:eastAsia="Batang" w:hAnsi="Gurmukhi MN" w:cs="Ayuthaya"/>
          <w:sz w:val="18"/>
          <w:szCs w:val="18"/>
        </w:rPr>
        <w:t>Finnish</w:t>
      </w:r>
      <w:proofErr w:type="spellEnd"/>
      <w:r w:rsidRPr="00354A1E">
        <w:rPr>
          <w:rFonts w:ascii="Gurmukhi MN" w:eastAsia="Batang" w:hAnsi="Gurmukhi MN" w:cs="Ayuthaya"/>
          <w:sz w:val="18"/>
          <w:szCs w:val="18"/>
        </w:rPr>
        <w:t>]</w:t>
      </w:r>
    </w:p>
    <w:p w14:paraId="01633899"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567EE400"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2000</w:t>
      </w:r>
    </w:p>
    <w:p w14:paraId="5CFDCA76"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it-IT"/>
        </w:rPr>
        <w:t xml:space="preserve">Santtila, P. (2000). </w:t>
      </w:r>
      <w:proofErr w:type="spellStart"/>
      <w:proofErr w:type="gramStart"/>
      <w:r w:rsidRPr="00354A1E">
        <w:rPr>
          <w:rFonts w:ascii="Gurmukhi MN" w:eastAsia="Batang" w:hAnsi="Gurmukhi MN" w:cs="Ayuthaya"/>
          <w:color w:val="auto"/>
          <w:sz w:val="18"/>
          <w:szCs w:val="18"/>
          <w:lang w:val="it-IT"/>
        </w:rPr>
        <w:t>Psykologien</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ja</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psykiatrien</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tietoa</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aina</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tarkasteltava</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kriittisesti</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Psychological</w:t>
      </w:r>
      <w:proofErr w:type="spellEnd"/>
      <w:r w:rsidRPr="00354A1E">
        <w:rPr>
          <w:rFonts w:ascii="Gurmukhi MN" w:eastAsia="Batang" w:hAnsi="Gurmukhi MN" w:cs="Ayuthaya"/>
          <w:color w:val="auto"/>
          <w:sz w:val="18"/>
          <w:szCs w:val="18"/>
          <w:lang w:val="it-IT"/>
        </w:rPr>
        <w:t xml:space="preserve"> and </w:t>
      </w:r>
      <w:proofErr w:type="spellStart"/>
      <w:r w:rsidRPr="00354A1E">
        <w:rPr>
          <w:rFonts w:ascii="Gurmukhi MN" w:eastAsia="Batang" w:hAnsi="Gurmukhi MN" w:cs="Ayuthaya"/>
          <w:color w:val="auto"/>
          <w:sz w:val="18"/>
          <w:szCs w:val="18"/>
          <w:lang w:val="it-IT"/>
        </w:rPr>
        <w:t>psychiatric</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knowledge</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should</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always</w:t>
      </w:r>
      <w:proofErr w:type="spellEnd"/>
      <w:r w:rsidRPr="00354A1E">
        <w:rPr>
          <w:rFonts w:ascii="Gurmukhi MN" w:eastAsia="Batang" w:hAnsi="Gurmukhi MN" w:cs="Ayuthaya"/>
          <w:color w:val="auto"/>
          <w:sz w:val="18"/>
          <w:szCs w:val="18"/>
          <w:lang w:val="it-IT"/>
        </w:rPr>
        <w:t xml:space="preserve"> be </w:t>
      </w:r>
      <w:proofErr w:type="spellStart"/>
      <w:r w:rsidRPr="00354A1E">
        <w:rPr>
          <w:rFonts w:ascii="Gurmukhi MN" w:eastAsia="Batang" w:hAnsi="Gurmukhi MN" w:cs="Ayuthaya"/>
          <w:color w:val="auto"/>
          <w:sz w:val="18"/>
          <w:szCs w:val="18"/>
          <w:lang w:val="it-IT"/>
        </w:rPr>
        <w:t>evaluated</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critic</w:t>
      </w:r>
      <w:proofErr w:type="gramEnd"/>
      <w:r w:rsidRPr="00354A1E">
        <w:rPr>
          <w:rFonts w:ascii="Gurmukhi MN" w:eastAsia="Batang" w:hAnsi="Gurmukhi MN" w:cs="Ayuthaya"/>
          <w:color w:val="auto"/>
          <w:sz w:val="18"/>
          <w:szCs w:val="18"/>
          <w:lang w:val="it-IT"/>
        </w:rPr>
        <w:t>ally</w:t>
      </w:r>
      <w:proofErr w:type="spellEnd"/>
      <w:r w:rsidRPr="00354A1E">
        <w:rPr>
          <w:rFonts w:ascii="Gurmukhi MN" w:eastAsia="Batang" w:hAnsi="Gurmukhi MN" w:cs="Ayuthaya"/>
          <w:color w:val="auto"/>
          <w:sz w:val="18"/>
          <w:szCs w:val="18"/>
          <w:lang w:val="it-IT"/>
        </w:rPr>
        <w:t xml:space="preserve">]. </w:t>
      </w:r>
      <w:proofErr w:type="spellStart"/>
      <w:r w:rsidRPr="00354A1E">
        <w:rPr>
          <w:rFonts w:ascii="Gurmukhi MN" w:eastAsia="Batang" w:hAnsi="Gurmukhi MN" w:cs="Ayuthaya"/>
          <w:color w:val="auto"/>
          <w:sz w:val="18"/>
          <w:szCs w:val="18"/>
          <w:lang w:val="it-IT"/>
        </w:rPr>
        <w:t>Oikeus</w:t>
      </w:r>
      <w:proofErr w:type="spellEnd"/>
      <w:r w:rsidRPr="00354A1E">
        <w:rPr>
          <w:rFonts w:ascii="Gurmukhi MN" w:eastAsia="Batang" w:hAnsi="Gurmukhi MN" w:cs="Ayuthaya"/>
          <w:color w:val="auto"/>
          <w:sz w:val="18"/>
          <w:szCs w:val="18"/>
          <w:lang w:val="it-IT"/>
        </w:rPr>
        <w:t xml:space="preserve">, 2000, 1, 113-117.  </w:t>
      </w:r>
      <w:r w:rsidRPr="00354A1E">
        <w:rPr>
          <w:rFonts w:ascii="Gurmukhi MN" w:eastAsia="Batang" w:hAnsi="Gurmukhi MN" w:cs="Ayuthaya"/>
          <w:color w:val="auto"/>
          <w:sz w:val="18"/>
          <w:szCs w:val="18"/>
        </w:rPr>
        <w:t>[In Finnish]</w:t>
      </w:r>
    </w:p>
    <w:p w14:paraId="0F4CFCD8"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rPr>
      </w:pPr>
    </w:p>
    <w:p w14:paraId="178C9422" w14:textId="77777777" w:rsidR="00492533" w:rsidRPr="00354A1E" w:rsidRDefault="00492533" w:rsidP="00492533">
      <w:pPr>
        <w:pStyle w:val="BodyText"/>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 xml:space="preserve">Santtila, P., Roppola, H., </w:t>
      </w:r>
      <w:proofErr w:type="spellStart"/>
      <w:r w:rsidRPr="00354A1E">
        <w:rPr>
          <w:rFonts w:ascii="Gurmukhi MN" w:eastAsia="Batang" w:hAnsi="Gurmukhi MN" w:cs="Ayuthaya"/>
          <w:color w:val="auto"/>
          <w:sz w:val="18"/>
          <w:szCs w:val="18"/>
          <w:lang w:val="fi-FI"/>
        </w:rPr>
        <w:t>Runtti</w:t>
      </w:r>
      <w:proofErr w:type="spellEnd"/>
      <w:r w:rsidRPr="00354A1E">
        <w:rPr>
          <w:rFonts w:ascii="Gurmukhi MN" w:eastAsia="Batang" w:hAnsi="Gurmukhi MN" w:cs="Ayuthaya"/>
          <w:color w:val="auto"/>
          <w:sz w:val="18"/>
          <w:szCs w:val="18"/>
          <w:lang w:val="fi-FI"/>
        </w:rPr>
        <w:t xml:space="preserve">, M., &amp; Niemi, P. (2000). </w:t>
      </w:r>
      <w:r w:rsidRPr="00354A1E">
        <w:rPr>
          <w:rFonts w:ascii="Gurmukhi MN" w:eastAsia="Batang" w:hAnsi="Gurmukhi MN" w:cs="Ayuthaya"/>
          <w:color w:val="auto"/>
          <w:sz w:val="18"/>
          <w:szCs w:val="18"/>
        </w:rPr>
        <w:t xml:space="preserve">Assessment of child witness statements using Criteria-Based Content Analysis (CBCA): The effects of age, verbal ability, and interviewer’s emotional style. </w:t>
      </w:r>
      <w:proofErr w:type="gramStart"/>
      <w:r w:rsidRPr="00354A1E">
        <w:rPr>
          <w:rFonts w:ascii="Gurmukhi MN" w:eastAsia="Batang" w:hAnsi="Gurmukhi MN" w:cs="Ayuthaya"/>
          <w:color w:val="auto"/>
          <w:sz w:val="18"/>
          <w:szCs w:val="18"/>
        </w:rPr>
        <w:t>Psychology, Crime &amp; Law, 6, 159-179.</w:t>
      </w:r>
      <w:proofErr w:type="gramEnd"/>
      <w:r w:rsidRPr="00354A1E">
        <w:rPr>
          <w:rFonts w:ascii="Gurmukhi MN" w:eastAsia="Batang" w:hAnsi="Gurmukhi MN" w:cs="Ayuthaya"/>
          <w:color w:val="auto"/>
          <w:sz w:val="18"/>
          <w:szCs w:val="18"/>
        </w:rPr>
        <w:t xml:space="preserve"> </w:t>
      </w:r>
    </w:p>
    <w:p w14:paraId="071B8F88"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FI"/>
        </w:rPr>
        <w:t xml:space="preserve">Santtila, P., Sandnabba, N. K., &amp; Nordling, N. (2000). </w:t>
      </w:r>
      <w:proofErr w:type="gramStart"/>
      <w:r w:rsidRPr="00354A1E">
        <w:rPr>
          <w:rFonts w:ascii="Gurmukhi MN" w:eastAsia="Batang" w:hAnsi="Gurmukhi MN" w:cs="Ayuthaya"/>
          <w:color w:val="auto"/>
          <w:sz w:val="18"/>
          <w:szCs w:val="18"/>
        </w:rPr>
        <w:t>Retrospective perceptions of family interaction in childhood as correlates of current sexual adaptation among sadomasochistic males.</w:t>
      </w:r>
      <w:proofErr w:type="gramEnd"/>
      <w:r w:rsidRPr="00354A1E">
        <w:rPr>
          <w:rFonts w:ascii="Gurmukhi MN" w:eastAsia="Batang" w:hAnsi="Gurmukhi MN" w:cs="Ayuthaya"/>
          <w:color w:val="auto"/>
          <w:sz w:val="18"/>
          <w:szCs w:val="18"/>
        </w:rPr>
        <w:t xml:space="preserve"> </w:t>
      </w:r>
      <w:proofErr w:type="gramStart"/>
      <w:r w:rsidRPr="00354A1E">
        <w:rPr>
          <w:rFonts w:ascii="Gurmukhi MN" w:eastAsia="Batang" w:hAnsi="Gurmukhi MN" w:cs="Ayuthaya"/>
          <w:color w:val="auto"/>
          <w:sz w:val="18"/>
          <w:szCs w:val="18"/>
        </w:rPr>
        <w:t>Journal of Psychology and Human Sexuality, 12, 69-87.</w:t>
      </w:r>
      <w:proofErr w:type="gramEnd"/>
    </w:p>
    <w:p w14:paraId="475E0A34"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rPr>
      </w:pPr>
    </w:p>
    <w:p w14:paraId="7DBA56C3"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sv-SE"/>
        </w:rPr>
        <w:t xml:space="preserve">Nordling, N., </w:t>
      </w:r>
      <w:proofErr w:type="spellStart"/>
      <w:r w:rsidRPr="00354A1E">
        <w:rPr>
          <w:rFonts w:ascii="Gurmukhi MN" w:eastAsia="Batang" w:hAnsi="Gurmukhi MN" w:cs="Ayuthaya"/>
          <w:color w:val="auto"/>
          <w:sz w:val="18"/>
          <w:szCs w:val="18"/>
          <w:lang w:val="sv-SE"/>
        </w:rPr>
        <w:t>Sandnabba</w:t>
      </w:r>
      <w:proofErr w:type="spellEnd"/>
      <w:r w:rsidRPr="00354A1E">
        <w:rPr>
          <w:rFonts w:ascii="Gurmukhi MN" w:eastAsia="Batang" w:hAnsi="Gurmukhi MN" w:cs="Ayuthaya"/>
          <w:color w:val="auto"/>
          <w:sz w:val="18"/>
          <w:szCs w:val="18"/>
          <w:lang w:val="sv-SE"/>
        </w:rPr>
        <w:t xml:space="preserve">, N. K., &amp; Santtila, P. (2000). </w:t>
      </w:r>
      <w:r w:rsidRPr="00354A1E">
        <w:rPr>
          <w:rFonts w:ascii="Gurmukhi MN" w:eastAsia="Batang" w:hAnsi="Gurmukhi MN" w:cs="Ayuthaya"/>
          <w:color w:val="auto"/>
          <w:sz w:val="18"/>
          <w:szCs w:val="18"/>
        </w:rPr>
        <w:t xml:space="preserve">The prevalence and effects of self-reported childhood sexual abuse among </w:t>
      </w:r>
      <w:proofErr w:type="spellStart"/>
      <w:r w:rsidRPr="00354A1E">
        <w:rPr>
          <w:rFonts w:ascii="Gurmukhi MN" w:eastAsia="Batang" w:hAnsi="Gurmukhi MN" w:cs="Ayuthaya"/>
          <w:color w:val="auto"/>
          <w:sz w:val="18"/>
          <w:szCs w:val="18"/>
        </w:rPr>
        <w:t>sadomasochistically</w:t>
      </w:r>
      <w:proofErr w:type="spellEnd"/>
      <w:r w:rsidRPr="00354A1E">
        <w:rPr>
          <w:rFonts w:ascii="Gurmukhi MN" w:eastAsia="Batang" w:hAnsi="Gurmukhi MN" w:cs="Ayuthaya"/>
          <w:color w:val="auto"/>
          <w:sz w:val="18"/>
          <w:szCs w:val="18"/>
        </w:rPr>
        <w:t xml:space="preserve"> oriented males. </w:t>
      </w:r>
      <w:proofErr w:type="gramStart"/>
      <w:r w:rsidRPr="00354A1E">
        <w:rPr>
          <w:rFonts w:ascii="Gurmukhi MN" w:eastAsia="Batang" w:hAnsi="Gurmukhi MN" w:cs="Ayuthaya"/>
          <w:color w:val="auto"/>
          <w:sz w:val="18"/>
          <w:szCs w:val="18"/>
        </w:rPr>
        <w:t>Journal of Child Sexual Abuse, 9, 53-63.</w:t>
      </w:r>
      <w:proofErr w:type="gramEnd"/>
      <w:r w:rsidRPr="00354A1E">
        <w:rPr>
          <w:rFonts w:ascii="Gurmukhi MN" w:eastAsia="Batang" w:hAnsi="Gurmukhi MN" w:cs="Ayuthaya"/>
          <w:color w:val="auto"/>
          <w:sz w:val="18"/>
          <w:szCs w:val="18"/>
        </w:rPr>
        <w:t xml:space="preserve"> </w:t>
      </w:r>
    </w:p>
    <w:p w14:paraId="709F69ED"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EAFA94D"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1999</w:t>
      </w:r>
    </w:p>
    <w:p w14:paraId="23FEC0B9"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F343333"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proofErr w:type="spellStart"/>
      <w:proofErr w:type="gramStart"/>
      <w:r w:rsidRPr="00354A1E">
        <w:rPr>
          <w:rFonts w:ascii="Gurmukhi MN" w:eastAsia="Times New Roman" w:hAnsi="Gurmukhi MN" w:cs="Ayuthaya"/>
          <w:color w:val="auto"/>
          <w:sz w:val="18"/>
          <w:szCs w:val="18"/>
          <w:lang w:eastAsia="sv-FI"/>
        </w:rPr>
        <w:t>Bj</w:t>
      </w:r>
      <w:r w:rsidRPr="00354A1E">
        <w:rPr>
          <w:rFonts w:ascii="Times New Roman" w:eastAsia="Times New Roman" w:hAnsi="Times New Roman"/>
          <w:color w:val="auto"/>
          <w:sz w:val="18"/>
          <w:szCs w:val="18"/>
          <w:lang w:eastAsia="sv-FI"/>
        </w:rPr>
        <w:t>ö</w:t>
      </w:r>
      <w:r w:rsidRPr="00354A1E">
        <w:rPr>
          <w:rFonts w:ascii="Gurmukhi MN" w:eastAsia="Times New Roman" w:hAnsi="Gurmukhi MN" w:cs="Ayuthaya"/>
          <w:color w:val="auto"/>
          <w:sz w:val="18"/>
          <w:szCs w:val="18"/>
          <w:lang w:eastAsia="sv-FI"/>
        </w:rPr>
        <w:t>rklund</w:t>
      </w:r>
      <w:proofErr w:type="spellEnd"/>
      <w:r w:rsidRPr="00354A1E">
        <w:rPr>
          <w:rFonts w:ascii="Gurmukhi MN" w:eastAsia="Times New Roman" w:hAnsi="Gurmukhi MN" w:cs="Ayuthaya"/>
          <w:color w:val="auto"/>
          <w:sz w:val="18"/>
          <w:szCs w:val="18"/>
          <w:lang w:eastAsia="sv-FI"/>
        </w:rPr>
        <w:t xml:space="preserve">, M.G., </w:t>
      </w:r>
      <w:proofErr w:type="spellStart"/>
      <w:r w:rsidRPr="00354A1E">
        <w:rPr>
          <w:rFonts w:ascii="Gurmukhi MN" w:eastAsia="Times New Roman" w:hAnsi="Gurmukhi MN" w:cs="Ayuthaya"/>
          <w:color w:val="auto"/>
          <w:sz w:val="18"/>
          <w:szCs w:val="18"/>
          <w:lang w:eastAsia="sv-FI"/>
        </w:rPr>
        <w:t>Riekkinen</w:t>
      </w:r>
      <w:proofErr w:type="spellEnd"/>
      <w:r w:rsidRPr="00354A1E">
        <w:rPr>
          <w:rFonts w:ascii="Gurmukhi MN" w:eastAsia="Times New Roman" w:hAnsi="Gurmukhi MN" w:cs="Ayuthaya"/>
          <w:color w:val="auto"/>
          <w:sz w:val="18"/>
          <w:szCs w:val="18"/>
          <w:lang w:eastAsia="sv-FI"/>
        </w:rPr>
        <w:t xml:space="preserve">, M., </w:t>
      </w:r>
      <w:proofErr w:type="spellStart"/>
      <w:r w:rsidRPr="00354A1E">
        <w:rPr>
          <w:rFonts w:ascii="Gurmukhi MN" w:eastAsia="Times New Roman" w:hAnsi="Gurmukhi MN" w:cs="Ayuthaya"/>
          <w:color w:val="auto"/>
          <w:sz w:val="18"/>
          <w:szCs w:val="18"/>
          <w:lang w:eastAsia="sv-FI"/>
        </w:rPr>
        <w:t>Puoliv</w:t>
      </w:r>
      <w:r w:rsidRPr="00354A1E">
        <w:rPr>
          <w:rFonts w:ascii="Times New Roman" w:eastAsia="Times New Roman" w:hAnsi="Times New Roman"/>
          <w:color w:val="auto"/>
          <w:sz w:val="18"/>
          <w:szCs w:val="18"/>
          <w:lang w:eastAsia="sv-FI"/>
        </w:rPr>
        <w:t>ä</w:t>
      </w:r>
      <w:r w:rsidRPr="00354A1E">
        <w:rPr>
          <w:rFonts w:ascii="Gurmukhi MN" w:eastAsia="Times New Roman" w:hAnsi="Gurmukhi MN" w:cs="Ayuthaya"/>
          <w:color w:val="auto"/>
          <w:sz w:val="18"/>
          <w:szCs w:val="18"/>
          <w:lang w:eastAsia="sv-FI"/>
        </w:rPr>
        <w:t>li</w:t>
      </w:r>
      <w:proofErr w:type="spellEnd"/>
      <w:r w:rsidRPr="00354A1E">
        <w:rPr>
          <w:rFonts w:ascii="Gurmukhi MN" w:eastAsia="Times New Roman" w:hAnsi="Gurmukhi MN" w:cs="Ayuthaya"/>
          <w:color w:val="auto"/>
          <w:sz w:val="18"/>
          <w:szCs w:val="18"/>
          <w:lang w:eastAsia="sv-FI"/>
        </w:rPr>
        <w:t xml:space="preserve">, J., Santtila, P., </w:t>
      </w:r>
      <w:proofErr w:type="spellStart"/>
      <w:r w:rsidRPr="00354A1E">
        <w:rPr>
          <w:rFonts w:ascii="Gurmukhi MN" w:eastAsia="Times New Roman" w:hAnsi="Gurmukhi MN" w:cs="Ayuthaya"/>
          <w:color w:val="auto"/>
          <w:sz w:val="18"/>
          <w:szCs w:val="18"/>
          <w:lang w:eastAsia="sv-FI"/>
        </w:rPr>
        <w:t>Sirvi</w:t>
      </w:r>
      <w:r w:rsidRPr="00354A1E">
        <w:rPr>
          <w:rFonts w:ascii="Times New Roman" w:eastAsia="Times New Roman" w:hAnsi="Times New Roman"/>
          <w:color w:val="auto"/>
          <w:sz w:val="18"/>
          <w:szCs w:val="18"/>
          <w:lang w:eastAsia="sv-FI"/>
        </w:rPr>
        <w:t>ö</w:t>
      </w:r>
      <w:proofErr w:type="spellEnd"/>
      <w:r w:rsidRPr="00354A1E">
        <w:rPr>
          <w:rFonts w:ascii="Gurmukhi MN" w:eastAsia="Times New Roman" w:hAnsi="Gurmukhi MN" w:cs="Ayuthaya"/>
          <w:color w:val="auto"/>
          <w:sz w:val="18"/>
          <w:szCs w:val="18"/>
          <w:lang w:eastAsia="sv-FI"/>
        </w:rPr>
        <w:t xml:space="preserve">, J., </w:t>
      </w:r>
      <w:proofErr w:type="spellStart"/>
      <w:r w:rsidRPr="00354A1E">
        <w:rPr>
          <w:rFonts w:ascii="Gurmukhi MN" w:eastAsia="Times New Roman" w:hAnsi="Gurmukhi MN" w:cs="Ayuthaya"/>
          <w:color w:val="auto"/>
          <w:sz w:val="18"/>
          <w:szCs w:val="18"/>
          <w:lang w:eastAsia="sv-FI"/>
        </w:rPr>
        <w:t>Scheinin</w:t>
      </w:r>
      <w:proofErr w:type="spellEnd"/>
      <w:r w:rsidRPr="00354A1E">
        <w:rPr>
          <w:rFonts w:ascii="Gurmukhi MN" w:eastAsia="Times New Roman" w:hAnsi="Gurmukhi MN" w:cs="Ayuthaya"/>
          <w:color w:val="auto"/>
          <w:sz w:val="18"/>
          <w:szCs w:val="18"/>
          <w:lang w:eastAsia="sv-FI"/>
        </w:rPr>
        <w:t xml:space="preserve">, M., </w:t>
      </w:r>
      <w:proofErr w:type="spellStart"/>
      <w:r w:rsidRPr="00354A1E">
        <w:rPr>
          <w:rFonts w:ascii="Gurmukhi MN" w:eastAsia="Times New Roman" w:hAnsi="Gurmukhi MN" w:cs="Ayuthaya"/>
          <w:color w:val="auto"/>
          <w:sz w:val="18"/>
          <w:szCs w:val="18"/>
          <w:lang w:eastAsia="sv-FI"/>
        </w:rPr>
        <w:t>Haapalinna</w:t>
      </w:r>
      <w:proofErr w:type="spellEnd"/>
      <w:r w:rsidRPr="00354A1E">
        <w:rPr>
          <w:rFonts w:ascii="Gurmukhi MN" w:eastAsia="Times New Roman" w:hAnsi="Gurmukhi MN" w:cs="Ayuthaya"/>
          <w:color w:val="auto"/>
          <w:sz w:val="18"/>
          <w:szCs w:val="18"/>
          <w:lang w:eastAsia="sv-FI"/>
        </w:rPr>
        <w:t xml:space="preserve">, A., </w:t>
      </w:r>
      <w:proofErr w:type="spellStart"/>
      <w:r w:rsidRPr="00354A1E">
        <w:rPr>
          <w:rFonts w:ascii="Gurmukhi MN" w:eastAsia="Times New Roman" w:hAnsi="Gurmukhi MN" w:cs="Ayuthaya"/>
          <w:color w:val="auto"/>
          <w:sz w:val="18"/>
          <w:szCs w:val="18"/>
          <w:lang w:eastAsia="sv-FI"/>
        </w:rPr>
        <w:t>Riekkinen</w:t>
      </w:r>
      <w:proofErr w:type="spellEnd"/>
      <w:r w:rsidRPr="00354A1E">
        <w:rPr>
          <w:rFonts w:ascii="Gurmukhi MN" w:eastAsia="Times New Roman" w:hAnsi="Gurmukhi MN" w:cs="Ayuthaya"/>
          <w:color w:val="auto"/>
          <w:sz w:val="18"/>
          <w:szCs w:val="18"/>
          <w:lang w:eastAsia="sv-FI"/>
        </w:rPr>
        <w:t>, P. Jr. (1998).</w:t>
      </w:r>
      <w:proofErr w:type="gramEnd"/>
      <w:r w:rsidRPr="00354A1E">
        <w:rPr>
          <w:rFonts w:ascii="Gurmukhi MN" w:eastAsia="Times New Roman" w:hAnsi="Gurmukhi MN" w:cs="Ayuthaya"/>
          <w:color w:val="auto"/>
          <w:sz w:val="18"/>
          <w:szCs w:val="18"/>
          <w:lang w:eastAsia="sv-FI"/>
        </w:rPr>
        <w:t xml:space="preserve"> Alpha2c-adrenoceptor overexpressing mice are impaired in executing </w:t>
      </w:r>
      <w:proofErr w:type="spellStart"/>
      <w:r w:rsidRPr="00354A1E">
        <w:rPr>
          <w:rFonts w:ascii="Gurmukhi MN" w:eastAsia="Times New Roman" w:hAnsi="Gurmukhi MN" w:cs="Ayuthaya"/>
          <w:color w:val="auto"/>
          <w:sz w:val="18"/>
          <w:szCs w:val="18"/>
          <w:lang w:eastAsia="sv-FI"/>
        </w:rPr>
        <w:t>nonspatial</w:t>
      </w:r>
      <w:proofErr w:type="spellEnd"/>
      <w:r w:rsidRPr="00354A1E">
        <w:rPr>
          <w:rFonts w:ascii="Gurmukhi MN" w:eastAsia="Times New Roman" w:hAnsi="Gurmukhi MN" w:cs="Ayuthaya"/>
          <w:color w:val="auto"/>
          <w:sz w:val="18"/>
          <w:szCs w:val="18"/>
          <w:lang w:eastAsia="sv-FI"/>
        </w:rPr>
        <w:t xml:space="preserve"> and spatial escape strategies. </w:t>
      </w:r>
      <w:proofErr w:type="gramStart"/>
      <w:r w:rsidRPr="00354A1E">
        <w:rPr>
          <w:rFonts w:ascii="Gurmukhi MN" w:eastAsia="Times New Roman" w:hAnsi="Gurmukhi MN" w:cs="Ayuthaya"/>
          <w:iCs/>
          <w:color w:val="auto"/>
          <w:sz w:val="18"/>
          <w:szCs w:val="18"/>
          <w:lang w:eastAsia="sv-FI"/>
        </w:rPr>
        <w:t>Molecular Pharmacology,</w:t>
      </w:r>
      <w:r w:rsidRPr="00354A1E">
        <w:rPr>
          <w:rFonts w:ascii="Gurmukhi MN" w:eastAsia="Times New Roman" w:hAnsi="Gurmukhi MN" w:cs="Ayuthaya"/>
          <w:color w:val="auto"/>
          <w:sz w:val="18"/>
          <w:szCs w:val="18"/>
          <w:lang w:eastAsia="sv-FI"/>
        </w:rPr>
        <w:t xml:space="preserve"> </w:t>
      </w:r>
      <w:r w:rsidRPr="00354A1E">
        <w:rPr>
          <w:rFonts w:ascii="Gurmukhi MN" w:eastAsia="Times New Roman" w:hAnsi="Gurmukhi MN" w:cs="Ayuthaya"/>
          <w:bCs/>
          <w:color w:val="auto"/>
          <w:sz w:val="18"/>
          <w:szCs w:val="18"/>
          <w:lang w:eastAsia="sv-FI"/>
        </w:rPr>
        <w:t>54</w:t>
      </w:r>
      <w:r w:rsidRPr="00354A1E">
        <w:rPr>
          <w:rFonts w:ascii="Gurmukhi MN" w:eastAsia="Times New Roman" w:hAnsi="Gurmukhi MN" w:cs="Ayuthaya"/>
          <w:color w:val="auto"/>
          <w:sz w:val="18"/>
          <w:szCs w:val="18"/>
          <w:lang w:eastAsia="sv-FI"/>
        </w:rPr>
        <w:t>, 569–575.</w:t>
      </w:r>
      <w:proofErr w:type="gramEnd"/>
    </w:p>
    <w:p w14:paraId="109D1BFF"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right="457" w:hanging="360"/>
        <w:rPr>
          <w:rFonts w:ascii="Gurmukhi MN" w:eastAsia="Batang" w:hAnsi="Gurmukhi MN" w:cs="Ayuthaya"/>
          <w:color w:val="auto"/>
          <w:sz w:val="18"/>
          <w:szCs w:val="18"/>
          <w:lang w:val="sv-SE"/>
        </w:rPr>
      </w:pPr>
    </w:p>
    <w:p w14:paraId="7647D1D6" w14:textId="77777777" w:rsidR="00492533" w:rsidRPr="00354A1E" w:rsidRDefault="00492533" w:rsidP="00492533">
      <w:pPr>
        <w:tabs>
          <w:tab w:val="left" w:pos="2024"/>
          <w:tab w:val="left" w:pos="3329"/>
          <w:tab w:val="left" w:pos="4633"/>
          <w:tab w:val="left" w:pos="5938"/>
          <w:tab w:val="left" w:pos="7242"/>
          <w:tab w:val="left" w:pos="8546"/>
          <w:tab w:val="left" w:pos="9851"/>
          <w:tab w:val="left" w:pos="11155"/>
        </w:tabs>
        <w:ind w:left="360" w:right="457" w:hanging="360"/>
        <w:rPr>
          <w:rFonts w:ascii="Gurmukhi MN" w:eastAsia="Batang" w:hAnsi="Gurmukhi MN" w:cs="Ayuthaya"/>
          <w:color w:val="auto"/>
          <w:sz w:val="18"/>
          <w:szCs w:val="18"/>
        </w:rPr>
      </w:pPr>
      <w:proofErr w:type="spellStart"/>
      <w:r w:rsidRPr="00354A1E">
        <w:rPr>
          <w:rFonts w:ascii="Gurmukhi MN" w:eastAsia="Batang" w:hAnsi="Gurmukhi MN" w:cs="Ayuthaya"/>
          <w:color w:val="auto"/>
          <w:sz w:val="18"/>
          <w:szCs w:val="18"/>
          <w:lang w:val="sv-SE"/>
        </w:rPr>
        <w:t>Sandnabba</w:t>
      </w:r>
      <w:proofErr w:type="spellEnd"/>
      <w:r w:rsidRPr="00354A1E">
        <w:rPr>
          <w:rFonts w:ascii="Gurmukhi MN" w:eastAsia="Batang" w:hAnsi="Gurmukhi MN" w:cs="Ayuthaya"/>
          <w:color w:val="auto"/>
          <w:sz w:val="18"/>
          <w:szCs w:val="18"/>
          <w:lang w:val="sv-SE"/>
        </w:rPr>
        <w:t xml:space="preserve">, N. K., Santtila, P., &amp; Nordling, N. (1999). </w:t>
      </w:r>
      <w:r w:rsidRPr="00354A1E">
        <w:rPr>
          <w:rFonts w:ascii="Gurmukhi MN" w:eastAsia="Batang" w:hAnsi="Gurmukhi MN" w:cs="Ayuthaya"/>
          <w:color w:val="auto"/>
          <w:sz w:val="18"/>
          <w:szCs w:val="18"/>
        </w:rPr>
        <w:t xml:space="preserve">Sexual behavior and social adaptation among </w:t>
      </w:r>
      <w:proofErr w:type="spellStart"/>
      <w:r w:rsidRPr="00354A1E">
        <w:rPr>
          <w:rFonts w:ascii="Gurmukhi MN" w:eastAsia="Batang" w:hAnsi="Gurmukhi MN" w:cs="Ayuthaya"/>
          <w:color w:val="auto"/>
          <w:sz w:val="18"/>
          <w:szCs w:val="18"/>
        </w:rPr>
        <w:t>sadomasochistically</w:t>
      </w:r>
      <w:proofErr w:type="spellEnd"/>
      <w:r w:rsidRPr="00354A1E">
        <w:rPr>
          <w:rFonts w:ascii="Gurmukhi MN" w:eastAsia="Batang" w:hAnsi="Gurmukhi MN" w:cs="Ayuthaya"/>
          <w:color w:val="auto"/>
          <w:sz w:val="18"/>
          <w:szCs w:val="18"/>
        </w:rPr>
        <w:t xml:space="preserve"> oriented males. </w:t>
      </w:r>
      <w:proofErr w:type="gramStart"/>
      <w:r w:rsidRPr="00354A1E">
        <w:rPr>
          <w:rFonts w:ascii="Gurmukhi MN" w:eastAsia="Batang" w:hAnsi="Gurmukhi MN" w:cs="Ayuthaya"/>
          <w:color w:val="auto"/>
          <w:sz w:val="18"/>
          <w:szCs w:val="18"/>
        </w:rPr>
        <w:t>Journal of Sex Research, 36, 273-282.</w:t>
      </w:r>
      <w:proofErr w:type="gramEnd"/>
      <w:r w:rsidRPr="00354A1E">
        <w:rPr>
          <w:rFonts w:ascii="Gurmukhi MN" w:eastAsia="Batang" w:hAnsi="Gurmukhi MN" w:cs="Ayuthaya"/>
          <w:color w:val="auto"/>
          <w:sz w:val="18"/>
          <w:szCs w:val="18"/>
        </w:rPr>
        <w:t xml:space="preserve">  </w:t>
      </w:r>
    </w:p>
    <w:p w14:paraId="3C49F488"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7C36CD8F"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 xml:space="preserve">Santtila, P., </w:t>
      </w:r>
      <w:proofErr w:type="spellStart"/>
      <w:r w:rsidRPr="00354A1E">
        <w:rPr>
          <w:rFonts w:ascii="Gurmukhi MN" w:eastAsia="Batang" w:hAnsi="Gurmukhi MN" w:cs="Ayuthaya"/>
          <w:color w:val="auto"/>
          <w:sz w:val="18"/>
          <w:szCs w:val="18"/>
          <w:lang w:val="fi-FI"/>
        </w:rPr>
        <w:t>Alkiora</w:t>
      </w:r>
      <w:proofErr w:type="spellEnd"/>
      <w:r w:rsidRPr="00354A1E">
        <w:rPr>
          <w:rFonts w:ascii="Gurmukhi MN" w:eastAsia="Batang" w:hAnsi="Gurmukhi MN" w:cs="Ayuthaya"/>
          <w:color w:val="auto"/>
          <w:sz w:val="18"/>
          <w:szCs w:val="18"/>
          <w:lang w:val="fi-FI"/>
        </w:rPr>
        <w:t xml:space="preserve">, P., Ekholm, M., &amp; Niemi, P. (1999). </w:t>
      </w:r>
      <w:r w:rsidRPr="00354A1E">
        <w:rPr>
          <w:rFonts w:ascii="Gurmukhi MN" w:eastAsia="Batang" w:hAnsi="Gurmukhi MN" w:cs="Ayuthaya"/>
          <w:color w:val="auto"/>
          <w:sz w:val="18"/>
          <w:szCs w:val="18"/>
        </w:rPr>
        <w:t xml:space="preserve">False confession to robbery: the roles of suggestibility, anxiety, memory disturbance and withdrawal symptoms. </w:t>
      </w:r>
      <w:proofErr w:type="gramStart"/>
      <w:r w:rsidRPr="00354A1E">
        <w:rPr>
          <w:rFonts w:ascii="Gurmukhi MN" w:eastAsia="Batang" w:hAnsi="Gurmukhi MN" w:cs="Ayuthaya"/>
          <w:color w:val="auto"/>
          <w:sz w:val="18"/>
          <w:szCs w:val="18"/>
        </w:rPr>
        <w:t>Journal of Forensic Psychiatry, 10, 399-415.</w:t>
      </w:r>
      <w:proofErr w:type="gramEnd"/>
      <w:r w:rsidRPr="00354A1E">
        <w:rPr>
          <w:rFonts w:ascii="Gurmukhi MN" w:eastAsia="Batang" w:hAnsi="Gurmukhi MN" w:cs="Ayuthaya"/>
          <w:color w:val="auto"/>
          <w:sz w:val="18"/>
          <w:szCs w:val="18"/>
        </w:rPr>
        <w:t xml:space="preserve"> </w:t>
      </w:r>
    </w:p>
    <w:p w14:paraId="5D78E414" w14:textId="77777777" w:rsidR="00492533" w:rsidRPr="00354A1E" w:rsidRDefault="00492533" w:rsidP="00492533">
      <w:pPr>
        <w:ind w:right="457" w:hanging="360"/>
        <w:rPr>
          <w:rFonts w:ascii="Gurmukhi MN" w:eastAsia="Batang" w:hAnsi="Gurmukhi MN" w:cs="Ayuthaya"/>
          <w:color w:val="auto"/>
          <w:sz w:val="18"/>
          <w:szCs w:val="18"/>
        </w:rPr>
      </w:pPr>
    </w:p>
    <w:p w14:paraId="01D2BA4C" w14:textId="77777777" w:rsidR="00492533" w:rsidRPr="00354A1E" w:rsidRDefault="00492533" w:rsidP="00492533">
      <w:pPr>
        <w:pStyle w:val="BodyText"/>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 xml:space="preserve">Santtila, P., Ekholm, M., &amp; Niemi, P. (1999). </w:t>
      </w:r>
      <w:r w:rsidRPr="00354A1E">
        <w:rPr>
          <w:rFonts w:ascii="Gurmukhi MN" w:eastAsia="Batang" w:hAnsi="Gurmukhi MN" w:cs="Ayuthaya"/>
          <w:color w:val="auto"/>
          <w:sz w:val="18"/>
          <w:szCs w:val="18"/>
        </w:rPr>
        <w:t xml:space="preserve">The effects of alcohol on interrogative suggestibility: the role of State-Anxiety and mood states as mediating factors. </w:t>
      </w:r>
      <w:proofErr w:type="gramStart"/>
      <w:r w:rsidRPr="00354A1E">
        <w:rPr>
          <w:rFonts w:ascii="Gurmukhi MN" w:eastAsia="Batang" w:hAnsi="Gurmukhi MN" w:cs="Ayuthaya"/>
          <w:color w:val="auto"/>
          <w:sz w:val="18"/>
          <w:szCs w:val="18"/>
        </w:rPr>
        <w:t>Legal and Criminological Psychology, 4, 1-13.</w:t>
      </w:r>
      <w:proofErr w:type="gramEnd"/>
      <w:r w:rsidRPr="00354A1E">
        <w:rPr>
          <w:rFonts w:ascii="Gurmukhi MN" w:eastAsia="Batang" w:hAnsi="Gurmukhi MN" w:cs="Ayuthaya"/>
          <w:color w:val="auto"/>
          <w:sz w:val="18"/>
          <w:szCs w:val="18"/>
        </w:rPr>
        <w:t xml:space="preserve"> </w:t>
      </w:r>
    </w:p>
    <w:p w14:paraId="0C419FB9" w14:textId="77777777" w:rsidR="00492533" w:rsidRPr="00354A1E" w:rsidRDefault="00492533" w:rsidP="00492533">
      <w:pPr>
        <w:ind w:left="360" w:right="457" w:hanging="360"/>
        <w:rPr>
          <w:rFonts w:ascii="Gurmukhi MN" w:eastAsia="Batang" w:hAnsi="Gurmukhi MN" w:cs="Ayuthaya"/>
          <w:color w:val="auto"/>
          <w:sz w:val="18"/>
          <w:szCs w:val="18"/>
          <w:lang w:val="it-IT"/>
        </w:rPr>
      </w:pPr>
      <w:r w:rsidRPr="00354A1E">
        <w:rPr>
          <w:rFonts w:ascii="Gurmukhi MN" w:eastAsia="Batang" w:hAnsi="Gurmukhi MN" w:cs="Ayuthaya"/>
          <w:color w:val="auto"/>
          <w:sz w:val="18"/>
          <w:szCs w:val="18"/>
          <w:lang w:val="fi-FI"/>
        </w:rPr>
        <w:t xml:space="preserve">Santtila, P., Roppola, H., &amp; Niemi, P. (1999). </w:t>
      </w:r>
      <w:r w:rsidRPr="00354A1E">
        <w:rPr>
          <w:rFonts w:ascii="Gurmukhi MN" w:eastAsia="Batang" w:hAnsi="Gurmukhi MN" w:cs="Ayuthaya"/>
          <w:color w:val="auto"/>
          <w:sz w:val="18"/>
          <w:szCs w:val="18"/>
        </w:rPr>
        <w:t xml:space="preserve">Assessing the truthfulness of witness statements made by children (aged 7-8, 10-11, and 13-14) employing scales derived from Johnson and </w:t>
      </w:r>
      <w:proofErr w:type="spellStart"/>
      <w:r w:rsidRPr="00354A1E">
        <w:rPr>
          <w:rFonts w:ascii="Gurmukhi MN" w:eastAsia="Batang" w:hAnsi="Gurmukhi MN" w:cs="Ayuthaya"/>
          <w:color w:val="auto"/>
          <w:sz w:val="18"/>
          <w:szCs w:val="18"/>
        </w:rPr>
        <w:t>Raye's</w:t>
      </w:r>
      <w:proofErr w:type="spellEnd"/>
      <w:r w:rsidRPr="00354A1E">
        <w:rPr>
          <w:rFonts w:ascii="Gurmukhi MN" w:eastAsia="Batang" w:hAnsi="Gurmukhi MN" w:cs="Ayuthaya"/>
          <w:color w:val="auto"/>
          <w:sz w:val="18"/>
          <w:szCs w:val="18"/>
        </w:rPr>
        <w:t xml:space="preserve"> model of Reality Monitoring. </w:t>
      </w:r>
      <w:r w:rsidRPr="00354A1E">
        <w:rPr>
          <w:rFonts w:ascii="Gurmukhi MN" w:eastAsia="Batang" w:hAnsi="Gurmukhi MN" w:cs="Ayuthaya"/>
          <w:color w:val="auto"/>
          <w:sz w:val="18"/>
          <w:szCs w:val="18"/>
          <w:lang w:val="it-IT"/>
        </w:rPr>
        <w:t xml:space="preserve">Expert </w:t>
      </w:r>
      <w:proofErr w:type="spellStart"/>
      <w:r w:rsidRPr="00354A1E">
        <w:rPr>
          <w:rFonts w:ascii="Gurmukhi MN" w:eastAsia="Batang" w:hAnsi="Gurmukhi MN" w:cs="Ayuthaya"/>
          <w:color w:val="auto"/>
          <w:sz w:val="18"/>
          <w:szCs w:val="18"/>
          <w:lang w:val="it-IT"/>
        </w:rPr>
        <w:t>Evidence</w:t>
      </w:r>
      <w:proofErr w:type="spellEnd"/>
      <w:r w:rsidRPr="00354A1E">
        <w:rPr>
          <w:rFonts w:ascii="Gurmukhi MN" w:eastAsia="Batang" w:hAnsi="Gurmukhi MN" w:cs="Ayuthaya"/>
          <w:color w:val="auto"/>
          <w:sz w:val="18"/>
          <w:szCs w:val="18"/>
          <w:lang w:val="it-IT"/>
        </w:rPr>
        <w:t xml:space="preserve">, 6, 273-289. </w:t>
      </w:r>
    </w:p>
    <w:p w14:paraId="4C9932D5"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C3FEFCF"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1998</w:t>
      </w:r>
    </w:p>
    <w:p w14:paraId="2BDFABF8" w14:textId="77777777" w:rsidR="00492533" w:rsidRPr="00354A1E" w:rsidRDefault="00492533" w:rsidP="00492533">
      <w:pPr>
        <w:pStyle w:val="BodyText"/>
        <w:ind w:left="360" w:right="457" w:hanging="360"/>
        <w:rPr>
          <w:rFonts w:ascii="Gurmukhi MN" w:eastAsia="Batang" w:hAnsi="Gurmukhi MN" w:cs="Ayuthaya"/>
          <w:color w:val="auto"/>
          <w:sz w:val="18"/>
          <w:szCs w:val="18"/>
          <w:lang w:val="fr-FR"/>
        </w:rPr>
      </w:pPr>
      <w:r w:rsidRPr="00354A1E">
        <w:rPr>
          <w:rFonts w:ascii="Gurmukhi MN" w:eastAsia="Batang" w:hAnsi="Gurmukhi MN" w:cs="Ayuthaya"/>
          <w:color w:val="auto"/>
          <w:sz w:val="18"/>
          <w:szCs w:val="18"/>
          <w:lang w:val="fi-FI"/>
        </w:rPr>
        <w:t xml:space="preserve">Santtila, P., Ekholm, M., &amp; Niemi, P. (1998). </w:t>
      </w:r>
      <w:proofErr w:type="gramStart"/>
      <w:r w:rsidRPr="00354A1E">
        <w:rPr>
          <w:rFonts w:ascii="Gurmukhi MN" w:eastAsia="Batang" w:hAnsi="Gurmukhi MN" w:cs="Ayuthaya"/>
          <w:color w:val="auto"/>
          <w:sz w:val="18"/>
          <w:szCs w:val="18"/>
        </w:rPr>
        <w:t xml:space="preserve">Factors moderating the effects of alcohol on interrogative </w:t>
      </w:r>
      <w:r w:rsidRPr="00354A1E">
        <w:rPr>
          <w:rFonts w:ascii="Gurmukhi MN" w:eastAsia="Batang" w:hAnsi="Gurmukhi MN" w:cs="Ayuthaya"/>
          <w:color w:val="auto"/>
          <w:sz w:val="18"/>
          <w:szCs w:val="18"/>
        </w:rPr>
        <w:lastRenderedPageBreak/>
        <w:t>suggestibility.</w:t>
      </w:r>
      <w:proofErr w:type="gram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lang w:val="fr-FR"/>
        </w:rPr>
        <w:t>Psychology</w:t>
      </w:r>
      <w:proofErr w:type="spellEnd"/>
      <w:r w:rsidRPr="00354A1E">
        <w:rPr>
          <w:rFonts w:ascii="Gurmukhi MN" w:eastAsia="Batang" w:hAnsi="Gurmukhi MN" w:cs="Ayuthaya"/>
          <w:color w:val="auto"/>
          <w:sz w:val="18"/>
          <w:szCs w:val="18"/>
          <w:lang w:val="fr-FR"/>
        </w:rPr>
        <w:t xml:space="preserve">, Crime &amp; Law, 4, 139-152. </w:t>
      </w:r>
    </w:p>
    <w:p w14:paraId="3ED525C8"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2173796"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1997</w:t>
      </w:r>
    </w:p>
    <w:p w14:paraId="1FBC2560"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rPr>
        <w:t xml:space="preserve">Santtila, P. &amp; </w:t>
      </w:r>
      <w:proofErr w:type="spellStart"/>
      <w:r w:rsidRPr="00354A1E">
        <w:rPr>
          <w:rFonts w:ascii="Gurmukhi MN" w:eastAsia="Batang" w:hAnsi="Gurmukhi MN" w:cs="Ayuthaya"/>
          <w:color w:val="auto"/>
          <w:sz w:val="18"/>
          <w:szCs w:val="18"/>
        </w:rPr>
        <w:t>Haapasalo</w:t>
      </w:r>
      <w:proofErr w:type="spellEnd"/>
      <w:r w:rsidRPr="00354A1E">
        <w:rPr>
          <w:rFonts w:ascii="Gurmukhi MN" w:eastAsia="Batang" w:hAnsi="Gurmukhi MN" w:cs="Ayuthaya"/>
          <w:color w:val="auto"/>
          <w:sz w:val="18"/>
          <w:szCs w:val="18"/>
        </w:rPr>
        <w:t xml:space="preserve">, J. (1997). Neurological and psychological risk factors among young homicidal, violent and non-violent offenders. </w:t>
      </w:r>
      <w:proofErr w:type="spellStart"/>
      <w:r w:rsidRPr="00354A1E">
        <w:rPr>
          <w:rFonts w:ascii="Gurmukhi MN" w:eastAsia="Batang" w:hAnsi="Gurmukhi MN" w:cs="Ayuthaya"/>
          <w:color w:val="auto"/>
          <w:sz w:val="18"/>
          <w:szCs w:val="18"/>
          <w:lang w:val="fi-FI"/>
        </w:rPr>
        <w:t>Homicide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Studies</w:t>
      </w:r>
      <w:proofErr w:type="spellEnd"/>
      <w:r w:rsidRPr="00354A1E">
        <w:rPr>
          <w:rFonts w:ascii="Gurmukhi MN" w:eastAsia="Batang" w:hAnsi="Gurmukhi MN" w:cs="Ayuthaya"/>
          <w:color w:val="auto"/>
          <w:sz w:val="18"/>
          <w:szCs w:val="18"/>
          <w:lang w:val="fi-FI"/>
        </w:rPr>
        <w:t xml:space="preserve">, 1, 234-253. </w:t>
      </w:r>
    </w:p>
    <w:p w14:paraId="0FF289FA"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66A3F4D7"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smallCaps/>
          <w:color w:val="auto"/>
          <w:sz w:val="22"/>
          <w:szCs w:val="22"/>
          <w:lang w:eastAsia="sv-FI"/>
        </w:rPr>
      </w:pPr>
      <w:r w:rsidRPr="00354A1E">
        <w:rPr>
          <w:rFonts w:ascii="Gurmukhi MN" w:eastAsia="Times New Roman" w:hAnsi="Gurmukhi MN" w:cs="Arial"/>
          <w:b/>
          <w:bCs/>
          <w:smallCaps/>
          <w:color w:val="auto"/>
          <w:sz w:val="22"/>
          <w:szCs w:val="22"/>
          <w:lang w:eastAsia="sv-FI"/>
        </w:rPr>
        <w:t>C Scientific books (monographs)</w:t>
      </w:r>
    </w:p>
    <w:p w14:paraId="3AF4BEB6"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rPr>
        <w:t xml:space="preserve">Santtila, P. (Editor) (2010). The applicability of psycho-legal research: Sexual interest, deception and suggestibility. </w:t>
      </w:r>
      <w:proofErr w:type="gramStart"/>
      <w:r w:rsidRPr="00354A1E">
        <w:rPr>
          <w:rFonts w:ascii="Gurmukhi MN" w:eastAsia="Batang" w:hAnsi="Gurmukhi MN" w:cs="Ayuthaya"/>
          <w:color w:val="auto"/>
          <w:sz w:val="18"/>
          <w:szCs w:val="18"/>
        </w:rPr>
        <w:t>Proceedings of the Third Joint Nordic PhD Course in Legal and Investigative Psychology.</w:t>
      </w:r>
      <w:proofErr w:type="gramEnd"/>
    </w:p>
    <w:p w14:paraId="5A452774"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A077717" w14:textId="77777777" w:rsidR="00492533" w:rsidRPr="00354A1E" w:rsidRDefault="00492533" w:rsidP="00492533">
      <w:pPr>
        <w:pStyle w:val="Standard"/>
        <w:widowControl/>
        <w:overflowPunct/>
        <w:autoSpaceDE/>
        <w:ind w:left="360" w:right="457" w:hanging="360"/>
        <w:textAlignment w:val="auto"/>
        <w:rPr>
          <w:rFonts w:ascii="Gurmukhi MN" w:hAnsi="Gurmukhi MN" w:cs="Ayuthaya"/>
          <w:sz w:val="18"/>
          <w:szCs w:val="18"/>
        </w:rPr>
      </w:pPr>
      <w:r w:rsidRPr="00354A1E">
        <w:rPr>
          <w:rFonts w:ascii="Gurmukhi MN" w:eastAsia="Batang" w:hAnsi="Gurmukhi MN" w:cs="Ayuthaya"/>
          <w:sz w:val="18"/>
          <w:szCs w:val="18"/>
          <w:lang w:val="fi-FI"/>
        </w:rPr>
        <w:t xml:space="preserve">Santtila, P. &amp; </w:t>
      </w:r>
      <w:proofErr w:type="spellStart"/>
      <w:r w:rsidRPr="00354A1E">
        <w:rPr>
          <w:rFonts w:ascii="Gurmukhi MN" w:eastAsia="Batang" w:hAnsi="Gurmukhi MN" w:cs="Ayuthaya"/>
          <w:sz w:val="18"/>
          <w:szCs w:val="18"/>
          <w:lang w:val="fi-FI"/>
        </w:rPr>
        <w:t>Weizmann-Henelius</w:t>
      </w:r>
      <w:proofErr w:type="spellEnd"/>
      <w:r w:rsidRPr="00354A1E">
        <w:rPr>
          <w:rFonts w:ascii="Gurmukhi MN" w:eastAsia="Batang" w:hAnsi="Gurmukhi MN" w:cs="Ayuthaya"/>
          <w:sz w:val="18"/>
          <w:szCs w:val="18"/>
          <w:lang w:val="fi-FI"/>
        </w:rPr>
        <w:t>, G. (</w:t>
      </w:r>
      <w:proofErr w:type="spellStart"/>
      <w:r w:rsidRPr="00354A1E">
        <w:rPr>
          <w:rFonts w:ascii="Gurmukhi MN" w:eastAsia="Batang" w:hAnsi="Gurmukhi MN" w:cs="Ayuthaya"/>
          <w:sz w:val="18"/>
          <w:szCs w:val="18"/>
          <w:lang w:val="fi-FI"/>
        </w:rPr>
        <w:t>Eds</w:t>
      </w:r>
      <w:proofErr w:type="spellEnd"/>
      <w:r w:rsidRPr="00354A1E">
        <w:rPr>
          <w:rFonts w:ascii="Gurmukhi MN" w:eastAsia="Batang" w:hAnsi="Gurmukhi MN" w:cs="Ayuthaya"/>
          <w:sz w:val="18"/>
          <w:szCs w:val="18"/>
          <w:lang w:val="fi-FI"/>
        </w:rPr>
        <w:t>.) (2008). Oikeuspsykologia [</w:t>
      </w:r>
      <w:proofErr w:type="spellStart"/>
      <w:r w:rsidRPr="00354A1E">
        <w:rPr>
          <w:rFonts w:ascii="Gurmukhi MN" w:eastAsia="Batang" w:hAnsi="Gurmukhi MN" w:cs="Ayuthaya"/>
          <w:sz w:val="18"/>
          <w:szCs w:val="18"/>
          <w:lang w:val="fi-FI"/>
        </w:rPr>
        <w:t>Forensic</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psychology</w:t>
      </w:r>
      <w:proofErr w:type="spellEnd"/>
      <w:r w:rsidRPr="00354A1E">
        <w:rPr>
          <w:rFonts w:ascii="Gurmukhi MN" w:eastAsia="Batang" w:hAnsi="Gurmukhi MN" w:cs="Ayuthaya"/>
          <w:sz w:val="18"/>
          <w:szCs w:val="18"/>
          <w:lang w:val="fi-FI"/>
        </w:rPr>
        <w:t xml:space="preserve">]. Helsinki: Edita. [In </w:t>
      </w:r>
      <w:proofErr w:type="spellStart"/>
      <w:r w:rsidRPr="00354A1E">
        <w:rPr>
          <w:rFonts w:ascii="Gurmukhi MN" w:eastAsia="Batang" w:hAnsi="Gurmukhi MN" w:cs="Ayuthaya"/>
          <w:sz w:val="18"/>
          <w:szCs w:val="18"/>
          <w:lang w:val="fi-FI"/>
        </w:rPr>
        <w:t>Finnish</w:t>
      </w:r>
      <w:proofErr w:type="spellEnd"/>
      <w:r w:rsidRPr="00354A1E">
        <w:rPr>
          <w:rFonts w:ascii="Gurmukhi MN" w:eastAsia="Batang" w:hAnsi="Gurmukhi MN" w:cs="Ayuthaya"/>
          <w:sz w:val="18"/>
          <w:szCs w:val="18"/>
          <w:lang w:val="fi-FI"/>
        </w:rPr>
        <w:t xml:space="preserve">] </w:t>
      </w:r>
    </w:p>
    <w:p w14:paraId="7B70810C"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613A571" w14:textId="77777777" w:rsidR="00492533" w:rsidRPr="00354A1E" w:rsidRDefault="00492533" w:rsidP="00492533">
      <w:pPr>
        <w:pStyle w:val="Standard"/>
        <w:widowControl/>
        <w:overflowPunct/>
        <w:autoSpaceDE/>
        <w:ind w:left="360" w:right="457" w:hanging="360"/>
        <w:textAlignment w:val="auto"/>
        <w:rPr>
          <w:rFonts w:ascii="Gurmukhi MN" w:eastAsia="Batang" w:hAnsi="Gurmukhi MN" w:cs="Ayuthaya"/>
          <w:sz w:val="18"/>
          <w:szCs w:val="18"/>
        </w:rPr>
      </w:pPr>
      <w:r w:rsidRPr="00354A1E">
        <w:rPr>
          <w:rFonts w:ascii="Gurmukhi MN" w:eastAsia="Batang" w:hAnsi="Gurmukhi MN" w:cs="Ayuthaya"/>
          <w:sz w:val="18"/>
          <w:szCs w:val="18"/>
          <w:lang w:val="it-IT"/>
        </w:rPr>
        <w:t xml:space="preserve">Santtila, P., </w:t>
      </w:r>
      <w:proofErr w:type="spellStart"/>
      <w:r w:rsidRPr="00354A1E">
        <w:rPr>
          <w:rFonts w:ascii="Gurmukhi MN" w:eastAsia="Batang" w:hAnsi="Gurmukhi MN" w:cs="Ayuthaya"/>
          <w:sz w:val="18"/>
          <w:szCs w:val="18"/>
          <w:lang w:val="it-IT"/>
        </w:rPr>
        <w:t>Laukkanen</w:t>
      </w:r>
      <w:proofErr w:type="spellEnd"/>
      <w:r w:rsidRPr="00354A1E">
        <w:rPr>
          <w:rFonts w:ascii="Gurmukhi MN" w:eastAsia="Batang" w:hAnsi="Gurmukhi MN" w:cs="Ayuthaya"/>
          <w:sz w:val="18"/>
          <w:szCs w:val="18"/>
          <w:lang w:val="it-IT"/>
        </w:rPr>
        <w:t xml:space="preserve">, M., </w:t>
      </w:r>
      <w:proofErr w:type="spellStart"/>
      <w:r w:rsidRPr="00354A1E">
        <w:rPr>
          <w:rFonts w:ascii="Gurmukhi MN" w:eastAsia="Batang" w:hAnsi="Gurmukhi MN" w:cs="Ayuthaya"/>
          <w:sz w:val="18"/>
          <w:szCs w:val="18"/>
          <w:lang w:val="it-IT"/>
        </w:rPr>
        <w:t>Carlsson</w:t>
      </w:r>
      <w:proofErr w:type="spellEnd"/>
      <w:r w:rsidRPr="00354A1E">
        <w:rPr>
          <w:rFonts w:ascii="Gurmukhi MN" w:eastAsia="Batang" w:hAnsi="Gurmukhi MN" w:cs="Ayuthaya"/>
          <w:sz w:val="18"/>
          <w:szCs w:val="18"/>
          <w:lang w:val="it-IT"/>
        </w:rPr>
        <w:t xml:space="preserve">, K.-M., </w:t>
      </w:r>
      <w:proofErr w:type="spellStart"/>
      <w:r w:rsidRPr="00354A1E">
        <w:rPr>
          <w:rFonts w:ascii="Gurmukhi MN" w:eastAsia="Batang" w:hAnsi="Gurmukhi MN" w:cs="Ayuthaya"/>
          <w:sz w:val="18"/>
          <w:szCs w:val="18"/>
          <w:lang w:val="it-IT"/>
        </w:rPr>
        <w:t>Kardell</w:t>
      </w:r>
      <w:proofErr w:type="spellEnd"/>
      <w:r w:rsidRPr="00354A1E">
        <w:rPr>
          <w:rFonts w:ascii="Gurmukhi MN" w:eastAsia="Batang" w:hAnsi="Gurmukhi MN" w:cs="Ayuthaya"/>
          <w:sz w:val="18"/>
          <w:szCs w:val="18"/>
          <w:lang w:val="it-IT"/>
        </w:rPr>
        <w:t xml:space="preserve">, </w:t>
      </w:r>
      <w:proofErr w:type="gramStart"/>
      <w:r w:rsidRPr="00354A1E">
        <w:rPr>
          <w:rFonts w:ascii="Gurmukhi MN" w:eastAsia="Batang" w:hAnsi="Gurmukhi MN" w:cs="Ayuthaya"/>
          <w:sz w:val="18"/>
          <w:szCs w:val="18"/>
          <w:lang w:val="it-IT"/>
        </w:rPr>
        <w:t>J.</w:t>
      </w:r>
      <w:proofErr w:type="gramEnd"/>
      <w:r w:rsidRPr="00354A1E">
        <w:rPr>
          <w:rFonts w:ascii="Gurmukhi MN" w:eastAsia="Batang" w:hAnsi="Gurmukhi MN" w:cs="Ayuthaya"/>
          <w:sz w:val="18"/>
          <w:szCs w:val="18"/>
          <w:lang w:val="it-IT"/>
        </w:rPr>
        <w:t>, Zappal</w:t>
      </w:r>
      <w:r w:rsidRPr="00354A1E">
        <w:rPr>
          <w:rFonts w:ascii="Times New Roman" w:eastAsia="Batang" w:hAnsi="Times New Roman"/>
          <w:sz w:val="18"/>
          <w:szCs w:val="18"/>
          <w:lang w:val="it-IT"/>
        </w:rPr>
        <w:t>à</w:t>
      </w:r>
      <w:r w:rsidRPr="00354A1E">
        <w:rPr>
          <w:rFonts w:ascii="Gurmukhi MN" w:eastAsia="Batang" w:hAnsi="Gurmukhi MN" w:cs="Ayuthaya"/>
          <w:sz w:val="18"/>
          <w:szCs w:val="18"/>
          <w:lang w:val="it-IT"/>
        </w:rPr>
        <w:t xml:space="preserve">, A., Faggiano, M., Picozzi, M., &amp; </w:t>
      </w:r>
      <w:proofErr w:type="spellStart"/>
      <w:r w:rsidRPr="00354A1E">
        <w:rPr>
          <w:rFonts w:ascii="Gurmukhi MN" w:eastAsia="Batang" w:hAnsi="Gurmukhi MN" w:cs="Ayuthaya"/>
          <w:sz w:val="18"/>
          <w:szCs w:val="18"/>
          <w:lang w:val="it-IT"/>
        </w:rPr>
        <w:t>Zanchetti</w:t>
      </w:r>
      <w:proofErr w:type="spellEnd"/>
      <w:r w:rsidRPr="00354A1E">
        <w:rPr>
          <w:rFonts w:ascii="Gurmukhi MN" w:eastAsia="Batang" w:hAnsi="Gurmukhi MN" w:cs="Ayuthaya"/>
          <w:sz w:val="18"/>
          <w:szCs w:val="18"/>
          <w:lang w:val="it-IT"/>
        </w:rPr>
        <w:t xml:space="preserve">, M. (2004). </w:t>
      </w:r>
      <w:r w:rsidRPr="00354A1E">
        <w:rPr>
          <w:rFonts w:ascii="Gurmukhi MN" w:eastAsia="Batang" w:hAnsi="Gurmukhi MN" w:cs="Ayuthaya"/>
          <w:sz w:val="18"/>
          <w:szCs w:val="18"/>
        </w:rPr>
        <w:t xml:space="preserve">How far offenders travel: An international comparison of crime trips in homicide, rape, burglary, and robbery cases. Police College of Finland. Helsinki: </w:t>
      </w:r>
      <w:proofErr w:type="spellStart"/>
      <w:r w:rsidRPr="00354A1E">
        <w:rPr>
          <w:rFonts w:ascii="Gurmukhi MN" w:eastAsia="Batang" w:hAnsi="Gurmukhi MN" w:cs="Ayuthaya"/>
          <w:sz w:val="18"/>
          <w:szCs w:val="18"/>
        </w:rPr>
        <w:t>Edita</w:t>
      </w:r>
      <w:proofErr w:type="spellEnd"/>
      <w:r w:rsidRPr="00354A1E">
        <w:rPr>
          <w:rFonts w:ascii="Gurmukhi MN" w:eastAsia="Batang" w:hAnsi="Gurmukhi MN" w:cs="Ayuthaya"/>
          <w:sz w:val="18"/>
          <w:szCs w:val="18"/>
        </w:rPr>
        <w:t>.</w:t>
      </w:r>
    </w:p>
    <w:p w14:paraId="5ABEB219" w14:textId="77777777" w:rsidR="00492533" w:rsidRPr="00354A1E" w:rsidRDefault="00492533" w:rsidP="00492533">
      <w:pPr>
        <w:pStyle w:val="Standard"/>
        <w:widowControl/>
        <w:tabs>
          <w:tab w:val="left" w:pos="1080"/>
        </w:tabs>
        <w:overflowPunct/>
        <w:autoSpaceDE/>
        <w:ind w:right="457" w:hanging="360"/>
        <w:textAlignment w:val="auto"/>
        <w:rPr>
          <w:rFonts w:ascii="Gurmukhi MN" w:eastAsia="Batang" w:hAnsi="Gurmukhi MN" w:cs="Ayuthaya"/>
          <w:sz w:val="18"/>
          <w:szCs w:val="18"/>
        </w:rPr>
      </w:pPr>
    </w:p>
    <w:p w14:paraId="60C33EF3" w14:textId="77777777" w:rsidR="00492533" w:rsidRPr="00354A1E" w:rsidRDefault="00492533" w:rsidP="00492533">
      <w:pPr>
        <w:ind w:left="360" w:right="457" w:hanging="360"/>
        <w:rPr>
          <w:rFonts w:ascii="Gurmukhi MN" w:eastAsia="Batang" w:hAnsi="Gurmukhi MN" w:cs="Ayuthaya"/>
          <w:color w:val="auto"/>
          <w:sz w:val="18"/>
          <w:szCs w:val="18"/>
        </w:rPr>
      </w:pPr>
      <w:proofErr w:type="spellStart"/>
      <w:r w:rsidRPr="00354A1E">
        <w:rPr>
          <w:rFonts w:ascii="Gurmukhi MN" w:eastAsia="Batang" w:hAnsi="Gurmukhi MN" w:cs="Ayuthaya"/>
          <w:color w:val="auto"/>
          <w:sz w:val="18"/>
          <w:szCs w:val="18"/>
        </w:rPr>
        <w:t>Alvesalo</w:t>
      </w:r>
      <w:proofErr w:type="spellEnd"/>
      <w:r w:rsidRPr="00354A1E">
        <w:rPr>
          <w:rFonts w:ascii="Gurmukhi MN" w:eastAsia="Batang" w:hAnsi="Gurmukhi MN" w:cs="Ayuthaya"/>
          <w:color w:val="auto"/>
          <w:sz w:val="18"/>
          <w:szCs w:val="18"/>
        </w:rPr>
        <w:t xml:space="preserve">, A., &amp; Santtila, P. (2004). </w:t>
      </w:r>
      <w:proofErr w:type="spellStart"/>
      <w:r w:rsidRPr="00354A1E">
        <w:rPr>
          <w:rFonts w:ascii="Gurmukhi MN" w:eastAsia="Batang" w:hAnsi="Gurmukhi MN" w:cs="Ayuthaya"/>
          <w:color w:val="auto"/>
          <w:sz w:val="18"/>
          <w:szCs w:val="18"/>
        </w:rPr>
        <w:t>Pahat</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pojat</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elokuva</w:t>
      </w:r>
      <w:proofErr w:type="spellEnd"/>
      <w:r w:rsidRPr="00354A1E">
        <w:rPr>
          <w:rFonts w:ascii="Gurmukhi MN" w:eastAsia="Batang" w:hAnsi="Gurmukhi MN" w:cs="Ayuthaya"/>
          <w:color w:val="auto"/>
          <w:sz w:val="18"/>
          <w:szCs w:val="18"/>
        </w:rPr>
        <w:t xml:space="preserve"> </w:t>
      </w:r>
      <w:proofErr w:type="spellStart"/>
      <w:proofErr w:type="gramStart"/>
      <w:r w:rsidRPr="00354A1E">
        <w:rPr>
          <w:rFonts w:ascii="Gurmukhi MN" w:eastAsia="Batang" w:hAnsi="Gurmukhi MN" w:cs="Ayuthaya"/>
          <w:color w:val="auto"/>
          <w:sz w:val="18"/>
          <w:szCs w:val="18"/>
        </w:rPr>
        <w:t>ja</w:t>
      </w:r>
      <w:proofErr w:type="spellEnd"/>
      <w:proofErr w:type="gram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rikollisuus</w:t>
      </w:r>
      <w:proofErr w:type="spellEnd"/>
      <w:r w:rsidRPr="00354A1E">
        <w:rPr>
          <w:rFonts w:ascii="Gurmukhi MN" w:eastAsia="Batang" w:hAnsi="Gurmukhi MN" w:cs="Ayuthaya"/>
          <w:color w:val="auto"/>
          <w:sz w:val="18"/>
          <w:szCs w:val="18"/>
        </w:rPr>
        <w:t>: “</w:t>
      </w:r>
      <w:proofErr w:type="spellStart"/>
      <w:r w:rsidRPr="00354A1E">
        <w:rPr>
          <w:rFonts w:ascii="Gurmukhi MN" w:eastAsia="Batang" w:hAnsi="Gurmukhi MN" w:cs="Ayuthaya"/>
          <w:color w:val="auto"/>
          <w:sz w:val="18"/>
          <w:szCs w:val="18"/>
        </w:rPr>
        <w:t>Saanu</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ehk</w:t>
      </w:r>
      <w:r w:rsidRPr="00354A1E">
        <w:rPr>
          <w:rFonts w:ascii="Times New Roman" w:eastAsia="Batang" w:hAnsi="Times New Roman"/>
          <w:color w:val="auto"/>
          <w:sz w:val="18"/>
          <w:szCs w:val="18"/>
        </w:rPr>
        <w:t>ä</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v</w:t>
      </w:r>
      <w:r w:rsidRPr="00354A1E">
        <w:rPr>
          <w:rFonts w:ascii="Times New Roman" w:eastAsia="Batang" w:hAnsi="Times New Roman"/>
          <w:color w:val="auto"/>
          <w:sz w:val="18"/>
          <w:szCs w:val="18"/>
        </w:rPr>
        <w:t>ä</w:t>
      </w:r>
      <w:r w:rsidRPr="00354A1E">
        <w:rPr>
          <w:rFonts w:ascii="Gurmukhi MN" w:eastAsia="Batang" w:hAnsi="Gurmukhi MN" w:cs="Ayuthaya"/>
          <w:color w:val="auto"/>
          <w:sz w:val="18"/>
          <w:szCs w:val="18"/>
        </w:rPr>
        <w:t>h</w:t>
      </w:r>
      <w:r w:rsidRPr="00354A1E">
        <w:rPr>
          <w:rFonts w:ascii="Times New Roman" w:eastAsia="Batang" w:hAnsi="Times New Roman"/>
          <w:color w:val="auto"/>
          <w:sz w:val="18"/>
          <w:szCs w:val="18"/>
        </w:rPr>
        <w:t>ä</w:t>
      </w:r>
      <w:r w:rsidRPr="00354A1E">
        <w:rPr>
          <w:rFonts w:ascii="Gurmukhi MN" w:eastAsia="Batang" w:hAnsi="Gurmukhi MN" w:cs="Ayuthaya"/>
          <w:color w:val="auto"/>
          <w:sz w:val="18"/>
          <w:szCs w:val="18"/>
        </w:rPr>
        <w:t>n</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ideaa</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mut</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omaa</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p</w:t>
      </w:r>
      <w:r w:rsidRPr="00354A1E">
        <w:rPr>
          <w:rFonts w:ascii="Times New Roman" w:eastAsia="Batang" w:hAnsi="Times New Roman"/>
          <w:color w:val="auto"/>
          <w:sz w:val="18"/>
          <w:szCs w:val="18"/>
        </w:rPr>
        <w:t>ää</w:t>
      </w:r>
      <w:r w:rsidRPr="00354A1E">
        <w:rPr>
          <w:rFonts w:ascii="Gurmukhi MN" w:eastAsia="Batang" w:hAnsi="Gurmukhi MN" w:cs="Ayuthaya"/>
          <w:color w:val="auto"/>
          <w:sz w:val="18"/>
          <w:szCs w:val="18"/>
        </w:rPr>
        <w:t>t</w:t>
      </w:r>
      <w:r w:rsidRPr="00354A1E">
        <w:rPr>
          <w:rFonts w:ascii="Times New Roman" w:eastAsia="Batang" w:hAnsi="Times New Roman"/>
          <w:color w:val="auto"/>
          <w:sz w:val="18"/>
          <w:szCs w:val="18"/>
        </w:rPr>
        <w:t>ä</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sit</w:t>
      </w:r>
      <w:r w:rsidRPr="00354A1E">
        <w:rPr>
          <w:rFonts w:ascii="Times New Roman" w:eastAsia="Batang" w:hAnsi="Times New Roman"/>
          <w:color w:val="auto"/>
          <w:sz w:val="18"/>
          <w:szCs w:val="18"/>
        </w:rPr>
        <w:t>ä</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kummiski</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k</w:t>
      </w:r>
      <w:r w:rsidRPr="00354A1E">
        <w:rPr>
          <w:rFonts w:ascii="Times New Roman" w:eastAsia="Batang" w:hAnsi="Times New Roman"/>
          <w:color w:val="auto"/>
          <w:sz w:val="18"/>
          <w:szCs w:val="18"/>
        </w:rPr>
        <w:t>ä</w:t>
      </w:r>
      <w:r w:rsidRPr="00354A1E">
        <w:rPr>
          <w:rFonts w:ascii="Gurmukhi MN" w:eastAsia="Batang" w:hAnsi="Gurmukhi MN" w:cs="Ayuthaya"/>
          <w:color w:val="auto"/>
          <w:sz w:val="18"/>
          <w:szCs w:val="18"/>
        </w:rPr>
        <w:t>ytt</w:t>
      </w:r>
      <w:r w:rsidRPr="00354A1E">
        <w:rPr>
          <w:rFonts w:ascii="Times New Roman" w:eastAsia="Batang" w:hAnsi="Times New Roman"/>
          <w:color w:val="auto"/>
          <w:sz w:val="18"/>
          <w:szCs w:val="18"/>
        </w:rPr>
        <w:t>ää</w:t>
      </w:r>
      <w:proofErr w:type="spellEnd"/>
      <w:r w:rsidRPr="00354A1E">
        <w:rPr>
          <w:rFonts w:ascii="Gurmukhi MN" w:eastAsia="Batang" w:hAnsi="Gurmukhi MN" w:cs="Ayuthaya"/>
          <w:color w:val="auto"/>
          <w:sz w:val="18"/>
          <w:szCs w:val="18"/>
        </w:rPr>
        <w:t>” [</w:t>
      </w:r>
      <w:r w:rsidRPr="00354A1E">
        <w:rPr>
          <w:rFonts w:ascii="Gurmukhi MN" w:eastAsia="Batang" w:hAnsi="Gurmukhi MN" w:cs="Ayuthaya"/>
          <w:color w:val="auto"/>
          <w:sz w:val="18"/>
          <w:szCs w:val="18"/>
          <w:lang w:val="en-GB"/>
        </w:rPr>
        <w:t xml:space="preserve">The Bad Boys –movie and criminality: “Perhaps it gave some ideas, but you use your own head in the end”]. </w:t>
      </w:r>
      <w:r w:rsidRPr="00354A1E">
        <w:rPr>
          <w:rFonts w:ascii="Gurmukhi MN" w:eastAsia="Batang" w:hAnsi="Gurmukhi MN" w:cs="Ayuthaya"/>
          <w:color w:val="auto"/>
          <w:sz w:val="18"/>
          <w:szCs w:val="18"/>
        </w:rPr>
        <w:t xml:space="preserve">Police College of Finland. Helsinki: </w:t>
      </w:r>
      <w:proofErr w:type="spellStart"/>
      <w:r w:rsidRPr="00354A1E">
        <w:rPr>
          <w:rFonts w:ascii="Gurmukhi MN" w:eastAsia="Batang" w:hAnsi="Gurmukhi MN" w:cs="Ayuthaya"/>
          <w:color w:val="auto"/>
          <w:sz w:val="18"/>
          <w:szCs w:val="18"/>
        </w:rPr>
        <w:t>Edita</w:t>
      </w:r>
      <w:proofErr w:type="spellEnd"/>
      <w:r w:rsidRPr="00354A1E">
        <w:rPr>
          <w:rFonts w:ascii="Gurmukhi MN" w:eastAsia="Batang" w:hAnsi="Gurmukhi MN" w:cs="Ayuthaya"/>
          <w:color w:val="auto"/>
          <w:sz w:val="18"/>
          <w:szCs w:val="18"/>
        </w:rPr>
        <w:t xml:space="preserve">. [In Finnish] </w:t>
      </w:r>
    </w:p>
    <w:p w14:paraId="3D52D043" w14:textId="77777777" w:rsidR="00492533" w:rsidRPr="00354A1E" w:rsidRDefault="00492533" w:rsidP="00492533">
      <w:pPr>
        <w:ind w:hanging="360"/>
        <w:rPr>
          <w:rFonts w:ascii="Gurmukhi MN" w:hAnsi="Gurmukhi MN" w:cs="Ayuthaya"/>
          <w:sz w:val="18"/>
          <w:szCs w:val="18"/>
        </w:rPr>
      </w:pPr>
    </w:p>
    <w:p w14:paraId="2D0C67F8"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smallCaps/>
          <w:color w:val="auto"/>
          <w:sz w:val="22"/>
          <w:szCs w:val="22"/>
          <w:lang w:eastAsia="sv-FI"/>
        </w:rPr>
      </w:pPr>
      <w:r w:rsidRPr="00354A1E">
        <w:rPr>
          <w:rFonts w:ascii="Gurmukhi MN" w:eastAsia="Times New Roman" w:hAnsi="Gurmukhi MN" w:cs="Arial"/>
          <w:b/>
          <w:bCs/>
          <w:smallCaps/>
          <w:color w:val="auto"/>
          <w:sz w:val="22"/>
          <w:szCs w:val="22"/>
          <w:lang w:eastAsia="sv-FI"/>
        </w:rPr>
        <w:t>D Publications intended for professional communities</w:t>
      </w:r>
    </w:p>
    <w:p w14:paraId="4FFD4F76" w14:textId="77777777" w:rsidR="00492533" w:rsidRPr="00354A1E" w:rsidRDefault="00492533" w:rsidP="00492533">
      <w:pPr>
        <w:tabs>
          <w:tab w:val="left" w:pos="1080"/>
        </w:tabs>
        <w:ind w:left="360" w:right="457" w:hanging="360"/>
        <w:rPr>
          <w:rFonts w:ascii="Gurmukhi MN" w:eastAsia="Batang" w:hAnsi="Gurmukhi MN" w:cs="Ayuthaya"/>
          <w:color w:val="auto"/>
          <w:sz w:val="18"/>
          <w:szCs w:val="18"/>
        </w:rPr>
      </w:pPr>
      <w:proofErr w:type="spellStart"/>
      <w:r w:rsidRPr="00354A1E">
        <w:rPr>
          <w:rFonts w:ascii="Gurmukhi MN" w:eastAsia="Batang" w:hAnsi="Gurmukhi MN" w:cs="Ayuthaya"/>
          <w:color w:val="auto"/>
          <w:sz w:val="18"/>
          <w:szCs w:val="18"/>
        </w:rPr>
        <w:t>Niemi</w:t>
      </w:r>
      <w:proofErr w:type="spellEnd"/>
      <w:r w:rsidRPr="00354A1E">
        <w:rPr>
          <w:rFonts w:ascii="Gurmukhi MN" w:eastAsia="Batang" w:hAnsi="Gurmukhi MN" w:cs="Ayuthaya"/>
          <w:color w:val="auto"/>
          <w:sz w:val="18"/>
          <w:szCs w:val="18"/>
        </w:rPr>
        <w:t xml:space="preserve">, P., </w:t>
      </w:r>
      <w:proofErr w:type="spellStart"/>
      <w:r w:rsidRPr="00354A1E">
        <w:rPr>
          <w:rFonts w:ascii="Gurmukhi MN" w:eastAsia="Batang" w:hAnsi="Gurmukhi MN" w:cs="Ayuthaya"/>
          <w:color w:val="auto"/>
          <w:sz w:val="18"/>
          <w:szCs w:val="18"/>
        </w:rPr>
        <w:t>Nurmi</w:t>
      </w:r>
      <w:proofErr w:type="spellEnd"/>
      <w:r w:rsidRPr="00354A1E">
        <w:rPr>
          <w:rFonts w:ascii="Gurmukhi MN" w:eastAsia="Batang" w:hAnsi="Gurmukhi MN" w:cs="Ayuthaya"/>
          <w:color w:val="auto"/>
          <w:sz w:val="18"/>
          <w:szCs w:val="18"/>
        </w:rPr>
        <w:t>, J</w:t>
      </w:r>
      <w:proofErr w:type="gramStart"/>
      <w:r w:rsidRPr="00354A1E">
        <w:rPr>
          <w:rFonts w:ascii="Gurmukhi MN" w:eastAsia="Batang" w:hAnsi="Gurmukhi MN" w:cs="Ayuthaya"/>
          <w:color w:val="auto"/>
          <w:sz w:val="18"/>
          <w:szCs w:val="18"/>
        </w:rPr>
        <w:t>.-</w:t>
      </w:r>
      <w:proofErr w:type="gramEnd"/>
      <w:r w:rsidRPr="00354A1E">
        <w:rPr>
          <w:rFonts w:ascii="Gurmukhi MN" w:eastAsia="Batang" w:hAnsi="Gurmukhi MN" w:cs="Ayuthaya"/>
          <w:color w:val="auto"/>
          <w:sz w:val="18"/>
          <w:szCs w:val="18"/>
        </w:rPr>
        <w:t xml:space="preserve">E., Santtila, P., </w:t>
      </w:r>
      <w:proofErr w:type="spellStart"/>
      <w:r w:rsidRPr="00354A1E">
        <w:rPr>
          <w:rFonts w:ascii="Gurmukhi MN" w:eastAsia="Batang" w:hAnsi="Gurmukhi MN" w:cs="Ayuthaya"/>
          <w:color w:val="auto"/>
          <w:sz w:val="18"/>
          <w:szCs w:val="18"/>
        </w:rPr>
        <w:t>Poskiparta</w:t>
      </w:r>
      <w:proofErr w:type="spellEnd"/>
      <w:r w:rsidRPr="00354A1E">
        <w:rPr>
          <w:rFonts w:ascii="Gurmukhi MN" w:eastAsia="Batang" w:hAnsi="Gurmukhi MN" w:cs="Ayuthaya"/>
          <w:color w:val="auto"/>
          <w:sz w:val="18"/>
          <w:szCs w:val="18"/>
        </w:rPr>
        <w:t xml:space="preserve">, E., &amp; </w:t>
      </w:r>
      <w:proofErr w:type="spellStart"/>
      <w:r w:rsidRPr="00354A1E">
        <w:rPr>
          <w:rFonts w:ascii="Gurmukhi MN" w:eastAsia="Batang" w:hAnsi="Gurmukhi MN" w:cs="Ayuthaya"/>
          <w:color w:val="auto"/>
          <w:sz w:val="18"/>
          <w:szCs w:val="18"/>
        </w:rPr>
        <w:t>Hy</w:t>
      </w:r>
      <w:r w:rsidRPr="00354A1E">
        <w:rPr>
          <w:rFonts w:ascii="Times New Roman" w:eastAsia="Batang" w:hAnsi="Times New Roman"/>
          <w:color w:val="auto"/>
          <w:sz w:val="18"/>
          <w:szCs w:val="18"/>
        </w:rPr>
        <w:t>ö</w:t>
      </w:r>
      <w:r w:rsidRPr="00354A1E">
        <w:rPr>
          <w:rFonts w:ascii="Gurmukhi MN" w:eastAsia="Batang" w:hAnsi="Gurmukhi MN" w:cs="Ayuthaya"/>
          <w:color w:val="auto"/>
          <w:sz w:val="18"/>
          <w:szCs w:val="18"/>
        </w:rPr>
        <w:t>n</w:t>
      </w:r>
      <w:r w:rsidRPr="00354A1E">
        <w:rPr>
          <w:rFonts w:ascii="Times New Roman" w:eastAsia="Batang" w:hAnsi="Times New Roman"/>
          <w:color w:val="auto"/>
          <w:sz w:val="18"/>
          <w:szCs w:val="18"/>
        </w:rPr>
        <w:t>ä</w:t>
      </w:r>
      <w:proofErr w:type="spellEnd"/>
      <w:r w:rsidRPr="00354A1E">
        <w:rPr>
          <w:rFonts w:ascii="Gurmukhi MN" w:eastAsia="Batang" w:hAnsi="Gurmukhi MN" w:cs="Ayuthaya"/>
          <w:color w:val="auto"/>
          <w:sz w:val="18"/>
          <w:szCs w:val="18"/>
        </w:rPr>
        <w:t xml:space="preserve">, J. (2013). </w:t>
      </w:r>
      <w:proofErr w:type="gramStart"/>
      <w:r w:rsidRPr="00354A1E">
        <w:rPr>
          <w:rFonts w:ascii="Gurmukhi MN" w:eastAsia="Batang" w:hAnsi="Gurmukhi MN" w:cs="Ayuthaya"/>
          <w:color w:val="auto"/>
          <w:sz w:val="18"/>
          <w:szCs w:val="18"/>
        </w:rPr>
        <w:t>“</w:t>
      </w:r>
      <w:proofErr w:type="spellStart"/>
      <w:r w:rsidRPr="00354A1E">
        <w:rPr>
          <w:rFonts w:ascii="Gurmukhi MN" w:eastAsia="Batang" w:hAnsi="Gurmukhi MN" w:cs="Ayuthaya"/>
          <w:color w:val="auto"/>
          <w:sz w:val="18"/>
          <w:szCs w:val="18"/>
        </w:rPr>
        <w:t>Normaalitiedek</w:t>
      </w:r>
      <w:r w:rsidRPr="00354A1E">
        <w:rPr>
          <w:rFonts w:ascii="Times New Roman" w:eastAsia="Batang" w:hAnsi="Times New Roman"/>
          <w:color w:val="auto"/>
          <w:sz w:val="18"/>
          <w:szCs w:val="18"/>
        </w:rPr>
        <w:t>ö</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psykologian</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tutkijan</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kohtalo</w:t>
      </w:r>
      <w:proofErr w:type="spellEnd"/>
      <w:r w:rsidRPr="00354A1E">
        <w:rPr>
          <w:rFonts w:ascii="Gurmukhi MN" w:eastAsia="Batang" w:hAnsi="Gurmukhi MN" w:cs="Ayuthaya"/>
          <w:color w:val="auto"/>
          <w:sz w:val="18"/>
          <w:szCs w:val="18"/>
        </w:rPr>
        <w:t>?</w:t>
      </w:r>
      <w:proofErr w:type="gramEnd"/>
      <w:r w:rsidRPr="00354A1E">
        <w:rPr>
          <w:rFonts w:ascii="Gurmukhi MN" w:eastAsia="Batang" w:hAnsi="Gurmukhi MN" w:cs="Ayuthaya"/>
          <w:color w:val="auto"/>
          <w:sz w:val="18"/>
          <w:szCs w:val="18"/>
        </w:rPr>
        <w:t xml:space="preserve"> </w:t>
      </w:r>
      <w:proofErr w:type="spellStart"/>
      <w:proofErr w:type="gramStart"/>
      <w:r w:rsidRPr="00354A1E">
        <w:rPr>
          <w:rFonts w:ascii="Gurmukhi MN" w:eastAsia="Batang" w:hAnsi="Gurmukhi MN" w:cs="Ayuthaya"/>
          <w:color w:val="auto"/>
          <w:sz w:val="18"/>
          <w:szCs w:val="18"/>
        </w:rPr>
        <w:t>Psykologia</w:t>
      </w:r>
      <w:proofErr w:type="spellEnd"/>
      <w:r w:rsidRPr="00354A1E">
        <w:rPr>
          <w:rFonts w:ascii="Gurmukhi MN" w:eastAsia="Batang" w:hAnsi="Gurmukhi MN" w:cs="Ayuthaya"/>
          <w:color w:val="auto"/>
          <w:sz w:val="18"/>
          <w:szCs w:val="18"/>
        </w:rPr>
        <w:t>, 48, 44-53.</w:t>
      </w:r>
      <w:proofErr w:type="gramEnd"/>
    </w:p>
    <w:p w14:paraId="43DE4ED0"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p>
    <w:p w14:paraId="42825F73" w14:textId="77777777" w:rsidR="00492533" w:rsidRPr="00354A1E" w:rsidRDefault="00492533" w:rsidP="00492533">
      <w:pPr>
        <w:ind w:left="360" w:right="457" w:hanging="360"/>
        <w:rPr>
          <w:rFonts w:ascii="Gurmukhi MN" w:eastAsia="Batang" w:hAnsi="Gurmukhi MN" w:cs="Ayuthaya"/>
          <w:color w:val="auto"/>
          <w:sz w:val="18"/>
          <w:szCs w:val="18"/>
          <w:lang w:val="fi-FI"/>
        </w:rPr>
      </w:pPr>
      <w:proofErr w:type="spellStart"/>
      <w:r w:rsidRPr="00354A1E">
        <w:rPr>
          <w:rFonts w:ascii="Gurmukhi MN" w:eastAsia="Batang" w:hAnsi="Gurmukhi MN" w:cs="Ayuthaya"/>
          <w:color w:val="auto"/>
          <w:sz w:val="18"/>
          <w:szCs w:val="18"/>
          <w:lang w:val="fi-FI"/>
        </w:rPr>
        <w:t>Hartwig</w:t>
      </w:r>
      <w:proofErr w:type="spellEnd"/>
      <w:r w:rsidRPr="00354A1E">
        <w:rPr>
          <w:rFonts w:ascii="Gurmukhi MN" w:eastAsia="Batang" w:hAnsi="Gurmukhi MN" w:cs="Ayuthaya"/>
          <w:color w:val="auto"/>
          <w:sz w:val="18"/>
          <w:szCs w:val="18"/>
          <w:lang w:val="fi-FI"/>
        </w:rPr>
        <w:t>, M. &amp; Santtila, P. (2008). Valehtelun tunnistaminen ja ep</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illyn syyllisyyden arviointi poliisikuulustelussa [</w:t>
      </w:r>
      <w:proofErr w:type="spellStart"/>
      <w:r w:rsidRPr="00354A1E">
        <w:rPr>
          <w:rFonts w:ascii="Gurmukhi MN" w:eastAsia="Batang" w:hAnsi="Gurmukhi MN" w:cs="Ayuthaya"/>
          <w:color w:val="auto"/>
          <w:sz w:val="18"/>
          <w:szCs w:val="18"/>
          <w:lang w:val="fi-FI"/>
        </w:rPr>
        <w:t>Detecting</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deception</w:t>
      </w:r>
      <w:proofErr w:type="spellEnd"/>
      <w:r w:rsidRPr="00354A1E">
        <w:rPr>
          <w:rFonts w:ascii="Gurmukhi MN" w:eastAsia="Batang" w:hAnsi="Gurmukhi MN" w:cs="Ayuthaya"/>
          <w:color w:val="auto"/>
          <w:sz w:val="18"/>
          <w:szCs w:val="18"/>
          <w:lang w:val="fi-FI"/>
        </w:rPr>
        <w:t xml:space="preserve"> and </w:t>
      </w:r>
      <w:proofErr w:type="spellStart"/>
      <w:r w:rsidRPr="00354A1E">
        <w:rPr>
          <w:rFonts w:ascii="Gurmukhi MN" w:eastAsia="Batang" w:hAnsi="Gurmukhi MN" w:cs="Ayuthaya"/>
          <w:color w:val="auto"/>
          <w:sz w:val="18"/>
          <w:szCs w:val="18"/>
          <w:lang w:val="fi-FI"/>
        </w:rPr>
        <w:t>identifying</w:t>
      </w:r>
      <w:proofErr w:type="spellEnd"/>
      <w:r w:rsidRPr="00354A1E">
        <w:rPr>
          <w:rFonts w:ascii="Gurmukhi MN" w:eastAsia="Batang" w:hAnsi="Gurmukhi MN" w:cs="Ayuthaya"/>
          <w:color w:val="auto"/>
          <w:sz w:val="18"/>
          <w:szCs w:val="18"/>
          <w:lang w:val="fi-FI"/>
        </w:rPr>
        <w:t xml:space="preserve"> the </w:t>
      </w:r>
      <w:proofErr w:type="spellStart"/>
      <w:r w:rsidRPr="00354A1E">
        <w:rPr>
          <w:rFonts w:ascii="Gurmukhi MN" w:eastAsia="Batang" w:hAnsi="Gurmukhi MN" w:cs="Ayuthaya"/>
          <w:color w:val="auto"/>
          <w:sz w:val="18"/>
          <w:szCs w:val="18"/>
          <w:lang w:val="fi-FI"/>
        </w:rPr>
        <w:t>guilt</w:t>
      </w:r>
      <w:proofErr w:type="spellEnd"/>
      <w:r w:rsidRPr="00354A1E">
        <w:rPr>
          <w:rFonts w:ascii="Gurmukhi MN" w:eastAsia="Batang" w:hAnsi="Gurmukhi MN" w:cs="Ayuthaya"/>
          <w:color w:val="auto"/>
          <w:sz w:val="18"/>
          <w:szCs w:val="18"/>
          <w:lang w:val="fi-FI"/>
        </w:rPr>
        <w:t xml:space="preserve"> of a </w:t>
      </w:r>
      <w:proofErr w:type="spellStart"/>
      <w:r w:rsidRPr="00354A1E">
        <w:rPr>
          <w:rFonts w:ascii="Gurmukhi MN" w:eastAsia="Batang" w:hAnsi="Gurmukhi MN" w:cs="Ayuthaya"/>
          <w:color w:val="auto"/>
          <w:sz w:val="18"/>
          <w:szCs w:val="18"/>
          <w:lang w:val="fi-FI"/>
        </w:rPr>
        <w:t>suspect</w:t>
      </w:r>
      <w:proofErr w:type="spellEnd"/>
      <w:r w:rsidRPr="00354A1E">
        <w:rPr>
          <w:rFonts w:ascii="Gurmukhi MN" w:eastAsia="Batang" w:hAnsi="Gurmukhi MN" w:cs="Ayuthaya"/>
          <w:color w:val="auto"/>
          <w:sz w:val="18"/>
          <w:szCs w:val="18"/>
          <w:lang w:val="fi-FI"/>
        </w:rPr>
        <w:t xml:space="preserve"> in </w:t>
      </w:r>
      <w:proofErr w:type="spellStart"/>
      <w:r w:rsidRPr="00354A1E">
        <w:rPr>
          <w:rFonts w:ascii="Gurmukhi MN" w:eastAsia="Batang" w:hAnsi="Gurmukhi MN" w:cs="Ayuthaya"/>
          <w:color w:val="auto"/>
          <w:sz w:val="18"/>
          <w:szCs w:val="18"/>
          <w:lang w:val="fi-FI"/>
        </w:rPr>
        <w:t>police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interrogation</w:t>
      </w:r>
      <w:proofErr w:type="spellEnd"/>
      <w:r w:rsidRPr="00354A1E">
        <w:rPr>
          <w:rFonts w:ascii="Gurmukhi MN" w:eastAsia="Batang" w:hAnsi="Gurmukhi MN" w:cs="Ayuthaya"/>
          <w:color w:val="auto"/>
          <w:sz w:val="18"/>
          <w:szCs w:val="18"/>
          <w:lang w:val="fi-FI"/>
        </w:rPr>
        <w:t xml:space="preserve">]. In P. Santtila &amp; G. </w:t>
      </w:r>
      <w:proofErr w:type="spellStart"/>
      <w:r w:rsidRPr="00354A1E">
        <w:rPr>
          <w:rFonts w:ascii="Gurmukhi MN" w:eastAsia="Batang" w:hAnsi="Gurmukhi MN" w:cs="Ayuthaya"/>
          <w:color w:val="auto"/>
          <w:sz w:val="18"/>
          <w:szCs w:val="18"/>
          <w:lang w:val="fi-FI"/>
        </w:rPr>
        <w:t>Weizmann-Henelius</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Eds</w:t>
      </w:r>
      <w:proofErr w:type="spellEnd"/>
      <w:r w:rsidRPr="00354A1E">
        <w:rPr>
          <w:rFonts w:ascii="Gurmukhi MN" w:eastAsia="Batang" w:hAnsi="Gurmukhi MN" w:cs="Ayuthaya"/>
          <w:color w:val="auto"/>
          <w:sz w:val="18"/>
          <w:szCs w:val="18"/>
          <w:lang w:val="fi-FI"/>
        </w:rPr>
        <w:t xml:space="preserve">.) </w:t>
      </w:r>
      <w:r w:rsidRPr="00354A1E">
        <w:rPr>
          <w:rFonts w:ascii="Gurmukhi MN" w:eastAsia="Batang" w:hAnsi="Gurmukhi MN" w:cs="Ayuthaya"/>
          <w:sz w:val="18"/>
          <w:szCs w:val="18"/>
          <w:lang w:val="fi-FI"/>
        </w:rPr>
        <w:t>Oikeuspsykologia [</w:t>
      </w:r>
      <w:proofErr w:type="spellStart"/>
      <w:r w:rsidRPr="00354A1E">
        <w:rPr>
          <w:rFonts w:ascii="Gurmukhi MN" w:eastAsia="Batang" w:hAnsi="Gurmukhi MN" w:cs="Ayuthaya"/>
          <w:sz w:val="18"/>
          <w:szCs w:val="18"/>
          <w:lang w:val="fi-FI"/>
        </w:rPr>
        <w:t>Forensic</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psychology</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pp</w:t>
      </w:r>
      <w:proofErr w:type="spellEnd"/>
      <w:r w:rsidRPr="00354A1E">
        <w:rPr>
          <w:rFonts w:ascii="Gurmukhi MN" w:eastAsia="Batang" w:hAnsi="Gurmukhi MN" w:cs="Ayuthaya"/>
          <w:sz w:val="18"/>
          <w:szCs w:val="18"/>
          <w:lang w:val="fi-FI"/>
        </w:rPr>
        <w:t xml:space="preserve">. 230-246. </w:t>
      </w:r>
      <w:r w:rsidRPr="00354A1E">
        <w:rPr>
          <w:rFonts w:ascii="Gurmukhi MN" w:eastAsia="Batang" w:hAnsi="Gurmukhi MN" w:cs="Ayuthaya"/>
          <w:color w:val="auto"/>
          <w:sz w:val="18"/>
          <w:szCs w:val="18"/>
          <w:lang w:val="fi-FI"/>
        </w:rPr>
        <w:t xml:space="preserve"> Helsinki: Edita. [In </w:t>
      </w:r>
      <w:proofErr w:type="spellStart"/>
      <w:r w:rsidRPr="00354A1E">
        <w:rPr>
          <w:rFonts w:ascii="Gurmukhi MN" w:eastAsia="Batang" w:hAnsi="Gurmukhi MN" w:cs="Ayuthaya"/>
          <w:color w:val="auto"/>
          <w:sz w:val="18"/>
          <w:szCs w:val="18"/>
          <w:lang w:val="fi-FI"/>
        </w:rPr>
        <w:t>Finnish</w:t>
      </w:r>
      <w:proofErr w:type="spellEnd"/>
      <w:r w:rsidRPr="00354A1E">
        <w:rPr>
          <w:rFonts w:ascii="Gurmukhi MN" w:eastAsia="Batang" w:hAnsi="Gurmukhi MN" w:cs="Ayuthaya"/>
          <w:color w:val="auto"/>
          <w:sz w:val="18"/>
          <w:szCs w:val="18"/>
          <w:lang w:val="fi-FI"/>
        </w:rPr>
        <w:t>]</w:t>
      </w:r>
    </w:p>
    <w:p w14:paraId="1E94891C"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435CB1D7" w14:textId="77777777" w:rsidR="00492533" w:rsidRPr="00354A1E" w:rsidRDefault="00492533" w:rsidP="00492533">
      <w:pPr>
        <w:ind w:left="360" w:right="457" w:hanging="360"/>
        <w:rPr>
          <w:rFonts w:ascii="Gurmukhi MN" w:eastAsia="Batang" w:hAnsi="Gurmukhi MN" w:cs="Ayuthaya"/>
          <w:sz w:val="18"/>
          <w:szCs w:val="18"/>
        </w:rPr>
      </w:pPr>
      <w:r w:rsidRPr="00354A1E">
        <w:rPr>
          <w:rFonts w:ascii="Gurmukhi MN" w:eastAsia="Batang" w:hAnsi="Gurmukhi MN" w:cs="Ayuthaya"/>
          <w:color w:val="auto"/>
          <w:sz w:val="18"/>
          <w:szCs w:val="18"/>
          <w:lang w:val="sv-FI"/>
        </w:rPr>
        <w:t>Santtila, P. (2000). R</w:t>
      </w:r>
      <w:r w:rsidRPr="00354A1E">
        <w:rPr>
          <w:rFonts w:ascii="Times New Roman" w:eastAsia="Batang" w:hAnsi="Times New Roman"/>
          <w:color w:val="auto"/>
          <w:sz w:val="18"/>
          <w:szCs w:val="18"/>
          <w:lang w:val="sv-FI"/>
        </w:rPr>
        <w:t>ä</w:t>
      </w:r>
      <w:r w:rsidRPr="00354A1E">
        <w:rPr>
          <w:rFonts w:ascii="Gurmukhi MN" w:eastAsia="Batang" w:hAnsi="Gurmukhi MN" w:cs="Ayuthaya"/>
          <w:color w:val="auto"/>
          <w:sz w:val="18"/>
          <w:szCs w:val="18"/>
          <w:lang w:val="sv-FI"/>
        </w:rPr>
        <w:t>ttspsykologi – kritik och m</w:t>
      </w:r>
      <w:r w:rsidRPr="00354A1E">
        <w:rPr>
          <w:rFonts w:ascii="Times New Roman" w:eastAsia="Batang" w:hAnsi="Times New Roman"/>
          <w:color w:val="auto"/>
          <w:sz w:val="18"/>
          <w:szCs w:val="18"/>
          <w:lang w:val="sv-FI"/>
        </w:rPr>
        <w:t>ö</w:t>
      </w:r>
      <w:r w:rsidRPr="00354A1E">
        <w:rPr>
          <w:rFonts w:ascii="Gurmukhi MN" w:eastAsia="Batang" w:hAnsi="Gurmukhi MN" w:cs="Ayuthaya"/>
          <w:color w:val="auto"/>
          <w:sz w:val="18"/>
          <w:szCs w:val="18"/>
          <w:lang w:val="sv-FI"/>
        </w:rPr>
        <w:t xml:space="preserve">jligheter [Legal psychology – criticism and possibilities]. </w:t>
      </w:r>
      <w:proofErr w:type="spellStart"/>
      <w:proofErr w:type="gramStart"/>
      <w:r w:rsidRPr="00354A1E">
        <w:rPr>
          <w:rFonts w:ascii="Gurmukhi MN" w:eastAsia="Batang" w:hAnsi="Gurmukhi MN" w:cs="Ayuthaya"/>
          <w:color w:val="auto"/>
          <w:sz w:val="18"/>
          <w:szCs w:val="18"/>
        </w:rPr>
        <w:t>Psykologia</w:t>
      </w:r>
      <w:proofErr w:type="spellEnd"/>
      <w:r w:rsidRPr="00354A1E">
        <w:rPr>
          <w:rFonts w:ascii="Gurmukhi MN" w:eastAsia="Batang" w:hAnsi="Gurmukhi MN" w:cs="Ayuthaya"/>
          <w:color w:val="auto"/>
          <w:sz w:val="18"/>
          <w:szCs w:val="18"/>
        </w:rPr>
        <w:t>, 35, 400-402.</w:t>
      </w:r>
      <w:proofErr w:type="gramEnd"/>
      <w:r w:rsidRPr="00354A1E">
        <w:rPr>
          <w:rFonts w:ascii="Gurmukhi MN" w:eastAsia="Batang" w:hAnsi="Gurmukhi MN" w:cs="Ayuthaya"/>
          <w:color w:val="auto"/>
          <w:sz w:val="18"/>
          <w:szCs w:val="18"/>
        </w:rPr>
        <w:t xml:space="preserve"> [In Swedish] </w:t>
      </w:r>
    </w:p>
    <w:p w14:paraId="561F678F" w14:textId="77777777" w:rsidR="00492533" w:rsidRPr="00354A1E" w:rsidRDefault="00492533" w:rsidP="00492533">
      <w:pPr>
        <w:ind w:left="360" w:right="457" w:hanging="360"/>
        <w:rPr>
          <w:rFonts w:ascii="Gurmukhi MN" w:eastAsia="Batang" w:hAnsi="Gurmukhi MN" w:cs="Ayuthaya"/>
          <w:sz w:val="18"/>
          <w:szCs w:val="18"/>
        </w:rPr>
      </w:pPr>
    </w:p>
    <w:p w14:paraId="0DD4CCB8"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lang w:val="fi-FI"/>
        </w:rPr>
        <w:t xml:space="preserve">Santtila, P. &amp; </w:t>
      </w:r>
      <w:proofErr w:type="spellStart"/>
      <w:r w:rsidRPr="00354A1E">
        <w:rPr>
          <w:rFonts w:ascii="Gurmukhi MN" w:eastAsia="Batang" w:hAnsi="Gurmukhi MN" w:cs="Ayuthaya"/>
          <w:color w:val="auto"/>
          <w:sz w:val="18"/>
          <w:szCs w:val="18"/>
          <w:lang w:val="fi-FI"/>
        </w:rPr>
        <w:t>Hartwig</w:t>
      </w:r>
      <w:proofErr w:type="spellEnd"/>
      <w:r w:rsidRPr="00354A1E">
        <w:rPr>
          <w:rFonts w:ascii="Gurmukhi MN" w:eastAsia="Batang" w:hAnsi="Gurmukhi MN" w:cs="Ayuthaya"/>
          <w:color w:val="auto"/>
          <w:sz w:val="18"/>
          <w:szCs w:val="18"/>
          <w:lang w:val="fi-FI"/>
        </w:rPr>
        <w:t>, M. (2008). Ep</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iltyjen kuulustelu ja v</w:t>
      </w:r>
      <w:r w:rsidRPr="00354A1E">
        <w:rPr>
          <w:rFonts w:ascii="Times New Roman" w:eastAsia="Batang" w:hAnsi="Times New Roman"/>
          <w:color w:val="auto"/>
          <w:sz w:val="18"/>
          <w:szCs w:val="18"/>
          <w:lang w:val="fi-FI"/>
        </w:rPr>
        <w:t>ää</w:t>
      </w:r>
      <w:r w:rsidRPr="00354A1E">
        <w:rPr>
          <w:rFonts w:ascii="Gurmukhi MN" w:eastAsia="Batang" w:hAnsi="Gurmukhi MN" w:cs="Ayuthaya"/>
          <w:color w:val="auto"/>
          <w:sz w:val="18"/>
          <w:szCs w:val="18"/>
          <w:lang w:val="fi-FI"/>
        </w:rPr>
        <w:t>r</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t tunnustukset [</w:t>
      </w:r>
      <w:proofErr w:type="spellStart"/>
      <w:r w:rsidRPr="00354A1E">
        <w:rPr>
          <w:rFonts w:ascii="Gurmukhi MN" w:eastAsia="Batang" w:hAnsi="Gurmukhi MN" w:cs="Ayuthaya"/>
          <w:color w:val="auto"/>
          <w:sz w:val="18"/>
          <w:szCs w:val="18"/>
          <w:lang w:val="fi-FI"/>
        </w:rPr>
        <w:t>Suspect</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interrogation</w:t>
      </w:r>
      <w:proofErr w:type="spellEnd"/>
      <w:r w:rsidRPr="00354A1E">
        <w:rPr>
          <w:rFonts w:ascii="Gurmukhi MN" w:eastAsia="Batang" w:hAnsi="Gurmukhi MN" w:cs="Ayuthaya"/>
          <w:color w:val="auto"/>
          <w:sz w:val="18"/>
          <w:szCs w:val="18"/>
          <w:lang w:val="fi-FI"/>
        </w:rPr>
        <w:t xml:space="preserve"> and </w:t>
      </w:r>
      <w:proofErr w:type="spellStart"/>
      <w:r w:rsidRPr="00354A1E">
        <w:rPr>
          <w:rFonts w:ascii="Gurmukhi MN" w:eastAsia="Batang" w:hAnsi="Gurmukhi MN" w:cs="Ayuthaya"/>
          <w:color w:val="auto"/>
          <w:sz w:val="18"/>
          <w:szCs w:val="18"/>
          <w:lang w:val="fi-FI"/>
        </w:rPr>
        <w:t>false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confessions</w:t>
      </w:r>
      <w:proofErr w:type="spellEnd"/>
      <w:r w:rsidRPr="00354A1E">
        <w:rPr>
          <w:rFonts w:ascii="Gurmukhi MN" w:eastAsia="Batang" w:hAnsi="Gurmukhi MN" w:cs="Ayuthaya"/>
          <w:color w:val="auto"/>
          <w:sz w:val="18"/>
          <w:szCs w:val="18"/>
          <w:lang w:val="fi-FI"/>
        </w:rPr>
        <w:t xml:space="preserve">]. In P. Santtila &amp; G. </w:t>
      </w:r>
      <w:proofErr w:type="spellStart"/>
      <w:r w:rsidRPr="00354A1E">
        <w:rPr>
          <w:rFonts w:ascii="Gurmukhi MN" w:eastAsia="Batang" w:hAnsi="Gurmukhi MN" w:cs="Ayuthaya"/>
          <w:color w:val="auto"/>
          <w:sz w:val="18"/>
          <w:szCs w:val="18"/>
          <w:lang w:val="fi-FI"/>
        </w:rPr>
        <w:t>Weizmann-Henelius</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Eds</w:t>
      </w:r>
      <w:proofErr w:type="spellEnd"/>
      <w:r w:rsidRPr="00354A1E">
        <w:rPr>
          <w:rFonts w:ascii="Gurmukhi MN" w:eastAsia="Batang" w:hAnsi="Gurmukhi MN" w:cs="Ayuthaya"/>
          <w:color w:val="auto"/>
          <w:sz w:val="18"/>
          <w:szCs w:val="18"/>
          <w:lang w:val="fi-FI"/>
        </w:rPr>
        <w:t xml:space="preserve">.) </w:t>
      </w:r>
      <w:r w:rsidRPr="00354A1E">
        <w:rPr>
          <w:rFonts w:ascii="Gurmukhi MN" w:eastAsia="Batang" w:hAnsi="Gurmukhi MN" w:cs="Ayuthaya"/>
          <w:sz w:val="18"/>
          <w:szCs w:val="18"/>
          <w:lang w:val="fi-FI"/>
        </w:rPr>
        <w:t>Oikeuspsykologia [</w:t>
      </w:r>
      <w:proofErr w:type="spellStart"/>
      <w:r w:rsidRPr="00354A1E">
        <w:rPr>
          <w:rFonts w:ascii="Gurmukhi MN" w:eastAsia="Batang" w:hAnsi="Gurmukhi MN" w:cs="Ayuthaya"/>
          <w:sz w:val="18"/>
          <w:szCs w:val="18"/>
          <w:lang w:val="fi-FI"/>
        </w:rPr>
        <w:t>Forensic</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psychology</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pp</w:t>
      </w:r>
      <w:proofErr w:type="spellEnd"/>
      <w:r w:rsidRPr="00354A1E">
        <w:rPr>
          <w:rFonts w:ascii="Gurmukhi MN" w:eastAsia="Batang" w:hAnsi="Gurmukhi MN" w:cs="Ayuthaya"/>
          <w:sz w:val="18"/>
          <w:szCs w:val="18"/>
          <w:lang w:val="fi-FI"/>
        </w:rPr>
        <w:t>. 213-229</w:t>
      </w:r>
      <w:r w:rsidRPr="00354A1E">
        <w:rPr>
          <w:rFonts w:ascii="Gurmukhi MN" w:eastAsia="Batang" w:hAnsi="Gurmukhi MN" w:cs="Ayuthaya"/>
          <w:color w:val="auto"/>
          <w:sz w:val="18"/>
          <w:szCs w:val="18"/>
          <w:lang w:val="fi-FI"/>
        </w:rPr>
        <w:t xml:space="preserve">. Helsinki: Edita. [In </w:t>
      </w:r>
      <w:proofErr w:type="spellStart"/>
      <w:r w:rsidRPr="00354A1E">
        <w:rPr>
          <w:rFonts w:ascii="Gurmukhi MN" w:eastAsia="Batang" w:hAnsi="Gurmukhi MN" w:cs="Ayuthaya"/>
          <w:color w:val="auto"/>
          <w:sz w:val="18"/>
          <w:szCs w:val="18"/>
          <w:lang w:val="fi-FI"/>
        </w:rPr>
        <w:t>Finnish</w:t>
      </w:r>
      <w:proofErr w:type="spellEnd"/>
      <w:r w:rsidRPr="00354A1E">
        <w:rPr>
          <w:rFonts w:ascii="Gurmukhi MN" w:eastAsia="Batang" w:hAnsi="Gurmukhi MN" w:cs="Ayuthaya"/>
          <w:color w:val="auto"/>
          <w:sz w:val="18"/>
          <w:szCs w:val="18"/>
          <w:lang w:val="fi-FI"/>
        </w:rPr>
        <w:t>]</w:t>
      </w:r>
    </w:p>
    <w:p w14:paraId="37BE544F"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1BB52DA6"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r w:rsidRPr="00354A1E">
        <w:rPr>
          <w:rFonts w:ascii="Gurmukhi MN" w:eastAsia="Batang" w:hAnsi="Gurmukhi MN" w:cs="Ayuthaya"/>
          <w:color w:val="auto"/>
          <w:sz w:val="18"/>
          <w:szCs w:val="18"/>
          <w:lang w:val="fi-FI"/>
        </w:rPr>
        <w:t>Santtila, P., H</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kk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 xml:space="preserve">nen, H., &amp; </w:t>
      </w:r>
      <w:proofErr w:type="spellStart"/>
      <w:r w:rsidRPr="00354A1E">
        <w:rPr>
          <w:rFonts w:ascii="Gurmukhi MN" w:eastAsia="Batang" w:hAnsi="Gurmukhi MN" w:cs="Ayuthaya"/>
          <w:color w:val="auto"/>
          <w:sz w:val="18"/>
          <w:szCs w:val="18"/>
          <w:lang w:val="fi-FI"/>
        </w:rPr>
        <w:t>Elfgren</w:t>
      </w:r>
      <w:proofErr w:type="spellEnd"/>
      <w:r w:rsidRPr="00354A1E">
        <w:rPr>
          <w:rFonts w:ascii="Gurmukhi MN" w:eastAsia="Batang" w:hAnsi="Gurmukhi MN" w:cs="Ayuthaya"/>
          <w:color w:val="auto"/>
          <w:sz w:val="18"/>
          <w:szCs w:val="18"/>
          <w:lang w:val="fi-FI"/>
        </w:rPr>
        <w:t>, T. (2001). Rikospaikkak</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ytt</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ytyminen ja tekij</w:t>
      </w:r>
      <w:r w:rsidRPr="00354A1E">
        <w:rPr>
          <w:rFonts w:ascii="Times New Roman" w:eastAsia="Batang" w:hAnsi="Times New Roman"/>
          <w:color w:val="auto"/>
          <w:sz w:val="18"/>
          <w:szCs w:val="18"/>
          <w:lang w:val="fi-FI"/>
        </w:rPr>
        <w:t>ä</w:t>
      </w:r>
      <w:r w:rsidRPr="00354A1E">
        <w:rPr>
          <w:rFonts w:ascii="Gurmukhi MN" w:eastAsia="Batang" w:hAnsi="Gurmukhi MN" w:cs="Ayuthaya"/>
          <w:color w:val="auto"/>
          <w:sz w:val="18"/>
          <w:szCs w:val="18"/>
          <w:lang w:val="fi-FI"/>
        </w:rPr>
        <w:t>n piirteet suomalaisissa henkirikoksissa – alustava tarkastelu [</w:t>
      </w:r>
      <w:proofErr w:type="spellStart"/>
      <w:r w:rsidRPr="00354A1E">
        <w:rPr>
          <w:rFonts w:ascii="Gurmukhi MN" w:eastAsia="Batang" w:hAnsi="Gurmukhi MN" w:cs="Ayuthaya"/>
          <w:color w:val="auto"/>
          <w:sz w:val="18"/>
          <w:szCs w:val="18"/>
          <w:lang w:val="fi-FI"/>
        </w:rPr>
        <w:t>Crime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scene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behaviour</w:t>
      </w:r>
      <w:proofErr w:type="spellEnd"/>
      <w:r w:rsidRPr="00354A1E">
        <w:rPr>
          <w:rFonts w:ascii="Gurmukhi MN" w:eastAsia="Batang" w:hAnsi="Gurmukhi MN" w:cs="Ayuthaya"/>
          <w:color w:val="auto"/>
          <w:sz w:val="18"/>
          <w:szCs w:val="18"/>
          <w:lang w:val="fi-FI"/>
        </w:rPr>
        <w:t xml:space="preserve"> and </w:t>
      </w:r>
      <w:proofErr w:type="spellStart"/>
      <w:r w:rsidRPr="00354A1E">
        <w:rPr>
          <w:rFonts w:ascii="Gurmukhi MN" w:eastAsia="Batang" w:hAnsi="Gurmukhi MN" w:cs="Ayuthaya"/>
          <w:color w:val="auto"/>
          <w:sz w:val="18"/>
          <w:szCs w:val="18"/>
          <w:lang w:val="fi-FI"/>
        </w:rPr>
        <w:t>offender</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characteristics</w:t>
      </w:r>
      <w:proofErr w:type="spellEnd"/>
      <w:r w:rsidRPr="00354A1E">
        <w:rPr>
          <w:rFonts w:ascii="Gurmukhi MN" w:eastAsia="Batang" w:hAnsi="Gurmukhi MN" w:cs="Ayuthaya"/>
          <w:color w:val="auto"/>
          <w:sz w:val="18"/>
          <w:szCs w:val="18"/>
          <w:lang w:val="fi-FI"/>
        </w:rPr>
        <w:t xml:space="preserve"> in </w:t>
      </w:r>
      <w:proofErr w:type="spellStart"/>
      <w:r w:rsidRPr="00354A1E">
        <w:rPr>
          <w:rFonts w:ascii="Gurmukhi MN" w:eastAsia="Batang" w:hAnsi="Gurmukhi MN" w:cs="Ayuthaya"/>
          <w:color w:val="auto"/>
          <w:sz w:val="18"/>
          <w:szCs w:val="18"/>
          <w:lang w:val="fi-FI"/>
        </w:rPr>
        <w:t>Finnish</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homicides</w:t>
      </w:r>
      <w:proofErr w:type="spellEnd"/>
      <w:r w:rsidRPr="00354A1E">
        <w:rPr>
          <w:rFonts w:ascii="Gurmukhi MN" w:eastAsia="Batang" w:hAnsi="Gurmukhi MN" w:cs="Ayuthaya"/>
          <w:color w:val="auto"/>
          <w:sz w:val="18"/>
          <w:szCs w:val="18"/>
          <w:lang w:val="fi-FI"/>
        </w:rPr>
        <w:t xml:space="preserve"> – a </w:t>
      </w:r>
      <w:proofErr w:type="spellStart"/>
      <w:r w:rsidRPr="00354A1E">
        <w:rPr>
          <w:rFonts w:ascii="Gurmukhi MN" w:eastAsia="Batang" w:hAnsi="Gurmukhi MN" w:cs="Ayuthaya"/>
          <w:color w:val="auto"/>
          <w:sz w:val="18"/>
          <w:szCs w:val="18"/>
          <w:lang w:val="fi-FI"/>
        </w:rPr>
        <w:t>preliminary</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analysis</w:t>
      </w:r>
      <w:proofErr w:type="spellEnd"/>
      <w:r w:rsidRPr="00354A1E">
        <w:rPr>
          <w:rFonts w:ascii="Gurmukhi MN" w:eastAsia="Batang" w:hAnsi="Gurmukhi MN" w:cs="Ayuthaya"/>
          <w:color w:val="auto"/>
          <w:sz w:val="18"/>
          <w:szCs w:val="18"/>
          <w:lang w:val="fi-FI"/>
        </w:rPr>
        <w:t xml:space="preserve">]. </w:t>
      </w:r>
      <w:proofErr w:type="spellStart"/>
      <w:proofErr w:type="gramStart"/>
      <w:r w:rsidRPr="00354A1E">
        <w:rPr>
          <w:rFonts w:ascii="Gurmukhi MN" w:eastAsia="Batang" w:hAnsi="Gurmukhi MN" w:cs="Ayuthaya"/>
          <w:color w:val="auto"/>
          <w:sz w:val="18"/>
          <w:szCs w:val="18"/>
        </w:rPr>
        <w:t>Rikostutkimus</w:t>
      </w:r>
      <w:proofErr w:type="spellEnd"/>
      <w:r w:rsidRPr="00354A1E">
        <w:rPr>
          <w:rFonts w:ascii="Gurmukhi MN" w:eastAsia="Batang" w:hAnsi="Gurmukhi MN" w:cs="Ayuthaya"/>
          <w:color w:val="auto"/>
          <w:sz w:val="18"/>
          <w:szCs w:val="18"/>
        </w:rPr>
        <w:t>, 23-32.</w:t>
      </w:r>
      <w:proofErr w:type="gramEnd"/>
      <w:r w:rsidRPr="00354A1E">
        <w:rPr>
          <w:rFonts w:ascii="Gurmukhi MN" w:eastAsia="Batang" w:hAnsi="Gurmukhi MN" w:cs="Ayuthaya"/>
          <w:color w:val="auto"/>
          <w:sz w:val="18"/>
          <w:szCs w:val="18"/>
        </w:rPr>
        <w:t xml:space="preserve"> [In Finnish] </w:t>
      </w:r>
    </w:p>
    <w:p w14:paraId="10A4EFB5"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sz w:val="18"/>
          <w:szCs w:val="18"/>
        </w:rPr>
      </w:pPr>
    </w:p>
    <w:p w14:paraId="228CA149"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rPr>
        <w:t xml:space="preserve">Santtila, P. &amp; </w:t>
      </w:r>
      <w:proofErr w:type="spellStart"/>
      <w:r w:rsidRPr="00354A1E">
        <w:rPr>
          <w:rFonts w:ascii="Gurmukhi MN" w:eastAsia="Batang" w:hAnsi="Gurmukhi MN" w:cs="Ayuthaya"/>
          <w:color w:val="auto"/>
          <w:sz w:val="18"/>
          <w:szCs w:val="18"/>
        </w:rPr>
        <w:t>Jokinen</w:t>
      </w:r>
      <w:proofErr w:type="spellEnd"/>
      <w:r w:rsidRPr="00354A1E">
        <w:rPr>
          <w:rFonts w:ascii="Gurmukhi MN" w:eastAsia="Batang" w:hAnsi="Gurmukhi MN" w:cs="Ayuthaya"/>
          <w:color w:val="auto"/>
          <w:sz w:val="18"/>
          <w:szCs w:val="18"/>
        </w:rPr>
        <w:t xml:space="preserve">, A. (2008). </w:t>
      </w:r>
      <w:proofErr w:type="spellStart"/>
      <w:proofErr w:type="gramStart"/>
      <w:r w:rsidRPr="00354A1E">
        <w:rPr>
          <w:rFonts w:ascii="Gurmukhi MN" w:eastAsia="Batang" w:hAnsi="Gurmukhi MN" w:cs="Ayuthaya"/>
          <w:color w:val="auto"/>
          <w:sz w:val="18"/>
          <w:szCs w:val="18"/>
        </w:rPr>
        <w:t>Muistij</w:t>
      </w:r>
      <w:r w:rsidRPr="00354A1E">
        <w:rPr>
          <w:rFonts w:ascii="Times New Roman" w:eastAsia="Batang" w:hAnsi="Times New Roman"/>
          <w:color w:val="auto"/>
          <w:sz w:val="18"/>
          <w:szCs w:val="18"/>
        </w:rPr>
        <w:t>ä</w:t>
      </w:r>
      <w:r w:rsidRPr="00354A1E">
        <w:rPr>
          <w:rFonts w:ascii="Gurmukhi MN" w:eastAsia="Batang" w:hAnsi="Gurmukhi MN" w:cs="Ayuthaya"/>
          <w:color w:val="auto"/>
          <w:sz w:val="18"/>
          <w:szCs w:val="18"/>
        </w:rPr>
        <w:t>lkitestin</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k</w:t>
      </w:r>
      <w:r w:rsidRPr="00354A1E">
        <w:rPr>
          <w:rFonts w:ascii="Times New Roman" w:eastAsia="Batang" w:hAnsi="Times New Roman"/>
          <w:color w:val="auto"/>
          <w:sz w:val="18"/>
          <w:szCs w:val="18"/>
        </w:rPr>
        <w:t>ä</w:t>
      </w:r>
      <w:r w:rsidRPr="00354A1E">
        <w:rPr>
          <w:rFonts w:ascii="Gurmukhi MN" w:eastAsia="Batang" w:hAnsi="Gurmukhi MN" w:cs="Ayuthaya"/>
          <w:color w:val="auto"/>
          <w:sz w:val="18"/>
          <w:szCs w:val="18"/>
        </w:rPr>
        <w:t>ytt</w:t>
      </w:r>
      <w:r w:rsidRPr="00354A1E">
        <w:rPr>
          <w:rFonts w:ascii="Times New Roman" w:eastAsia="Batang" w:hAnsi="Times New Roman"/>
          <w:color w:val="auto"/>
          <w:sz w:val="18"/>
          <w:szCs w:val="18"/>
        </w:rPr>
        <w:t>ö</w:t>
      </w:r>
      <w:proofErr w:type="spellEnd"/>
      <w:r w:rsidRPr="00354A1E">
        <w:rPr>
          <w:rFonts w:ascii="Gurmukhi MN" w:eastAsia="Batang" w:hAnsi="Gurmukhi MN" w:cs="Ayuthaya"/>
          <w:color w:val="auto"/>
          <w:sz w:val="18"/>
          <w:szCs w:val="18"/>
        </w:rPr>
        <w:t xml:space="preserve"> </w:t>
      </w:r>
      <w:proofErr w:type="spellStart"/>
      <w:r w:rsidRPr="00354A1E">
        <w:rPr>
          <w:rFonts w:ascii="Gurmukhi MN" w:eastAsia="Batang" w:hAnsi="Gurmukhi MN" w:cs="Ayuthaya"/>
          <w:color w:val="auto"/>
          <w:sz w:val="18"/>
          <w:szCs w:val="18"/>
        </w:rPr>
        <w:t>rikostutkinnassa</w:t>
      </w:r>
      <w:proofErr w:type="spellEnd"/>
      <w:r w:rsidRPr="00354A1E">
        <w:rPr>
          <w:rFonts w:ascii="Gurmukhi MN" w:eastAsia="Batang" w:hAnsi="Gurmukhi MN" w:cs="Ayuthaya"/>
          <w:color w:val="auto"/>
          <w:sz w:val="18"/>
          <w:szCs w:val="18"/>
        </w:rPr>
        <w:t xml:space="preserve"> [Using the Guilty Knowledge Test in criminal investigation].</w:t>
      </w:r>
      <w:proofErr w:type="gramEnd"/>
      <w:r w:rsidRPr="00354A1E">
        <w:rPr>
          <w:rFonts w:ascii="Gurmukhi MN" w:eastAsia="Batang" w:hAnsi="Gurmukhi MN" w:cs="Ayuthaya"/>
          <w:color w:val="auto"/>
          <w:sz w:val="18"/>
          <w:szCs w:val="18"/>
        </w:rPr>
        <w:t xml:space="preserve"> In P. Santtila &amp; G. Weizmann-</w:t>
      </w:r>
      <w:proofErr w:type="spellStart"/>
      <w:r w:rsidRPr="00354A1E">
        <w:rPr>
          <w:rFonts w:ascii="Gurmukhi MN" w:eastAsia="Batang" w:hAnsi="Gurmukhi MN" w:cs="Ayuthaya"/>
          <w:color w:val="auto"/>
          <w:sz w:val="18"/>
          <w:szCs w:val="18"/>
        </w:rPr>
        <w:t>Henelius</w:t>
      </w:r>
      <w:proofErr w:type="spellEnd"/>
      <w:r w:rsidRPr="00354A1E">
        <w:rPr>
          <w:rFonts w:ascii="Gurmukhi MN" w:eastAsia="Batang" w:hAnsi="Gurmukhi MN" w:cs="Ayuthaya"/>
          <w:color w:val="auto"/>
          <w:sz w:val="18"/>
          <w:szCs w:val="18"/>
        </w:rPr>
        <w:t xml:space="preserve"> (Eds.) </w:t>
      </w:r>
      <w:r w:rsidRPr="00354A1E">
        <w:rPr>
          <w:rFonts w:ascii="Gurmukhi MN" w:eastAsia="Batang" w:hAnsi="Gurmukhi MN" w:cs="Ayuthaya"/>
          <w:sz w:val="18"/>
          <w:szCs w:val="18"/>
          <w:lang w:val="fi-FI"/>
        </w:rPr>
        <w:t>Oikeuspsykologia [</w:t>
      </w:r>
      <w:proofErr w:type="spellStart"/>
      <w:r w:rsidRPr="00354A1E">
        <w:rPr>
          <w:rFonts w:ascii="Gurmukhi MN" w:eastAsia="Batang" w:hAnsi="Gurmukhi MN" w:cs="Ayuthaya"/>
          <w:sz w:val="18"/>
          <w:szCs w:val="18"/>
          <w:lang w:val="fi-FI"/>
        </w:rPr>
        <w:t>Forensic</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psychology</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pp</w:t>
      </w:r>
      <w:proofErr w:type="spellEnd"/>
      <w:r w:rsidRPr="00354A1E">
        <w:rPr>
          <w:rFonts w:ascii="Gurmukhi MN" w:eastAsia="Batang" w:hAnsi="Gurmukhi MN" w:cs="Ayuthaya"/>
          <w:sz w:val="18"/>
          <w:szCs w:val="18"/>
          <w:lang w:val="fi-FI"/>
        </w:rPr>
        <w:t>. 247-264</w:t>
      </w:r>
      <w:r w:rsidRPr="00354A1E">
        <w:rPr>
          <w:rFonts w:ascii="Gurmukhi MN" w:eastAsia="Batang" w:hAnsi="Gurmukhi MN" w:cs="Ayuthaya"/>
          <w:color w:val="auto"/>
          <w:sz w:val="18"/>
          <w:szCs w:val="18"/>
          <w:lang w:val="fi-FI"/>
        </w:rPr>
        <w:t xml:space="preserve">. Helsinki: Edita. [In </w:t>
      </w:r>
      <w:proofErr w:type="spellStart"/>
      <w:r w:rsidRPr="00354A1E">
        <w:rPr>
          <w:rFonts w:ascii="Gurmukhi MN" w:eastAsia="Batang" w:hAnsi="Gurmukhi MN" w:cs="Ayuthaya"/>
          <w:color w:val="auto"/>
          <w:sz w:val="18"/>
          <w:szCs w:val="18"/>
          <w:lang w:val="fi-FI"/>
        </w:rPr>
        <w:t>Finnish</w:t>
      </w:r>
      <w:proofErr w:type="spellEnd"/>
      <w:r w:rsidRPr="00354A1E">
        <w:rPr>
          <w:rFonts w:ascii="Gurmukhi MN" w:eastAsia="Batang" w:hAnsi="Gurmukhi MN" w:cs="Ayuthaya"/>
          <w:color w:val="auto"/>
          <w:sz w:val="18"/>
          <w:szCs w:val="18"/>
          <w:lang w:val="fi-FI"/>
        </w:rPr>
        <w:t>]</w:t>
      </w:r>
    </w:p>
    <w:p w14:paraId="08143FA5"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0BDA536B" w14:textId="77777777" w:rsidR="00492533" w:rsidRPr="00354A1E" w:rsidRDefault="00492533" w:rsidP="00492533">
      <w:pPr>
        <w:ind w:left="360" w:right="457" w:hanging="360"/>
        <w:rPr>
          <w:rFonts w:ascii="Gurmukhi MN" w:eastAsia="Batang" w:hAnsi="Gurmukhi MN" w:cs="Ayuthaya"/>
          <w:color w:val="auto"/>
          <w:sz w:val="18"/>
          <w:szCs w:val="18"/>
          <w:lang w:val="fi-FI"/>
        </w:rPr>
      </w:pPr>
      <w:r w:rsidRPr="00354A1E">
        <w:rPr>
          <w:rFonts w:ascii="Gurmukhi MN" w:eastAsia="Batang" w:hAnsi="Gurmukhi MN" w:cs="Ayuthaya"/>
          <w:color w:val="auto"/>
          <w:sz w:val="18"/>
          <w:szCs w:val="18"/>
          <w:lang w:val="fi-FI"/>
        </w:rPr>
        <w:t>Santtila, P. &amp; Laukkanen, M. (2008). Rikosten sarjoittaminen ja maantieteellinen profilointi [</w:t>
      </w:r>
      <w:proofErr w:type="spellStart"/>
      <w:r w:rsidRPr="00354A1E">
        <w:rPr>
          <w:rFonts w:ascii="Gurmukhi MN" w:eastAsia="Batang" w:hAnsi="Gurmukhi MN" w:cs="Ayuthaya"/>
          <w:color w:val="auto"/>
          <w:sz w:val="18"/>
          <w:szCs w:val="18"/>
          <w:lang w:val="fi-FI"/>
        </w:rPr>
        <w:t>Crime</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linking</w:t>
      </w:r>
      <w:proofErr w:type="spellEnd"/>
      <w:r w:rsidRPr="00354A1E">
        <w:rPr>
          <w:rFonts w:ascii="Gurmukhi MN" w:eastAsia="Batang" w:hAnsi="Gurmukhi MN" w:cs="Ayuthaya"/>
          <w:color w:val="auto"/>
          <w:sz w:val="18"/>
          <w:szCs w:val="18"/>
          <w:lang w:val="fi-FI"/>
        </w:rPr>
        <w:t xml:space="preserve"> and </w:t>
      </w:r>
      <w:proofErr w:type="spellStart"/>
      <w:r w:rsidRPr="00354A1E">
        <w:rPr>
          <w:rFonts w:ascii="Gurmukhi MN" w:eastAsia="Batang" w:hAnsi="Gurmukhi MN" w:cs="Ayuthaya"/>
          <w:color w:val="auto"/>
          <w:sz w:val="18"/>
          <w:szCs w:val="18"/>
          <w:lang w:val="fi-FI"/>
        </w:rPr>
        <w:t>geographical</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profiling</w:t>
      </w:r>
      <w:proofErr w:type="spellEnd"/>
      <w:r w:rsidRPr="00354A1E">
        <w:rPr>
          <w:rFonts w:ascii="Gurmukhi MN" w:eastAsia="Batang" w:hAnsi="Gurmukhi MN" w:cs="Ayuthaya"/>
          <w:color w:val="auto"/>
          <w:sz w:val="18"/>
          <w:szCs w:val="18"/>
          <w:lang w:val="fi-FI"/>
        </w:rPr>
        <w:t xml:space="preserve">]. In P. Santtila &amp; G. </w:t>
      </w:r>
      <w:proofErr w:type="spellStart"/>
      <w:r w:rsidRPr="00354A1E">
        <w:rPr>
          <w:rFonts w:ascii="Gurmukhi MN" w:eastAsia="Batang" w:hAnsi="Gurmukhi MN" w:cs="Ayuthaya"/>
          <w:color w:val="auto"/>
          <w:sz w:val="18"/>
          <w:szCs w:val="18"/>
          <w:lang w:val="fi-FI"/>
        </w:rPr>
        <w:t>Weizmann-Henelius</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Eds</w:t>
      </w:r>
      <w:proofErr w:type="spellEnd"/>
      <w:r w:rsidRPr="00354A1E">
        <w:rPr>
          <w:rFonts w:ascii="Gurmukhi MN" w:eastAsia="Batang" w:hAnsi="Gurmukhi MN" w:cs="Ayuthaya"/>
          <w:color w:val="auto"/>
          <w:sz w:val="18"/>
          <w:szCs w:val="18"/>
          <w:lang w:val="fi-FI"/>
        </w:rPr>
        <w:t xml:space="preserve">.) </w:t>
      </w:r>
      <w:r w:rsidRPr="00354A1E">
        <w:rPr>
          <w:rFonts w:ascii="Gurmukhi MN" w:eastAsia="Batang" w:hAnsi="Gurmukhi MN" w:cs="Ayuthaya"/>
          <w:sz w:val="18"/>
          <w:szCs w:val="18"/>
          <w:lang w:val="fi-FI"/>
        </w:rPr>
        <w:t>Oikeuspsykologia [</w:t>
      </w:r>
      <w:proofErr w:type="spellStart"/>
      <w:r w:rsidRPr="00354A1E">
        <w:rPr>
          <w:rFonts w:ascii="Gurmukhi MN" w:eastAsia="Batang" w:hAnsi="Gurmukhi MN" w:cs="Ayuthaya"/>
          <w:sz w:val="18"/>
          <w:szCs w:val="18"/>
          <w:lang w:val="fi-FI"/>
        </w:rPr>
        <w:t>Forensic</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psychology</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pp</w:t>
      </w:r>
      <w:proofErr w:type="spellEnd"/>
      <w:r w:rsidRPr="00354A1E">
        <w:rPr>
          <w:rFonts w:ascii="Gurmukhi MN" w:eastAsia="Batang" w:hAnsi="Gurmukhi MN" w:cs="Ayuthaya"/>
          <w:sz w:val="18"/>
          <w:szCs w:val="18"/>
          <w:lang w:val="fi-FI"/>
        </w:rPr>
        <w:t>. 104-125.</w:t>
      </w:r>
      <w:r w:rsidRPr="00354A1E">
        <w:rPr>
          <w:rFonts w:ascii="Gurmukhi MN" w:eastAsia="Batang" w:hAnsi="Gurmukhi MN" w:cs="Ayuthaya"/>
          <w:color w:val="auto"/>
          <w:sz w:val="18"/>
          <w:szCs w:val="18"/>
          <w:lang w:val="fi-FI"/>
        </w:rPr>
        <w:t xml:space="preserve"> Helsinki: Edita. [In </w:t>
      </w:r>
      <w:proofErr w:type="spellStart"/>
      <w:r w:rsidRPr="00354A1E">
        <w:rPr>
          <w:rFonts w:ascii="Gurmukhi MN" w:eastAsia="Batang" w:hAnsi="Gurmukhi MN" w:cs="Ayuthaya"/>
          <w:color w:val="auto"/>
          <w:sz w:val="18"/>
          <w:szCs w:val="18"/>
          <w:lang w:val="fi-FI"/>
        </w:rPr>
        <w:t>Finnish</w:t>
      </w:r>
      <w:proofErr w:type="spellEnd"/>
      <w:r w:rsidRPr="00354A1E">
        <w:rPr>
          <w:rFonts w:ascii="Gurmukhi MN" w:eastAsia="Batang" w:hAnsi="Gurmukhi MN" w:cs="Ayuthaya"/>
          <w:color w:val="auto"/>
          <w:sz w:val="18"/>
          <w:szCs w:val="18"/>
          <w:lang w:val="fi-FI"/>
        </w:rPr>
        <w:t>]</w:t>
      </w:r>
    </w:p>
    <w:p w14:paraId="51BEE55F" w14:textId="77777777" w:rsidR="00492533" w:rsidRPr="00354A1E" w:rsidRDefault="00492533" w:rsidP="00492533">
      <w:pPr>
        <w:tabs>
          <w:tab w:val="left" w:pos="1080"/>
        </w:tabs>
        <w:ind w:right="457" w:hanging="360"/>
        <w:rPr>
          <w:rFonts w:ascii="Gurmukhi MN" w:eastAsia="Batang" w:hAnsi="Gurmukhi MN" w:cs="Ayuthaya"/>
          <w:color w:val="auto"/>
          <w:sz w:val="18"/>
          <w:szCs w:val="18"/>
        </w:rPr>
      </w:pPr>
    </w:p>
    <w:p w14:paraId="23723B84" w14:textId="77777777" w:rsidR="00492533" w:rsidRPr="00354A1E" w:rsidRDefault="00492533" w:rsidP="00492533">
      <w:pPr>
        <w:ind w:left="360" w:right="457" w:hanging="360"/>
        <w:rPr>
          <w:rFonts w:ascii="Gurmukhi MN" w:eastAsia="Batang" w:hAnsi="Gurmukhi MN" w:cs="Ayuthaya"/>
          <w:color w:val="auto"/>
          <w:sz w:val="18"/>
          <w:szCs w:val="18"/>
        </w:rPr>
      </w:pPr>
      <w:r w:rsidRPr="00354A1E">
        <w:rPr>
          <w:rFonts w:ascii="Gurmukhi MN" w:eastAsia="Batang" w:hAnsi="Gurmukhi MN" w:cs="Ayuthaya"/>
          <w:color w:val="auto"/>
          <w:sz w:val="18"/>
          <w:szCs w:val="18"/>
          <w:lang w:val="fi-FI"/>
        </w:rPr>
        <w:t>Santtila, P. (2008). Tunnistaminen [</w:t>
      </w:r>
      <w:proofErr w:type="spellStart"/>
      <w:r w:rsidRPr="00354A1E">
        <w:rPr>
          <w:rFonts w:ascii="Gurmukhi MN" w:eastAsia="Batang" w:hAnsi="Gurmukhi MN" w:cs="Ayuthaya"/>
          <w:color w:val="auto"/>
          <w:sz w:val="18"/>
          <w:szCs w:val="18"/>
          <w:lang w:val="fi-FI"/>
        </w:rPr>
        <w:t>Eyewitness</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identification</w:t>
      </w:r>
      <w:proofErr w:type="spellEnd"/>
      <w:r w:rsidRPr="00354A1E">
        <w:rPr>
          <w:rFonts w:ascii="Gurmukhi MN" w:eastAsia="Batang" w:hAnsi="Gurmukhi MN" w:cs="Ayuthaya"/>
          <w:color w:val="auto"/>
          <w:sz w:val="18"/>
          <w:szCs w:val="18"/>
          <w:lang w:val="fi-FI"/>
        </w:rPr>
        <w:t xml:space="preserve">]. In P. Santtila &amp; G. </w:t>
      </w:r>
      <w:proofErr w:type="spellStart"/>
      <w:r w:rsidRPr="00354A1E">
        <w:rPr>
          <w:rFonts w:ascii="Gurmukhi MN" w:eastAsia="Batang" w:hAnsi="Gurmukhi MN" w:cs="Ayuthaya"/>
          <w:color w:val="auto"/>
          <w:sz w:val="18"/>
          <w:szCs w:val="18"/>
          <w:lang w:val="fi-FI"/>
        </w:rPr>
        <w:t>Weizmann-Henelius</w:t>
      </w:r>
      <w:proofErr w:type="spellEnd"/>
      <w:r w:rsidRPr="00354A1E">
        <w:rPr>
          <w:rFonts w:ascii="Gurmukhi MN" w:eastAsia="Batang" w:hAnsi="Gurmukhi MN" w:cs="Ayuthaya"/>
          <w:color w:val="auto"/>
          <w:sz w:val="18"/>
          <w:szCs w:val="18"/>
          <w:lang w:val="fi-FI"/>
        </w:rPr>
        <w:t xml:space="preserve"> (</w:t>
      </w:r>
      <w:proofErr w:type="spellStart"/>
      <w:r w:rsidRPr="00354A1E">
        <w:rPr>
          <w:rFonts w:ascii="Gurmukhi MN" w:eastAsia="Batang" w:hAnsi="Gurmukhi MN" w:cs="Ayuthaya"/>
          <w:color w:val="auto"/>
          <w:sz w:val="18"/>
          <w:szCs w:val="18"/>
          <w:lang w:val="fi-FI"/>
        </w:rPr>
        <w:t>Eds</w:t>
      </w:r>
      <w:proofErr w:type="spellEnd"/>
      <w:r w:rsidRPr="00354A1E">
        <w:rPr>
          <w:rFonts w:ascii="Gurmukhi MN" w:eastAsia="Batang" w:hAnsi="Gurmukhi MN" w:cs="Ayuthaya"/>
          <w:color w:val="auto"/>
          <w:sz w:val="18"/>
          <w:szCs w:val="18"/>
          <w:lang w:val="fi-FI"/>
        </w:rPr>
        <w:t xml:space="preserve">.) </w:t>
      </w:r>
      <w:r w:rsidRPr="00354A1E">
        <w:rPr>
          <w:rFonts w:ascii="Gurmukhi MN" w:eastAsia="Batang" w:hAnsi="Gurmukhi MN" w:cs="Ayuthaya"/>
          <w:sz w:val="18"/>
          <w:szCs w:val="18"/>
          <w:lang w:val="fi-FI"/>
        </w:rPr>
        <w:t>Oikeuspsykologia [</w:t>
      </w:r>
      <w:proofErr w:type="spellStart"/>
      <w:r w:rsidRPr="00354A1E">
        <w:rPr>
          <w:rFonts w:ascii="Gurmukhi MN" w:eastAsia="Batang" w:hAnsi="Gurmukhi MN" w:cs="Ayuthaya"/>
          <w:sz w:val="18"/>
          <w:szCs w:val="18"/>
          <w:lang w:val="fi-FI"/>
        </w:rPr>
        <w:t>Forensic</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psychology</w:t>
      </w:r>
      <w:proofErr w:type="spellEnd"/>
      <w:r w:rsidRPr="00354A1E">
        <w:rPr>
          <w:rFonts w:ascii="Gurmukhi MN" w:eastAsia="Batang" w:hAnsi="Gurmukhi MN" w:cs="Ayuthaya"/>
          <w:sz w:val="18"/>
          <w:szCs w:val="18"/>
          <w:lang w:val="fi-FI"/>
        </w:rPr>
        <w:t xml:space="preserve">], </w:t>
      </w:r>
      <w:proofErr w:type="spellStart"/>
      <w:r w:rsidRPr="00354A1E">
        <w:rPr>
          <w:rFonts w:ascii="Gurmukhi MN" w:eastAsia="Batang" w:hAnsi="Gurmukhi MN" w:cs="Ayuthaya"/>
          <w:sz w:val="18"/>
          <w:szCs w:val="18"/>
          <w:lang w:val="fi-FI"/>
        </w:rPr>
        <w:t>pp</w:t>
      </w:r>
      <w:proofErr w:type="spellEnd"/>
      <w:r w:rsidRPr="00354A1E">
        <w:rPr>
          <w:rFonts w:ascii="Gurmukhi MN" w:eastAsia="Batang" w:hAnsi="Gurmukhi MN" w:cs="Ayuthaya"/>
          <w:sz w:val="18"/>
          <w:szCs w:val="18"/>
          <w:lang w:val="fi-FI"/>
        </w:rPr>
        <w:t xml:space="preserve">. 199-212. </w:t>
      </w:r>
      <w:r w:rsidRPr="00354A1E">
        <w:rPr>
          <w:rFonts w:ascii="Gurmukhi MN" w:eastAsia="Batang" w:hAnsi="Gurmukhi MN" w:cs="Ayuthaya"/>
          <w:color w:val="auto"/>
          <w:sz w:val="18"/>
          <w:szCs w:val="18"/>
          <w:lang w:val="it-IT"/>
        </w:rPr>
        <w:t xml:space="preserve">Helsinki: Edita. </w:t>
      </w:r>
      <w:r w:rsidRPr="00354A1E">
        <w:rPr>
          <w:rFonts w:ascii="Gurmukhi MN" w:eastAsia="Batang" w:hAnsi="Gurmukhi MN" w:cs="Ayuthaya"/>
          <w:color w:val="auto"/>
          <w:sz w:val="18"/>
          <w:szCs w:val="18"/>
        </w:rPr>
        <w:t>[In Finnish]</w:t>
      </w:r>
    </w:p>
    <w:p w14:paraId="7061EDCC"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eastAsia="Batang" w:hAnsi="Gurmukhi MN" w:cs="Ayuthaya"/>
          <w:color w:val="auto"/>
          <w:sz w:val="18"/>
          <w:szCs w:val="18"/>
        </w:rPr>
      </w:pPr>
    </w:p>
    <w:p w14:paraId="77ECA9CF"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smallCaps/>
          <w:color w:val="auto"/>
          <w:sz w:val="22"/>
          <w:szCs w:val="22"/>
          <w:lang w:eastAsia="sv-FI"/>
        </w:rPr>
      </w:pPr>
      <w:r w:rsidRPr="00354A1E">
        <w:rPr>
          <w:rFonts w:ascii="Gurmukhi MN" w:eastAsia="Times New Roman" w:hAnsi="Gurmukhi MN" w:cs="Arial"/>
          <w:b/>
          <w:bCs/>
          <w:smallCaps/>
          <w:color w:val="auto"/>
          <w:sz w:val="22"/>
          <w:szCs w:val="22"/>
          <w:lang w:eastAsia="sv-FI"/>
        </w:rPr>
        <w:t>G Theses</w:t>
      </w:r>
    </w:p>
    <w:p w14:paraId="4D3B7065" w14:textId="77777777" w:rsidR="00492533" w:rsidRPr="00354A1E" w:rsidRDefault="00492533" w:rsidP="00492533">
      <w:pPr>
        <w:widowControl/>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hAnsi="Gurmukhi MN" w:cs="Ayuthaya"/>
          <w:sz w:val="18"/>
          <w:szCs w:val="18"/>
        </w:rPr>
      </w:pPr>
      <w:r w:rsidRPr="00354A1E">
        <w:rPr>
          <w:rFonts w:ascii="Gurmukhi MN" w:eastAsia="Batang" w:hAnsi="Gurmukhi MN" w:cs="Ayuthaya"/>
          <w:color w:val="auto"/>
          <w:sz w:val="18"/>
          <w:szCs w:val="18"/>
        </w:rPr>
        <w:t xml:space="preserve">Santtila, P. (1999). </w:t>
      </w:r>
      <w:proofErr w:type="gramStart"/>
      <w:r w:rsidRPr="00354A1E">
        <w:rPr>
          <w:rFonts w:ascii="Gurmukhi MN" w:eastAsia="Batang" w:hAnsi="Gurmukhi MN" w:cs="Ayuthaya"/>
          <w:color w:val="auto"/>
          <w:sz w:val="18"/>
          <w:szCs w:val="18"/>
        </w:rPr>
        <w:t>Explorations in the psychology of testimony.</w:t>
      </w:r>
      <w:proofErr w:type="gramEnd"/>
      <w:r w:rsidRPr="00354A1E">
        <w:rPr>
          <w:rFonts w:ascii="Gurmukhi MN" w:eastAsia="Batang" w:hAnsi="Gurmukhi MN" w:cs="Ayuthaya"/>
          <w:color w:val="auto"/>
          <w:sz w:val="18"/>
          <w:szCs w:val="18"/>
        </w:rPr>
        <w:t xml:space="preserve"> Police College of Finland. Helsinki: </w:t>
      </w:r>
      <w:proofErr w:type="spellStart"/>
      <w:r w:rsidRPr="00354A1E">
        <w:rPr>
          <w:rFonts w:ascii="Gurmukhi MN" w:eastAsia="Batang" w:hAnsi="Gurmukhi MN" w:cs="Ayuthaya"/>
          <w:color w:val="auto"/>
          <w:sz w:val="18"/>
          <w:szCs w:val="18"/>
        </w:rPr>
        <w:t>Edita</w:t>
      </w:r>
      <w:proofErr w:type="spellEnd"/>
      <w:r w:rsidRPr="00354A1E">
        <w:rPr>
          <w:rFonts w:ascii="Gurmukhi MN" w:eastAsia="Batang" w:hAnsi="Gurmukhi MN" w:cs="Ayuthaya"/>
          <w:color w:val="auto"/>
          <w:sz w:val="18"/>
          <w:szCs w:val="18"/>
        </w:rPr>
        <w:t>. PhD Thesis.</w:t>
      </w:r>
    </w:p>
    <w:p w14:paraId="7C53B8D1" w14:textId="77777777" w:rsidR="00492533" w:rsidRPr="00354A1E" w:rsidRDefault="00492533" w:rsidP="00492533">
      <w:pPr>
        <w:widowControl/>
        <w:tabs>
          <w:tab w:val="left" w:pos="2138"/>
          <w:tab w:val="left" w:pos="2988"/>
          <w:tab w:val="left" w:pos="3839"/>
          <w:tab w:val="left" w:pos="4690"/>
          <w:tab w:val="left" w:pos="5541"/>
          <w:tab w:val="left" w:pos="6392"/>
          <w:tab w:val="left" w:pos="7242"/>
          <w:tab w:val="left" w:pos="8093"/>
          <w:tab w:val="left" w:pos="8944"/>
        </w:tabs>
        <w:ind w:left="360" w:right="457" w:hanging="360"/>
        <w:rPr>
          <w:rFonts w:ascii="Gurmukhi MN" w:hAnsi="Gurmukhi MN" w:cs="Ayuthaya"/>
          <w:sz w:val="18"/>
          <w:szCs w:val="18"/>
        </w:rPr>
      </w:pPr>
    </w:p>
    <w:p w14:paraId="32E619DF" w14:textId="77777777" w:rsidR="00492533" w:rsidRPr="00354A1E" w:rsidRDefault="00492533" w:rsidP="00492533">
      <w:pPr>
        <w:suppressAutoHyphens w:val="0"/>
        <w:autoSpaceDE w:val="0"/>
        <w:autoSpaceDN w:val="0"/>
        <w:adjustRightInd w:val="0"/>
        <w:spacing w:after="240"/>
        <w:rPr>
          <w:rFonts w:ascii="Gurmukhi MN" w:eastAsia="Times New Roman" w:hAnsi="Gurmukhi MN" w:cs="Arial"/>
          <w:smallCaps/>
          <w:color w:val="auto"/>
          <w:sz w:val="22"/>
          <w:szCs w:val="22"/>
          <w:lang w:eastAsia="sv-FI"/>
        </w:rPr>
      </w:pPr>
      <w:r w:rsidRPr="00354A1E">
        <w:rPr>
          <w:rFonts w:ascii="Gurmukhi MN" w:eastAsia="Times New Roman" w:hAnsi="Gurmukhi MN" w:cs="Arial"/>
          <w:b/>
          <w:bCs/>
          <w:smallCaps/>
          <w:color w:val="auto"/>
          <w:sz w:val="22"/>
          <w:szCs w:val="22"/>
          <w:lang w:eastAsia="sv-FI"/>
        </w:rPr>
        <w:t>I Audiovisual material, ICT software</w:t>
      </w:r>
    </w:p>
    <w:p w14:paraId="407B41E0" w14:textId="77777777" w:rsidR="00492533" w:rsidRPr="00354A1E" w:rsidRDefault="00492533" w:rsidP="00492533">
      <w:pPr>
        <w:ind w:left="284" w:hanging="284"/>
        <w:rPr>
          <w:rFonts w:ascii="Gurmukhi MN" w:eastAsia="Times New Roman" w:hAnsi="Gurmukhi MN" w:cs="Arial"/>
          <w:color w:val="auto"/>
          <w:sz w:val="18"/>
          <w:szCs w:val="18"/>
          <w:lang w:eastAsia="sv-FI"/>
        </w:rPr>
      </w:pPr>
      <w:r w:rsidRPr="00354A1E">
        <w:rPr>
          <w:rFonts w:ascii="Gurmukhi MN" w:eastAsia="Times New Roman" w:hAnsi="Gurmukhi MN" w:cs="Arial"/>
          <w:color w:val="auto"/>
          <w:sz w:val="18"/>
          <w:szCs w:val="18"/>
          <w:lang w:eastAsia="sv-FI"/>
        </w:rPr>
        <w:lastRenderedPageBreak/>
        <w:t xml:space="preserve">Santtila, P., </w:t>
      </w:r>
      <w:proofErr w:type="spellStart"/>
      <w:r w:rsidRPr="00354A1E">
        <w:rPr>
          <w:rFonts w:ascii="Gurmukhi MN" w:eastAsia="Times New Roman" w:hAnsi="Gurmukhi MN" w:cs="Arial"/>
          <w:color w:val="auto"/>
          <w:sz w:val="18"/>
          <w:szCs w:val="18"/>
          <w:lang w:eastAsia="sv-FI"/>
        </w:rPr>
        <w:t>Zappal</w:t>
      </w:r>
      <w:r w:rsidRPr="00354A1E">
        <w:rPr>
          <w:rFonts w:ascii="Times New Roman" w:eastAsia="Times New Roman" w:hAnsi="Times New Roman"/>
          <w:color w:val="auto"/>
          <w:sz w:val="18"/>
          <w:szCs w:val="18"/>
          <w:lang w:eastAsia="sv-FI"/>
        </w:rPr>
        <w:t>à</w:t>
      </w:r>
      <w:proofErr w:type="spellEnd"/>
      <w:r w:rsidRPr="00354A1E">
        <w:rPr>
          <w:rFonts w:ascii="Gurmukhi MN" w:eastAsia="Times New Roman" w:hAnsi="Gurmukhi MN" w:cs="Arial"/>
          <w:color w:val="auto"/>
          <w:sz w:val="18"/>
          <w:szCs w:val="18"/>
          <w:lang w:eastAsia="sv-FI"/>
        </w:rPr>
        <w:t xml:space="preserve">, A., &amp; </w:t>
      </w:r>
      <w:proofErr w:type="spellStart"/>
      <w:r w:rsidRPr="00354A1E">
        <w:rPr>
          <w:rFonts w:ascii="Gurmukhi MN" w:eastAsia="Times New Roman" w:hAnsi="Gurmukhi MN" w:cs="Arial"/>
          <w:color w:val="auto"/>
          <w:sz w:val="18"/>
          <w:szCs w:val="18"/>
          <w:lang w:eastAsia="sv-FI"/>
        </w:rPr>
        <w:t>W</w:t>
      </w:r>
      <w:r w:rsidRPr="00354A1E">
        <w:rPr>
          <w:rFonts w:ascii="Times New Roman" w:eastAsia="Times New Roman" w:hAnsi="Times New Roman"/>
          <w:color w:val="auto"/>
          <w:sz w:val="18"/>
          <w:szCs w:val="18"/>
          <w:lang w:eastAsia="sv-FI"/>
        </w:rPr>
        <w:t>ä</w:t>
      </w:r>
      <w:r w:rsidRPr="00354A1E">
        <w:rPr>
          <w:rFonts w:ascii="Gurmukhi MN" w:eastAsia="Times New Roman" w:hAnsi="Gurmukhi MN"/>
          <w:color w:val="auto"/>
          <w:sz w:val="18"/>
          <w:szCs w:val="18"/>
          <w:lang w:eastAsia="sv-FI"/>
        </w:rPr>
        <w:t>rn</w:t>
      </w:r>
      <w:r w:rsidRPr="00354A1E">
        <w:rPr>
          <w:rFonts w:ascii="Times New Roman" w:eastAsia="Times New Roman" w:hAnsi="Times New Roman"/>
          <w:color w:val="auto"/>
          <w:sz w:val="18"/>
          <w:szCs w:val="18"/>
          <w:lang w:eastAsia="sv-FI"/>
        </w:rPr>
        <w:t>å</w:t>
      </w:r>
      <w:proofErr w:type="spellEnd"/>
      <w:r w:rsidRPr="00354A1E">
        <w:rPr>
          <w:rFonts w:ascii="Gurmukhi MN" w:eastAsia="Times New Roman" w:hAnsi="Gurmukhi MN"/>
          <w:color w:val="auto"/>
          <w:sz w:val="18"/>
          <w:szCs w:val="18"/>
          <w:lang w:eastAsia="sv-FI"/>
        </w:rPr>
        <w:t xml:space="preserve">, B. (2013). </w:t>
      </w:r>
      <w:proofErr w:type="gramStart"/>
      <w:r w:rsidRPr="00354A1E">
        <w:rPr>
          <w:rFonts w:ascii="Gurmukhi MN" w:eastAsia="Times New Roman" w:hAnsi="Gurmukhi MN" w:cs="Arial"/>
          <w:color w:val="auto"/>
          <w:sz w:val="18"/>
          <w:szCs w:val="18"/>
          <w:lang w:eastAsia="sv-FI"/>
        </w:rPr>
        <w:t>EIT control software to direct avatar responding in the Empowering Interviewer Training –model.</w:t>
      </w:r>
      <w:proofErr w:type="gramEnd"/>
      <w:r w:rsidRPr="00354A1E">
        <w:rPr>
          <w:rFonts w:ascii="Gurmukhi MN" w:eastAsia="Times New Roman" w:hAnsi="Gurmukhi MN" w:cs="Arial"/>
          <w:color w:val="auto"/>
          <w:sz w:val="18"/>
          <w:szCs w:val="18"/>
          <w:lang w:eastAsia="sv-FI"/>
        </w:rPr>
        <w:t xml:space="preserve"> </w:t>
      </w:r>
    </w:p>
    <w:p w14:paraId="539AFB40" w14:textId="77777777" w:rsidR="00492533" w:rsidRPr="00354A1E" w:rsidRDefault="00492533" w:rsidP="00492533">
      <w:pPr>
        <w:rPr>
          <w:rFonts w:ascii="Gurmukhi MN" w:eastAsia="Batang" w:hAnsi="Gurmukhi MN" w:cs="Ayuthaya"/>
          <w:color w:val="auto"/>
          <w:sz w:val="18"/>
          <w:szCs w:val="18"/>
        </w:rPr>
      </w:pPr>
    </w:p>
    <w:p w14:paraId="7BA5AE06" w14:textId="77777777" w:rsidR="00492533" w:rsidRPr="00354A1E" w:rsidRDefault="00492533" w:rsidP="00492533">
      <w:pPr>
        <w:tabs>
          <w:tab w:val="left" w:pos="2138"/>
          <w:tab w:val="left" w:pos="2988"/>
          <w:tab w:val="left" w:pos="3839"/>
          <w:tab w:val="left" w:pos="4690"/>
          <w:tab w:val="left" w:pos="5541"/>
          <w:tab w:val="left" w:pos="6392"/>
          <w:tab w:val="left" w:pos="7242"/>
          <w:tab w:val="left" w:pos="8093"/>
          <w:tab w:val="left" w:pos="8944"/>
        </w:tabs>
        <w:ind w:right="457" w:hanging="360"/>
        <w:rPr>
          <w:rFonts w:ascii="Gurmukhi MN" w:eastAsia="Batang" w:hAnsi="Gurmukhi MN" w:cs="Ayuthaya"/>
          <w:color w:val="auto"/>
          <w:sz w:val="18"/>
          <w:szCs w:val="18"/>
        </w:rPr>
      </w:pPr>
    </w:p>
    <w:p w14:paraId="1E120BFA" w14:textId="77777777" w:rsidR="00492533" w:rsidRPr="00354A1E" w:rsidRDefault="00492533" w:rsidP="00492533">
      <w:pPr>
        <w:rPr>
          <w:rFonts w:ascii="Gurmukhi MN" w:eastAsia="Times New Roman" w:hAnsi="Gurmukhi MN"/>
          <w:color w:val="auto"/>
          <w:sz w:val="18"/>
          <w:szCs w:val="18"/>
          <w:lang w:val="sv-FI" w:eastAsia="sv-FI"/>
        </w:rPr>
      </w:pPr>
    </w:p>
    <w:p w14:paraId="72FDD55F" w14:textId="77777777" w:rsidR="00725E30" w:rsidRPr="0089695C" w:rsidRDefault="00725E30">
      <w:pPr>
        <w:rPr>
          <w:rFonts w:ascii="Gurmukhi MN" w:eastAsia="Times New Roman" w:hAnsi="Gurmukhi MN"/>
          <w:color w:val="auto"/>
          <w:sz w:val="22"/>
          <w:szCs w:val="22"/>
          <w:lang w:val="sv-FI" w:eastAsia="sv-FI"/>
        </w:rPr>
      </w:pPr>
    </w:p>
    <w:sectPr w:rsidR="00725E30" w:rsidRPr="0089695C" w:rsidSect="001A2D55">
      <w:headerReference w:type="default" r:id="rId27"/>
      <w:footerReference w:type="default" r:id="rId28"/>
      <w:headerReference w:type="first" r:id="rId29"/>
      <w:footerReference w:type="first" r:id="rId30"/>
      <w:pgSz w:w="11905" w:h="16837"/>
      <w:pgMar w:top="1410" w:right="1134" w:bottom="1576" w:left="1134" w:header="1134"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000AB" w14:textId="77777777" w:rsidR="00DD6D4A" w:rsidRDefault="00DD6D4A">
      <w:r>
        <w:separator/>
      </w:r>
    </w:p>
  </w:endnote>
  <w:endnote w:type="continuationSeparator" w:id="0">
    <w:p w14:paraId="70BFCD7A" w14:textId="77777777" w:rsidR="00DD6D4A" w:rsidRDefault="00DD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bright">
    <w:altName w:val="Times New Roman"/>
    <w:charset w:val="00"/>
    <w:family w:val="roman"/>
    <w:pitch w:val="variable"/>
  </w:font>
  <w:font w:name="Gurmukhi MN">
    <w:panose1 w:val="02020600050405020304"/>
    <w:charset w:val="00"/>
    <w:family w:val="auto"/>
    <w:pitch w:val="variable"/>
    <w:sig w:usb0="80100003" w:usb1="00002000" w:usb2="00000000" w:usb3="00000000" w:csb0="00000001" w:csb1="00000000"/>
  </w:font>
  <w:font w:name="Batang">
    <w:altName w:val="바탕"/>
    <w:charset w:val="81"/>
    <w:family w:val="roman"/>
    <w:pitch w:val="variable"/>
    <w:sig w:usb0="B00002AF" w:usb1="69D77CFB" w:usb2="00000030" w:usb3="00000000" w:csb0="0008009F" w:csb1="00000000"/>
  </w:font>
  <w:font w:name="Ayuthaya">
    <w:panose1 w:val="00000400000000000000"/>
    <w:charset w:val="00"/>
    <w:family w:val="auto"/>
    <w:pitch w:val="variable"/>
    <w:sig w:usb0="A100026F" w:usb1="00000000" w:usb2="00000000" w:usb3="00000000" w:csb0="000101FF" w:csb1="00000000"/>
  </w:font>
  <w:font w:name="Helvetica">
    <w:panose1 w:val="00000000000000000000"/>
    <w:charset w:val="00"/>
    <w:family w:val="auto"/>
    <w:pitch w:val="variable"/>
    <w:sig w:usb0="E00002FF" w:usb1="5000785B" w:usb2="00000000" w:usb3="00000000" w:csb0="0000019F" w:csb1="00000000"/>
  </w:font>
  <w:font w:name="Helvetica-Bold">
    <w:charset w:val="00"/>
    <w:family w:val="swiss"/>
    <w:pitch w:val="default"/>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8507" w14:textId="77777777" w:rsidR="00FD0789" w:rsidRDefault="00FD07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2FE3" w14:textId="77777777" w:rsidR="00FD0789" w:rsidRDefault="00FD078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7194" w14:textId="77777777" w:rsidR="00DD6D4A" w:rsidRDefault="00DD6D4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F34A" w14:textId="77777777" w:rsidR="00DD6D4A" w:rsidRDefault="00DD6D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1E97" w14:textId="77777777" w:rsidR="00DD6D4A" w:rsidRDefault="00DD6D4A">
      <w:r>
        <w:separator/>
      </w:r>
    </w:p>
  </w:footnote>
  <w:footnote w:type="continuationSeparator" w:id="0">
    <w:p w14:paraId="6EE64CF4" w14:textId="77777777" w:rsidR="00DD6D4A" w:rsidRDefault="00DD6D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F734" w14:textId="77777777" w:rsidR="00FD0789" w:rsidRDefault="00FD07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6FBE" w14:textId="77777777" w:rsidR="00FD0789" w:rsidRDefault="00FD078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EE9B" w14:textId="77777777" w:rsidR="00DD6D4A" w:rsidRDefault="00DD6D4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A913" w14:textId="77777777" w:rsidR="00DD6D4A" w:rsidRDefault="00DD6D4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nsid w:val="10570DC6"/>
    <w:multiLevelType w:val="hybridMultilevel"/>
    <w:tmpl w:val="1832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421E9"/>
    <w:multiLevelType w:val="hybridMultilevel"/>
    <w:tmpl w:val="43B0418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180B07BB"/>
    <w:multiLevelType w:val="hybridMultilevel"/>
    <w:tmpl w:val="DED64C1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25CA7696"/>
    <w:multiLevelType w:val="multilevel"/>
    <w:tmpl w:val="5384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2C7C3B"/>
    <w:multiLevelType w:val="multilevel"/>
    <w:tmpl w:val="8EB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B486E"/>
    <w:multiLevelType w:val="hybridMultilevel"/>
    <w:tmpl w:val="DED64C1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nsid w:val="3D5B011E"/>
    <w:multiLevelType w:val="multilevel"/>
    <w:tmpl w:val="F2C0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3A7F94"/>
    <w:multiLevelType w:val="hybridMultilevel"/>
    <w:tmpl w:val="DED64C1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nsid w:val="44984EC3"/>
    <w:multiLevelType w:val="hybridMultilevel"/>
    <w:tmpl w:val="8FAC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62AE8"/>
    <w:multiLevelType w:val="singleLevel"/>
    <w:tmpl w:val="00000002"/>
    <w:lvl w:ilvl="0">
      <w:start w:val="1"/>
      <w:numFmt w:val="decimal"/>
      <w:lvlText w:val="%1."/>
      <w:lvlJc w:val="left"/>
      <w:pPr>
        <w:tabs>
          <w:tab w:val="num" w:pos="644"/>
        </w:tabs>
        <w:ind w:left="644" w:hanging="360"/>
      </w:pPr>
    </w:lvl>
  </w:abstractNum>
  <w:abstractNum w:abstractNumId="12">
    <w:nsid w:val="4A59734E"/>
    <w:multiLevelType w:val="hybridMultilevel"/>
    <w:tmpl w:val="A386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9068B"/>
    <w:multiLevelType w:val="singleLevel"/>
    <w:tmpl w:val="00000002"/>
    <w:lvl w:ilvl="0">
      <w:start w:val="1"/>
      <w:numFmt w:val="decimal"/>
      <w:lvlText w:val="%1."/>
      <w:lvlJc w:val="left"/>
      <w:pPr>
        <w:tabs>
          <w:tab w:val="num" w:pos="644"/>
        </w:tabs>
        <w:ind w:left="644" w:hanging="360"/>
      </w:pPr>
    </w:lvl>
  </w:abstractNum>
  <w:abstractNum w:abstractNumId="14">
    <w:nsid w:val="5FC97B25"/>
    <w:multiLevelType w:val="hybridMultilevel"/>
    <w:tmpl w:val="DED64C1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nsid w:val="654A11FD"/>
    <w:multiLevelType w:val="hybridMultilevel"/>
    <w:tmpl w:val="83DE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D2E9C"/>
    <w:multiLevelType w:val="hybridMultilevel"/>
    <w:tmpl w:val="9212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11"/>
  </w:num>
  <w:num w:numId="6">
    <w:abstractNumId w:val="13"/>
  </w:num>
  <w:num w:numId="7">
    <w:abstractNumId w:val="3"/>
  </w:num>
  <w:num w:numId="8">
    <w:abstractNumId w:val="7"/>
  </w:num>
  <w:num w:numId="9">
    <w:abstractNumId w:val="6"/>
  </w:num>
  <w:num w:numId="10">
    <w:abstractNumId w:val="4"/>
  </w:num>
  <w:num w:numId="11">
    <w:abstractNumId w:val="9"/>
  </w:num>
  <w:num w:numId="12">
    <w:abstractNumId w:val="14"/>
  </w:num>
  <w:num w:numId="13">
    <w:abstractNumId w:val="2"/>
  </w:num>
  <w:num w:numId="14">
    <w:abstractNumId w:val="12"/>
  </w:num>
  <w:num w:numId="15">
    <w:abstractNumId w:val="1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88"/>
    <w:rsid w:val="00000AD4"/>
    <w:rsid w:val="0000318C"/>
    <w:rsid w:val="00012770"/>
    <w:rsid w:val="000149A8"/>
    <w:rsid w:val="0005060E"/>
    <w:rsid w:val="00054BCE"/>
    <w:rsid w:val="00074BEA"/>
    <w:rsid w:val="000760A7"/>
    <w:rsid w:val="00077CA5"/>
    <w:rsid w:val="00081BE0"/>
    <w:rsid w:val="0008533D"/>
    <w:rsid w:val="00096820"/>
    <w:rsid w:val="000A0621"/>
    <w:rsid w:val="000D616A"/>
    <w:rsid w:val="000D6A1C"/>
    <w:rsid w:val="000E3D11"/>
    <w:rsid w:val="000E7F45"/>
    <w:rsid w:val="000F2801"/>
    <w:rsid w:val="000F4C4C"/>
    <w:rsid w:val="001008C2"/>
    <w:rsid w:val="00112B00"/>
    <w:rsid w:val="001146B9"/>
    <w:rsid w:val="00133117"/>
    <w:rsid w:val="00154490"/>
    <w:rsid w:val="00166977"/>
    <w:rsid w:val="00172D60"/>
    <w:rsid w:val="00193488"/>
    <w:rsid w:val="00197A5D"/>
    <w:rsid w:val="001A2D55"/>
    <w:rsid w:val="001A40D5"/>
    <w:rsid w:val="001C553B"/>
    <w:rsid w:val="001C66B2"/>
    <w:rsid w:val="001E0A21"/>
    <w:rsid w:val="00202060"/>
    <w:rsid w:val="002115CA"/>
    <w:rsid w:val="002118DF"/>
    <w:rsid w:val="00230DC4"/>
    <w:rsid w:val="00232357"/>
    <w:rsid w:val="002369BF"/>
    <w:rsid w:val="00240B82"/>
    <w:rsid w:val="00247E6B"/>
    <w:rsid w:val="00253A86"/>
    <w:rsid w:val="00255C75"/>
    <w:rsid w:val="002571C0"/>
    <w:rsid w:val="00265332"/>
    <w:rsid w:val="0027014B"/>
    <w:rsid w:val="00285FB8"/>
    <w:rsid w:val="00296570"/>
    <w:rsid w:val="002A08D6"/>
    <w:rsid w:val="002A6C68"/>
    <w:rsid w:val="002D1D7F"/>
    <w:rsid w:val="002D6C02"/>
    <w:rsid w:val="002F0B8F"/>
    <w:rsid w:val="002F3D7C"/>
    <w:rsid w:val="002F3D89"/>
    <w:rsid w:val="002F5F63"/>
    <w:rsid w:val="00301692"/>
    <w:rsid w:val="003219C3"/>
    <w:rsid w:val="00354A1E"/>
    <w:rsid w:val="00360F79"/>
    <w:rsid w:val="00363250"/>
    <w:rsid w:val="00374648"/>
    <w:rsid w:val="00386DA6"/>
    <w:rsid w:val="003A08B5"/>
    <w:rsid w:val="003A2A9D"/>
    <w:rsid w:val="003A7125"/>
    <w:rsid w:val="003B6E1F"/>
    <w:rsid w:val="003E7F43"/>
    <w:rsid w:val="003F00AE"/>
    <w:rsid w:val="00432589"/>
    <w:rsid w:val="00437A46"/>
    <w:rsid w:val="00455DD8"/>
    <w:rsid w:val="004570ED"/>
    <w:rsid w:val="004822EC"/>
    <w:rsid w:val="004836E5"/>
    <w:rsid w:val="0049052F"/>
    <w:rsid w:val="00492533"/>
    <w:rsid w:val="0049380B"/>
    <w:rsid w:val="004B0F1E"/>
    <w:rsid w:val="004B4244"/>
    <w:rsid w:val="004B443A"/>
    <w:rsid w:val="004C0E10"/>
    <w:rsid w:val="004C6360"/>
    <w:rsid w:val="004D29AB"/>
    <w:rsid w:val="004D435F"/>
    <w:rsid w:val="004D5A90"/>
    <w:rsid w:val="004E49B4"/>
    <w:rsid w:val="004F6C98"/>
    <w:rsid w:val="0050448B"/>
    <w:rsid w:val="00520BDE"/>
    <w:rsid w:val="00523B64"/>
    <w:rsid w:val="00540E22"/>
    <w:rsid w:val="00543AEC"/>
    <w:rsid w:val="00547477"/>
    <w:rsid w:val="005547AD"/>
    <w:rsid w:val="00565561"/>
    <w:rsid w:val="00574D47"/>
    <w:rsid w:val="005858E5"/>
    <w:rsid w:val="00590C79"/>
    <w:rsid w:val="00595BD6"/>
    <w:rsid w:val="00597B3E"/>
    <w:rsid w:val="005B0444"/>
    <w:rsid w:val="005B6374"/>
    <w:rsid w:val="005C77A7"/>
    <w:rsid w:val="005E2A50"/>
    <w:rsid w:val="005F6355"/>
    <w:rsid w:val="00620EBD"/>
    <w:rsid w:val="0062250A"/>
    <w:rsid w:val="006229D6"/>
    <w:rsid w:val="00627CE7"/>
    <w:rsid w:val="006452DE"/>
    <w:rsid w:val="00650173"/>
    <w:rsid w:val="00650C0B"/>
    <w:rsid w:val="00655922"/>
    <w:rsid w:val="00662604"/>
    <w:rsid w:val="00673D62"/>
    <w:rsid w:val="00674CDA"/>
    <w:rsid w:val="00676C95"/>
    <w:rsid w:val="00685630"/>
    <w:rsid w:val="00686D17"/>
    <w:rsid w:val="006A0144"/>
    <w:rsid w:val="006A2186"/>
    <w:rsid w:val="006B71B4"/>
    <w:rsid w:val="006C3FD8"/>
    <w:rsid w:val="006D4F63"/>
    <w:rsid w:val="006E16BA"/>
    <w:rsid w:val="006E7657"/>
    <w:rsid w:val="007006B5"/>
    <w:rsid w:val="00703589"/>
    <w:rsid w:val="00705641"/>
    <w:rsid w:val="00710DF9"/>
    <w:rsid w:val="00717525"/>
    <w:rsid w:val="00725E30"/>
    <w:rsid w:val="00731026"/>
    <w:rsid w:val="0074521F"/>
    <w:rsid w:val="00762D91"/>
    <w:rsid w:val="0076630E"/>
    <w:rsid w:val="00766DAC"/>
    <w:rsid w:val="00781D12"/>
    <w:rsid w:val="00786232"/>
    <w:rsid w:val="00790396"/>
    <w:rsid w:val="007A5997"/>
    <w:rsid w:val="007B266C"/>
    <w:rsid w:val="007B6002"/>
    <w:rsid w:val="007C061A"/>
    <w:rsid w:val="007D5A6F"/>
    <w:rsid w:val="007E080C"/>
    <w:rsid w:val="007F170D"/>
    <w:rsid w:val="007F4D19"/>
    <w:rsid w:val="00800C08"/>
    <w:rsid w:val="0080247B"/>
    <w:rsid w:val="00814C6F"/>
    <w:rsid w:val="00850005"/>
    <w:rsid w:val="0085198D"/>
    <w:rsid w:val="00856699"/>
    <w:rsid w:val="00856F6C"/>
    <w:rsid w:val="00862968"/>
    <w:rsid w:val="00863201"/>
    <w:rsid w:val="00866A1E"/>
    <w:rsid w:val="00866D32"/>
    <w:rsid w:val="00881CC4"/>
    <w:rsid w:val="00882ED9"/>
    <w:rsid w:val="00890374"/>
    <w:rsid w:val="0089400D"/>
    <w:rsid w:val="0089695C"/>
    <w:rsid w:val="008D0F4F"/>
    <w:rsid w:val="008D2063"/>
    <w:rsid w:val="008F0018"/>
    <w:rsid w:val="00904400"/>
    <w:rsid w:val="009076A3"/>
    <w:rsid w:val="009305E8"/>
    <w:rsid w:val="00956347"/>
    <w:rsid w:val="009620A5"/>
    <w:rsid w:val="00964173"/>
    <w:rsid w:val="00970521"/>
    <w:rsid w:val="00977099"/>
    <w:rsid w:val="0098379B"/>
    <w:rsid w:val="0099108E"/>
    <w:rsid w:val="009A1A89"/>
    <w:rsid w:val="009A2AB4"/>
    <w:rsid w:val="009C2E5D"/>
    <w:rsid w:val="009D3BF4"/>
    <w:rsid w:val="009D45C3"/>
    <w:rsid w:val="00A11B55"/>
    <w:rsid w:val="00A12286"/>
    <w:rsid w:val="00A14F06"/>
    <w:rsid w:val="00A15586"/>
    <w:rsid w:val="00A53737"/>
    <w:rsid w:val="00A61812"/>
    <w:rsid w:val="00A72282"/>
    <w:rsid w:val="00A77478"/>
    <w:rsid w:val="00AC18F5"/>
    <w:rsid w:val="00AC4ABC"/>
    <w:rsid w:val="00AD5EEA"/>
    <w:rsid w:val="00AE0FD4"/>
    <w:rsid w:val="00AE23E6"/>
    <w:rsid w:val="00AE2A61"/>
    <w:rsid w:val="00AE5C2A"/>
    <w:rsid w:val="00AF5583"/>
    <w:rsid w:val="00B14255"/>
    <w:rsid w:val="00B2170D"/>
    <w:rsid w:val="00B2329B"/>
    <w:rsid w:val="00B26949"/>
    <w:rsid w:val="00B26B32"/>
    <w:rsid w:val="00B31802"/>
    <w:rsid w:val="00B332CC"/>
    <w:rsid w:val="00B418DD"/>
    <w:rsid w:val="00B61FC6"/>
    <w:rsid w:val="00B66527"/>
    <w:rsid w:val="00B670A1"/>
    <w:rsid w:val="00B70F69"/>
    <w:rsid w:val="00B91221"/>
    <w:rsid w:val="00B94ACD"/>
    <w:rsid w:val="00BA7E89"/>
    <w:rsid w:val="00BB4B4D"/>
    <w:rsid w:val="00BC6E4A"/>
    <w:rsid w:val="00BD0755"/>
    <w:rsid w:val="00BD2BA5"/>
    <w:rsid w:val="00BE54B9"/>
    <w:rsid w:val="00BE638A"/>
    <w:rsid w:val="00C04392"/>
    <w:rsid w:val="00C30A0C"/>
    <w:rsid w:val="00C332F9"/>
    <w:rsid w:val="00C3785A"/>
    <w:rsid w:val="00C50AB0"/>
    <w:rsid w:val="00C53DC1"/>
    <w:rsid w:val="00C627A3"/>
    <w:rsid w:val="00C7450C"/>
    <w:rsid w:val="00C82722"/>
    <w:rsid w:val="00C84D44"/>
    <w:rsid w:val="00C8552B"/>
    <w:rsid w:val="00C86129"/>
    <w:rsid w:val="00C96C47"/>
    <w:rsid w:val="00C979F8"/>
    <w:rsid w:val="00CA03BD"/>
    <w:rsid w:val="00CA3639"/>
    <w:rsid w:val="00CB0F18"/>
    <w:rsid w:val="00CB1DAE"/>
    <w:rsid w:val="00CB7CD3"/>
    <w:rsid w:val="00CC4A0C"/>
    <w:rsid w:val="00CC5856"/>
    <w:rsid w:val="00CC58C5"/>
    <w:rsid w:val="00CC6732"/>
    <w:rsid w:val="00CC7F04"/>
    <w:rsid w:val="00CE1A78"/>
    <w:rsid w:val="00CF24A7"/>
    <w:rsid w:val="00CF6DAC"/>
    <w:rsid w:val="00D07639"/>
    <w:rsid w:val="00D25133"/>
    <w:rsid w:val="00D30222"/>
    <w:rsid w:val="00D35F1E"/>
    <w:rsid w:val="00D4056E"/>
    <w:rsid w:val="00D457B0"/>
    <w:rsid w:val="00D4692D"/>
    <w:rsid w:val="00D47B85"/>
    <w:rsid w:val="00D578DB"/>
    <w:rsid w:val="00D7378B"/>
    <w:rsid w:val="00DA1990"/>
    <w:rsid w:val="00DC2872"/>
    <w:rsid w:val="00DC7A2D"/>
    <w:rsid w:val="00DD4228"/>
    <w:rsid w:val="00DD65AC"/>
    <w:rsid w:val="00DD6D4A"/>
    <w:rsid w:val="00DD7064"/>
    <w:rsid w:val="00DE2026"/>
    <w:rsid w:val="00DF39A8"/>
    <w:rsid w:val="00DF6B7F"/>
    <w:rsid w:val="00E0251E"/>
    <w:rsid w:val="00E04CE0"/>
    <w:rsid w:val="00E17FFC"/>
    <w:rsid w:val="00E20DA3"/>
    <w:rsid w:val="00E220EB"/>
    <w:rsid w:val="00E244C0"/>
    <w:rsid w:val="00E444AE"/>
    <w:rsid w:val="00E47A10"/>
    <w:rsid w:val="00E52B78"/>
    <w:rsid w:val="00E91FE7"/>
    <w:rsid w:val="00EB75A4"/>
    <w:rsid w:val="00ED3EC6"/>
    <w:rsid w:val="00ED4C2C"/>
    <w:rsid w:val="00EE21C6"/>
    <w:rsid w:val="00EF6367"/>
    <w:rsid w:val="00EF76C5"/>
    <w:rsid w:val="00F051E4"/>
    <w:rsid w:val="00F11196"/>
    <w:rsid w:val="00F160BF"/>
    <w:rsid w:val="00F323E1"/>
    <w:rsid w:val="00F43FE3"/>
    <w:rsid w:val="00F50ADD"/>
    <w:rsid w:val="00F5659D"/>
    <w:rsid w:val="00F625B4"/>
    <w:rsid w:val="00F72598"/>
    <w:rsid w:val="00F76DD3"/>
    <w:rsid w:val="00F8305D"/>
    <w:rsid w:val="00F8369D"/>
    <w:rsid w:val="00F84D9C"/>
    <w:rsid w:val="00FB30FE"/>
    <w:rsid w:val="00FC67EF"/>
    <w:rsid w:val="00FD0789"/>
    <w:rsid w:val="00FD6DF6"/>
    <w:rsid w:val="00FF0DE6"/>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B0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55"/>
    <w:pPr>
      <w:widowControl w:val="0"/>
      <w:suppressAutoHyphens/>
    </w:pPr>
    <w:rPr>
      <w:rFonts w:ascii="Thorndale" w:eastAsia="HG Mincho Light J" w:hAnsi="Thorndale"/>
      <w:color w:val="000000"/>
      <w:sz w:val="24"/>
      <w:lang w:val="en-US" w:eastAsia="ar-SA"/>
    </w:rPr>
  </w:style>
  <w:style w:type="paragraph" w:styleId="Heading1">
    <w:name w:val="heading 1"/>
    <w:basedOn w:val="Normal"/>
    <w:next w:val="Normal"/>
    <w:qFormat/>
    <w:rsid w:val="001A2D55"/>
    <w:pPr>
      <w:keepNext/>
      <w:numPr>
        <w:numId w:val="1"/>
      </w:numPr>
      <w:outlineLvl w:val="0"/>
    </w:pPr>
    <w:rPr>
      <w:b/>
    </w:rPr>
  </w:style>
  <w:style w:type="paragraph" w:styleId="Heading2">
    <w:name w:val="heading 2"/>
    <w:basedOn w:val="Normal"/>
    <w:next w:val="Normal"/>
    <w:link w:val="Heading2Char"/>
    <w:uiPriority w:val="9"/>
    <w:semiHidden/>
    <w:unhideWhenUsed/>
    <w:qFormat/>
    <w:rsid w:val="009563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A2D55"/>
  </w:style>
  <w:style w:type="character" w:customStyle="1" w:styleId="WW8Num2z0">
    <w:name w:val="WW8Num2z0"/>
    <w:rsid w:val="001A2D55"/>
    <w:rPr>
      <w:b w:val="0"/>
      <w:i w:val="0"/>
    </w:rPr>
  </w:style>
  <w:style w:type="character" w:customStyle="1" w:styleId="WW8Num3z0">
    <w:name w:val="WW8Num3z0"/>
    <w:rsid w:val="001A2D55"/>
    <w:rPr>
      <w:rFonts w:ascii="Times New Roman" w:hAnsi="Times New Roman" w:cs="Times New Roman"/>
      <w:b w:val="0"/>
      <w:i w:val="0"/>
      <w:sz w:val="20"/>
      <w:szCs w:val="20"/>
    </w:rPr>
  </w:style>
  <w:style w:type="character" w:customStyle="1" w:styleId="FootnoteCharacters">
    <w:name w:val="Footnote Characters"/>
    <w:rsid w:val="001A2D55"/>
    <w:rPr>
      <w:vertAlign w:val="superscript"/>
    </w:rPr>
  </w:style>
  <w:style w:type="character" w:customStyle="1" w:styleId="a1">
    <w:name w:val="a1"/>
    <w:basedOn w:val="DefaultParagraphFont"/>
    <w:rsid w:val="001A2D55"/>
    <w:rPr>
      <w:rFonts w:ascii="Calisto MT" w:hAnsi="Calisto MT"/>
      <w:sz w:val="24"/>
    </w:rPr>
  </w:style>
  <w:style w:type="character" w:customStyle="1" w:styleId="quoted21">
    <w:name w:val="quoted21"/>
    <w:basedOn w:val="DefaultParagraphFont"/>
    <w:rsid w:val="001A2D55"/>
    <w:rPr>
      <w:color w:val="007777"/>
    </w:rPr>
  </w:style>
  <w:style w:type="character" w:customStyle="1" w:styleId="quoted11">
    <w:name w:val="quoted11"/>
    <w:basedOn w:val="DefaultParagraphFont"/>
    <w:rsid w:val="001A2D55"/>
    <w:rPr>
      <w:color w:val="660066"/>
    </w:rPr>
  </w:style>
  <w:style w:type="character" w:customStyle="1" w:styleId="Alaviitemerkit">
    <w:name w:val="Alaviitemerkit"/>
    <w:rsid w:val="001A2D55"/>
    <w:rPr>
      <w:vertAlign w:val="superscript"/>
    </w:rPr>
  </w:style>
  <w:style w:type="character" w:customStyle="1" w:styleId="ti">
    <w:name w:val="ti"/>
    <w:basedOn w:val="DefaultParagraphFont"/>
    <w:rsid w:val="001A2D55"/>
  </w:style>
  <w:style w:type="character" w:styleId="PageNumber">
    <w:name w:val="page number"/>
    <w:basedOn w:val="DefaultParagraphFont"/>
    <w:rsid w:val="001A2D55"/>
  </w:style>
  <w:style w:type="character" w:customStyle="1" w:styleId="Luettelomerkit">
    <w:name w:val="Luettelomerkit"/>
    <w:rsid w:val="001A2D55"/>
    <w:rPr>
      <w:rFonts w:ascii="OpenSymbol" w:eastAsia="OpenSymbol" w:hAnsi="OpenSymbol" w:cs="OpenSymbol"/>
    </w:rPr>
  </w:style>
  <w:style w:type="paragraph" w:customStyle="1" w:styleId="Otsikko">
    <w:name w:val="Otsikko"/>
    <w:basedOn w:val="Normal"/>
    <w:next w:val="BodyText"/>
    <w:rsid w:val="001A2D55"/>
    <w:pPr>
      <w:keepNext/>
      <w:spacing w:before="240" w:after="120"/>
    </w:pPr>
    <w:rPr>
      <w:rFonts w:ascii="Arial" w:eastAsia="MS Mincho" w:hAnsi="Arial" w:cs="Tahoma"/>
      <w:sz w:val="28"/>
      <w:szCs w:val="28"/>
    </w:rPr>
  </w:style>
  <w:style w:type="paragraph" w:styleId="BodyText">
    <w:name w:val="Body Text"/>
    <w:basedOn w:val="Normal"/>
    <w:rsid w:val="001A2D55"/>
    <w:pPr>
      <w:spacing w:after="120"/>
    </w:pPr>
  </w:style>
  <w:style w:type="paragraph" w:styleId="List">
    <w:name w:val="List"/>
    <w:basedOn w:val="BodyText"/>
    <w:rsid w:val="001A2D55"/>
    <w:rPr>
      <w:rFonts w:cs="Tahoma"/>
    </w:rPr>
  </w:style>
  <w:style w:type="paragraph" w:customStyle="1" w:styleId="Kuvaotsikko">
    <w:name w:val="Kuvaotsikko"/>
    <w:basedOn w:val="Normal"/>
    <w:rsid w:val="001A2D55"/>
    <w:pPr>
      <w:suppressLineNumbers/>
      <w:spacing w:before="120" w:after="120"/>
    </w:pPr>
    <w:rPr>
      <w:rFonts w:cs="Tahoma"/>
      <w:i/>
      <w:iCs/>
      <w:szCs w:val="24"/>
    </w:rPr>
  </w:style>
  <w:style w:type="paragraph" w:customStyle="1" w:styleId="Hakemisto">
    <w:name w:val="Hakemisto"/>
    <w:basedOn w:val="Normal"/>
    <w:rsid w:val="001A2D55"/>
    <w:pPr>
      <w:suppressLineNumbers/>
    </w:pPr>
    <w:rPr>
      <w:rFonts w:cs="Tahoma"/>
    </w:rPr>
  </w:style>
  <w:style w:type="paragraph" w:styleId="FootnoteText">
    <w:name w:val="footnote text"/>
    <w:basedOn w:val="Normal"/>
    <w:rsid w:val="001A2D55"/>
    <w:pPr>
      <w:suppressLineNumbers/>
      <w:ind w:left="283" w:hanging="283"/>
    </w:pPr>
    <w:rPr>
      <w:sz w:val="20"/>
    </w:rPr>
  </w:style>
  <w:style w:type="paragraph" w:styleId="Footer">
    <w:name w:val="footer"/>
    <w:basedOn w:val="Normal"/>
    <w:rsid w:val="001A2D55"/>
    <w:pPr>
      <w:widowControl/>
      <w:tabs>
        <w:tab w:val="center" w:pos="4819"/>
        <w:tab w:val="right" w:pos="9638"/>
      </w:tabs>
      <w:spacing w:before="120" w:after="120"/>
      <w:ind w:firstLine="567"/>
      <w:jc w:val="both"/>
    </w:pPr>
    <w:rPr>
      <w:rFonts w:ascii="Times New Roman" w:eastAsia="Times New Roman" w:hAnsi="Times New Roman"/>
      <w:color w:val="auto"/>
      <w:sz w:val="28"/>
      <w:lang w:val="fi-FI"/>
    </w:rPr>
  </w:style>
  <w:style w:type="paragraph" w:customStyle="1" w:styleId="WW-Corpodeltesto2">
    <w:name w:val="WW-Corpo del testo 2"/>
    <w:basedOn w:val="Normal"/>
    <w:rsid w:val="001A2D55"/>
    <w:pPr>
      <w:widowControl/>
    </w:pPr>
    <w:rPr>
      <w:rFonts w:ascii="Times New Roman" w:eastAsia="Times New Roman" w:hAnsi="Times New Roman"/>
      <w:b/>
      <w:color w:val="auto"/>
      <w:sz w:val="28"/>
      <w:lang w:val="fi-FI"/>
    </w:rPr>
  </w:style>
  <w:style w:type="paragraph" w:customStyle="1" w:styleId="niv1">
    <w:name w:val="nivå 1"/>
    <w:basedOn w:val="Heading1"/>
    <w:rsid w:val="001A2D55"/>
    <w:pPr>
      <w:widowControl/>
      <w:numPr>
        <w:numId w:val="0"/>
      </w:numPr>
      <w:suppressAutoHyphens w:val="0"/>
      <w:autoSpaceDE w:val="0"/>
      <w:spacing w:line="360" w:lineRule="auto"/>
      <w:jc w:val="both"/>
    </w:pPr>
    <w:rPr>
      <w:rFonts w:ascii="Times New Roman" w:eastAsia="Times New Roman" w:hAnsi="Times New Roman"/>
      <w:color w:val="auto"/>
      <w:sz w:val="28"/>
    </w:rPr>
  </w:style>
  <w:style w:type="paragraph" w:customStyle="1" w:styleId="Standard">
    <w:name w:val="Standard"/>
    <w:rsid w:val="001A2D55"/>
    <w:pPr>
      <w:widowControl w:val="0"/>
      <w:suppressAutoHyphens/>
      <w:overflowPunct w:val="0"/>
      <w:autoSpaceDE w:val="0"/>
      <w:textAlignment w:val="baseline"/>
    </w:pPr>
    <w:rPr>
      <w:rFonts w:ascii="Lucidabright" w:eastAsia="Arial" w:hAnsi="Lucidabright"/>
      <w:sz w:val="24"/>
      <w:lang w:val="en-US" w:eastAsia="ar-SA"/>
    </w:rPr>
  </w:style>
  <w:style w:type="paragraph" w:styleId="Header">
    <w:name w:val="header"/>
    <w:basedOn w:val="Normal"/>
    <w:rsid w:val="001A2D55"/>
    <w:pPr>
      <w:tabs>
        <w:tab w:val="center" w:pos="4320"/>
        <w:tab w:val="right" w:pos="8640"/>
      </w:tabs>
    </w:pPr>
  </w:style>
  <w:style w:type="paragraph" w:styleId="ListParagraph">
    <w:name w:val="List Paragraph"/>
    <w:basedOn w:val="Normal"/>
    <w:qFormat/>
    <w:rsid w:val="001A2D55"/>
    <w:pPr>
      <w:ind w:left="1304"/>
    </w:pPr>
  </w:style>
  <w:style w:type="paragraph" w:customStyle="1" w:styleId="Kehyksensislt">
    <w:name w:val="Kehyksen sisältö"/>
    <w:basedOn w:val="BodyText"/>
    <w:rsid w:val="001A2D55"/>
  </w:style>
  <w:style w:type="character" w:styleId="Hyperlink">
    <w:name w:val="Hyperlink"/>
    <w:basedOn w:val="DefaultParagraphFont"/>
    <w:uiPriority w:val="99"/>
    <w:unhideWhenUsed/>
    <w:rsid w:val="00CB1DAE"/>
    <w:rPr>
      <w:color w:val="0000FF" w:themeColor="hyperlink"/>
      <w:u w:val="single"/>
    </w:rPr>
  </w:style>
  <w:style w:type="character" w:customStyle="1" w:styleId="Heading2Char">
    <w:name w:val="Heading 2 Char"/>
    <w:basedOn w:val="DefaultParagraphFont"/>
    <w:link w:val="Heading2"/>
    <w:uiPriority w:val="9"/>
    <w:semiHidden/>
    <w:rsid w:val="00956347"/>
    <w:rPr>
      <w:rFonts w:asciiTheme="majorHAnsi" w:eastAsiaTheme="majorEastAsia" w:hAnsiTheme="majorHAnsi" w:cstheme="majorBidi"/>
      <w:b/>
      <w:bCs/>
      <w:color w:val="4F81BD" w:themeColor="accent1"/>
      <w:sz w:val="26"/>
      <w:szCs w:val="26"/>
      <w:lang w:val="en-US" w:eastAsia="ar-SA"/>
    </w:rPr>
  </w:style>
  <w:style w:type="character" w:styleId="Strong">
    <w:name w:val="Strong"/>
    <w:basedOn w:val="DefaultParagraphFont"/>
    <w:uiPriority w:val="22"/>
    <w:qFormat/>
    <w:rsid w:val="00956347"/>
    <w:rPr>
      <w:b/>
      <w:bCs/>
    </w:rPr>
  </w:style>
  <w:style w:type="paragraph" w:styleId="BalloonText">
    <w:name w:val="Balloon Text"/>
    <w:basedOn w:val="Normal"/>
    <w:link w:val="BalloonTextChar"/>
    <w:uiPriority w:val="99"/>
    <w:semiHidden/>
    <w:unhideWhenUsed/>
    <w:rsid w:val="00956347"/>
    <w:rPr>
      <w:rFonts w:ascii="Tahoma" w:hAnsi="Tahoma" w:cs="Tahoma"/>
      <w:sz w:val="16"/>
      <w:szCs w:val="16"/>
    </w:rPr>
  </w:style>
  <w:style w:type="character" w:customStyle="1" w:styleId="BalloonTextChar">
    <w:name w:val="Balloon Text Char"/>
    <w:basedOn w:val="DefaultParagraphFont"/>
    <w:link w:val="BalloonText"/>
    <w:uiPriority w:val="99"/>
    <w:semiHidden/>
    <w:rsid w:val="00956347"/>
    <w:rPr>
      <w:rFonts w:ascii="Tahoma" w:eastAsia="HG Mincho Light J" w:hAnsi="Tahoma" w:cs="Tahoma"/>
      <w:color w:val="000000"/>
      <w:sz w:val="16"/>
      <w:szCs w:val="16"/>
      <w:lang w:val="en-US" w:eastAsia="ar-SA"/>
    </w:rPr>
  </w:style>
  <w:style w:type="character" w:customStyle="1" w:styleId="maintitle">
    <w:name w:val="maintitle"/>
    <w:basedOn w:val="DefaultParagraphFont"/>
    <w:rsid w:val="00E52B78"/>
  </w:style>
  <w:style w:type="paragraph" w:styleId="NormalWeb">
    <w:name w:val="Normal (Web)"/>
    <w:basedOn w:val="Normal"/>
    <w:uiPriority w:val="99"/>
    <w:semiHidden/>
    <w:unhideWhenUsed/>
    <w:rsid w:val="00E52B78"/>
    <w:pPr>
      <w:widowControl/>
      <w:suppressAutoHyphens w:val="0"/>
      <w:spacing w:before="100" w:beforeAutospacing="1" w:after="100" w:afterAutospacing="1"/>
    </w:pPr>
    <w:rPr>
      <w:rFonts w:ascii="Times New Roman" w:eastAsia="Times New Roman" w:hAnsi="Times New Roman"/>
      <w:color w:val="auto"/>
      <w:szCs w:val="24"/>
      <w:lang w:val="sv-FI" w:eastAsia="sv-FI"/>
    </w:rPr>
  </w:style>
  <w:style w:type="paragraph" w:customStyle="1" w:styleId="bodytext0">
    <w:name w:val="bodytext"/>
    <w:basedOn w:val="Normal"/>
    <w:rsid w:val="00F625B4"/>
    <w:pPr>
      <w:widowControl/>
      <w:suppressAutoHyphens w:val="0"/>
      <w:spacing w:before="100" w:beforeAutospacing="1" w:after="100" w:afterAutospacing="1"/>
    </w:pPr>
    <w:rPr>
      <w:rFonts w:ascii="Times New Roman" w:eastAsia="Times New Roman" w:hAnsi="Times New Roman"/>
      <w:color w:val="auto"/>
      <w:szCs w:val="24"/>
      <w:lang w:val="sv-FI" w:eastAsia="sv-FI"/>
    </w:rPr>
  </w:style>
  <w:style w:type="paragraph" w:styleId="z-TopofForm">
    <w:name w:val="HTML Top of Form"/>
    <w:basedOn w:val="Normal"/>
    <w:next w:val="Normal"/>
    <w:link w:val="z-TopofFormChar"/>
    <w:hidden/>
    <w:uiPriority w:val="99"/>
    <w:semiHidden/>
    <w:unhideWhenUsed/>
    <w:rsid w:val="00BD2BA5"/>
    <w:pPr>
      <w:widowControl/>
      <w:pBdr>
        <w:bottom w:val="single" w:sz="6" w:space="1" w:color="auto"/>
      </w:pBdr>
      <w:suppressAutoHyphens w:val="0"/>
      <w:jc w:val="center"/>
    </w:pPr>
    <w:rPr>
      <w:rFonts w:ascii="Arial" w:eastAsia="Times New Roman" w:hAnsi="Arial" w:cs="Arial"/>
      <w:vanish/>
      <w:color w:val="auto"/>
      <w:sz w:val="16"/>
      <w:szCs w:val="16"/>
      <w:lang w:val="sv-FI" w:eastAsia="sv-FI"/>
    </w:rPr>
  </w:style>
  <w:style w:type="character" w:customStyle="1" w:styleId="z-TopofFormChar">
    <w:name w:val="z-Top of Form Char"/>
    <w:basedOn w:val="DefaultParagraphFont"/>
    <w:link w:val="z-TopofForm"/>
    <w:uiPriority w:val="99"/>
    <w:semiHidden/>
    <w:rsid w:val="00BD2B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2BA5"/>
    <w:pPr>
      <w:widowControl/>
      <w:pBdr>
        <w:top w:val="single" w:sz="6" w:space="1" w:color="auto"/>
      </w:pBdr>
      <w:suppressAutoHyphens w:val="0"/>
      <w:jc w:val="center"/>
    </w:pPr>
    <w:rPr>
      <w:rFonts w:ascii="Arial" w:eastAsia="Times New Roman" w:hAnsi="Arial" w:cs="Arial"/>
      <w:vanish/>
      <w:color w:val="auto"/>
      <w:sz w:val="16"/>
      <w:szCs w:val="16"/>
      <w:lang w:val="sv-FI" w:eastAsia="sv-FI"/>
    </w:rPr>
  </w:style>
  <w:style w:type="character" w:customStyle="1" w:styleId="z-BottomofFormChar">
    <w:name w:val="z-Bottom of Form Char"/>
    <w:basedOn w:val="DefaultParagraphFont"/>
    <w:link w:val="z-BottomofForm"/>
    <w:uiPriority w:val="99"/>
    <w:semiHidden/>
    <w:rsid w:val="00BD2BA5"/>
    <w:rPr>
      <w:rFonts w:ascii="Arial" w:hAnsi="Arial" w:cs="Arial"/>
      <w:vanish/>
      <w:sz w:val="16"/>
      <w:szCs w:val="16"/>
    </w:rPr>
  </w:style>
  <w:style w:type="character" w:customStyle="1" w:styleId="citationissue">
    <w:name w:val="citation_issue"/>
    <w:basedOn w:val="DefaultParagraphFont"/>
    <w:rsid w:val="008D0F4F"/>
  </w:style>
  <w:style w:type="character" w:customStyle="1" w:styleId="citationstartpage">
    <w:name w:val="citation_start_page"/>
    <w:basedOn w:val="DefaultParagraphFont"/>
    <w:rsid w:val="008D0F4F"/>
  </w:style>
  <w:style w:type="character" w:customStyle="1" w:styleId="citationdoi">
    <w:name w:val="citation_doi"/>
    <w:basedOn w:val="DefaultParagraphFont"/>
    <w:rsid w:val="008D0F4F"/>
  </w:style>
  <w:style w:type="character" w:customStyle="1" w:styleId="WW8Num8z0">
    <w:name w:val="WW8Num8z0"/>
    <w:rsid w:val="00154490"/>
    <w:rPr>
      <w:rFonts w:ascii="Symbol" w:eastAsia="Times New Roman" w:hAnsi="Symbol" w:cs="Symbol"/>
    </w:rPr>
  </w:style>
  <w:style w:type="table" w:styleId="TableGrid">
    <w:name w:val="Table Grid"/>
    <w:basedOn w:val="TableNormal"/>
    <w:rsid w:val="00CA03B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55"/>
    <w:pPr>
      <w:widowControl w:val="0"/>
      <w:suppressAutoHyphens/>
    </w:pPr>
    <w:rPr>
      <w:rFonts w:ascii="Thorndale" w:eastAsia="HG Mincho Light J" w:hAnsi="Thorndale"/>
      <w:color w:val="000000"/>
      <w:sz w:val="24"/>
      <w:lang w:val="en-US" w:eastAsia="ar-SA"/>
    </w:rPr>
  </w:style>
  <w:style w:type="paragraph" w:styleId="Heading1">
    <w:name w:val="heading 1"/>
    <w:basedOn w:val="Normal"/>
    <w:next w:val="Normal"/>
    <w:qFormat/>
    <w:rsid w:val="001A2D55"/>
    <w:pPr>
      <w:keepNext/>
      <w:numPr>
        <w:numId w:val="1"/>
      </w:numPr>
      <w:outlineLvl w:val="0"/>
    </w:pPr>
    <w:rPr>
      <w:b/>
    </w:rPr>
  </w:style>
  <w:style w:type="paragraph" w:styleId="Heading2">
    <w:name w:val="heading 2"/>
    <w:basedOn w:val="Normal"/>
    <w:next w:val="Normal"/>
    <w:link w:val="Heading2Char"/>
    <w:uiPriority w:val="9"/>
    <w:semiHidden/>
    <w:unhideWhenUsed/>
    <w:qFormat/>
    <w:rsid w:val="009563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A2D55"/>
  </w:style>
  <w:style w:type="character" w:customStyle="1" w:styleId="WW8Num2z0">
    <w:name w:val="WW8Num2z0"/>
    <w:rsid w:val="001A2D55"/>
    <w:rPr>
      <w:b w:val="0"/>
      <w:i w:val="0"/>
    </w:rPr>
  </w:style>
  <w:style w:type="character" w:customStyle="1" w:styleId="WW8Num3z0">
    <w:name w:val="WW8Num3z0"/>
    <w:rsid w:val="001A2D55"/>
    <w:rPr>
      <w:rFonts w:ascii="Times New Roman" w:hAnsi="Times New Roman" w:cs="Times New Roman"/>
      <w:b w:val="0"/>
      <w:i w:val="0"/>
      <w:sz w:val="20"/>
      <w:szCs w:val="20"/>
    </w:rPr>
  </w:style>
  <w:style w:type="character" w:customStyle="1" w:styleId="FootnoteCharacters">
    <w:name w:val="Footnote Characters"/>
    <w:rsid w:val="001A2D55"/>
    <w:rPr>
      <w:vertAlign w:val="superscript"/>
    </w:rPr>
  </w:style>
  <w:style w:type="character" w:customStyle="1" w:styleId="a1">
    <w:name w:val="a1"/>
    <w:basedOn w:val="DefaultParagraphFont"/>
    <w:rsid w:val="001A2D55"/>
    <w:rPr>
      <w:rFonts w:ascii="Calisto MT" w:hAnsi="Calisto MT"/>
      <w:sz w:val="24"/>
    </w:rPr>
  </w:style>
  <w:style w:type="character" w:customStyle="1" w:styleId="quoted21">
    <w:name w:val="quoted21"/>
    <w:basedOn w:val="DefaultParagraphFont"/>
    <w:rsid w:val="001A2D55"/>
    <w:rPr>
      <w:color w:val="007777"/>
    </w:rPr>
  </w:style>
  <w:style w:type="character" w:customStyle="1" w:styleId="quoted11">
    <w:name w:val="quoted11"/>
    <w:basedOn w:val="DefaultParagraphFont"/>
    <w:rsid w:val="001A2D55"/>
    <w:rPr>
      <w:color w:val="660066"/>
    </w:rPr>
  </w:style>
  <w:style w:type="character" w:customStyle="1" w:styleId="Alaviitemerkit">
    <w:name w:val="Alaviitemerkit"/>
    <w:rsid w:val="001A2D55"/>
    <w:rPr>
      <w:vertAlign w:val="superscript"/>
    </w:rPr>
  </w:style>
  <w:style w:type="character" w:customStyle="1" w:styleId="ti">
    <w:name w:val="ti"/>
    <w:basedOn w:val="DefaultParagraphFont"/>
    <w:rsid w:val="001A2D55"/>
  </w:style>
  <w:style w:type="character" w:styleId="PageNumber">
    <w:name w:val="page number"/>
    <w:basedOn w:val="DefaultParagraphFont"/>
    <w:rsid w:val="001A2D55"/>
  </w:style>
  <w:style w:type="character" w:customStyle="1" w:styleId="Luettelomerkit">
    <w:name w:val="Luettelomerkit"/>
    <w:rsid w:val="001A2D55"/>
    <w:rPr>
      <w:rFonts w:ascii="OpenSymbol" w:eastAsia="OpenSymbol" w:hAnsi="OpenSymbol" w:cs="OpenSymbol"/>
    </w:rPr>
  </w:style>
  <w:style w:type="paragraph" w:customStyle="1" w:styleId="Otsikko">
    <w:name w:val="Otsikko"/>
    <w:basedOn w:val="Normal"/>
    <w:next w:val="BodyText"/>
    <w:rsid w:val="001A2D55"/>
    <w:pPr>
      <w:keepNext/>
      <w:spacing w:before="240" w:after="120"/>
    </w:pPr>
    <w:rPr>
      <w:rFonts w:ascii="Arial" w:eastAsia="MS Mincho" w:hAnsi="Arial" w:cs="Tahoma"/>
      <w:sz w:val="28"/>
      <w:szCs w:val="28"/>
    </w:rPr>
  </w:style>
  <w:style w:type="paragraph" w:styleId="BodyText">
    <w:name w:val="Body Text"/>
    <w:basedOn w:val="Normal"/>
    <w:rsid w:val="001A2D55"/>
    <w:pPr>
      <w:spacing w:after="120"/>
    </w:pPr>
  </w:style>
  <w:style w:type="paragraph" w:styleId="List">
    <w:name w:val="List"/>
    <w:basedOn w:val="BodyText"/>
    <w:rsid w:val="001A2D55"/>
    <w:rPr>
      <w:rFonts w:cs="Tahoma"/>
    </w:rPr>
  </w:style>
  <w:style w:type="paragraph" w:customStyle="1" w:styleId="Kuvaotsikko">
    <w:name w:val="Kuvaotsikko"/>
    <w:basedOn w:val="Normal"/>
    <w:rsid w:val="001A2D55"/>
    <w:pPr>
      <w:suppressLineNumbers/>
      <w:spacing w:before="120" w:after="120"/>
    </w:pPr>
    <w:rPr>
      <w:rFonts w:cs="Tahoma"/>
      <w:i/>
      <w:iCs/>
      <w:szCs w:val="24"/>
    </w:rPr>
  </w:style>
  <w:style w:type="paragraph" w:customStyle="1" w:styleId="Hakemisto">
    <w:name w:val="Hakemisto"/>
    <w:basedOn w:val="Normal"/>
    <w:rsid w:val="001A2D55"/>
    <w:pPr>
      <w:suppressLineNumbers/>
    </w:pPr>
    <w:rPr>
      <w:rFonts w:cs="Tahoma"/>
    </w:rPr>
  </w:style>
  <w:style w:type="paragraph" w:styleId="FootnoteText">
    <w:name w:val="footnote text"/>
    <w:basedOn w:val="Normal"/>
    <w:rsid w:val="001A2D55"/>
    <w:pPr>
      <w:suppressLineNumbers/>
      <w:ind w:left="283" w:hanging="283"/>
    </w:pPr>
    <w:rPr>
      <w:sz w:val="20"/>
    </w:rPr>
  </w:style>
  <w:style w:type="paragraph" w:styleId="Footer">
    <w:name w:val="footer"/>
    <w:basedOn w:val="Normal"/>
    <w:rsid w:val="001A2D55"/>
    <w:pPr>
      <w:widowControl/>
      <w:tabs>
        <w:tab w:val="center" w:pos="4819"/>
        <w:tab w:val="right" w:pos="9638"/>
      </w:tabs>
      <w:spacing w:before="120" w:after="120"/>
      <w:ind w:firstLine="567"/>
      <w:jc w:val="both"/>
    </w:pPr>
    <w:rPr>
      <w:rFonts w:ascii="Times New Roman" w:eastAsia="Times New Roman" w:hAnsi="Times New Roman"/>
      <w:color w:val="auto"/>
      <w:sz w:val="28"/>
      <w:lang w:val="fi-FI"/>
    </w:rPr>
  </w:style>
  <w:style w:type="paragraph" w:customStyle="1" w:styleId="WW-Corpodeltesto2">
    <w:name w:val="WW-Corpo del testo 2"/>
    <w:basedOn w:val="Normal"/>
    <w:rsid w:val="001A2D55"/>
    <w:pPr>
      <w:widowControl/>
    </w:pPr>
    <w:rPr>
      <w:rFonts w:ascii="Times New Roman" w:eastAsia="Times New Roman" w:hAnsi="Times New Roman"/>
      <w:b/>
      <w:color w:val="auto"/>
      <w:sz w:val="28"/>
      <w:lang w:val="fi-FI"/>
    </w:rPr>
  </w:style>
  <w:style w:type="paragraph" w:customStyle="1" w:styleId="niv1">
    <w:name w:val="nivå 1"/>
    <w:basedOn w:val="Heading1"/>
    <w:rsid w:val="001A2D55"/>
    <w:pPr>
      <w:widowControl/>
      <w:numPr>
        <w:numId w:val="0"/>
      </w:numPr>
      <w:suppressAutoHyphens w:val="0"/>
      <w:autoSpaceDE w:val="0"/>
      <w:spacing w:line="360" w:lineRule="auto"/>
      <w:jc w:val="both"/>
    </w:pPr>
    <w:rPr>
      <w:rFonts w:ascii="Times New Roman" w:eastAsia="Times New Roman" w:hAnsi="Times New Roman"/>
      <w:color w:val="auto"/>
      <w:sz w:val="28"/>
    </w:rPr>
  </w:style>
  <w:style w:type="paragraph" w:customStyle="1" w:styleId="Standard">
    <w:name w:val="Standard"/>
    <w:rsid w:val="001A2D55"/>
    <w:pPr>
      <w:widowControl w:val="0"/>
      <w:suppressAutoHyphens/>
      <w:overflowPunct w:val="0"/>
      <w:autoSpaceDE w:val="0"/>
      <w:textAlignment w:val="baseline"/>
    </w:pPr>
    <w:rPr>
      <w:rFonts w:ascii="Lucidabright" w:eastAsia="Arial" w:hAnsi="Lucidabright"/>
      <w:sz w:val="24"/>
      <w:lang w:val="en-US" w:eastAsia="ar-SA"/>
    </w:rPr>
  </w:style>
  <w:style w:type="paragraph" w:styleId="Header">
    <w:name w:val="header"/>
    <w:basedOn w:val="Normal"/>
    <w:rsid w:val="001A2D55"/>
    <w:pPr>
      <w:tabs>
        <w:tab w:val="center" w:pos="4320"/>
        <w:tab w:val="right" w:pos="8640"/>
      </w:tabs>
    </w:pPr>
  </w:style>
  <w:style w:type="paragraph" w:styleId="ListParagraph">
    <w:name w:val="List Paragraph"/>
    <w:basedOn w:val="Normal"/>
    <w:qFormat/>
    <w:rsid w:val="001A2D55"/>
    <w:pPr>
      <w:ind w:left="1304"/>
    </w:pPr>
  </w:style>
  <w:style w:type="paragraph" w:customStyle="1" w:styleId="Kehyksensislt">
    <w:name w:val="Kehyksen sisältö"/>
    <w:basedOn w:val="BodyText"/>
    <w:rsid w:val="001A2D55"/>
  </w:style>
  <w:style w:type="character" w:styleId="Hyperlink">
    <w:name w:val="Hyperlink"/>
    <w:basedOn w:val="DefaultParagraphFont"/>
    <w:uiPriority w:val="99"/>
    <w:unhideWhenUsed/>
    <w:rsid w:val="00CB1DAE"/>
    <w:rPr>
      <w:color w:val="0000FF" w:themeColor="hyperlink"/>
      <w:u w:val="single"/>
    </w:rPr>
  </w:style>
  <w:style w:type="character" w:customStyle="1" w:styleId="Heading2Char">
    <w:name w:val="Heading 2 Char"/>
    <w:basedOn w:val="DefaultParagraphFont"/>
    <w:link w:val="Heading2"/>
    <w:uiPriority w:val="9"/>
    <w:semiHidden/>
    <w:rsid w:val="00956347"/>
    <w:rPr>
      <w:rFonts w:asciiTheme="majorHAnsi" w:eastAsiaTheme="majorEastAsia" w:hAnsiTheme="majorHAnsi" w:cstheme="majorBidi"/>
      <w:b/>
      <w:bCs/>
      <w:color w:val="4F81BD" w:themeColor="accent1"/>
      <w:sz w:val="26"/>
      <w:szCs w:val="26"/>
      <w:lang w:val="en-US" w:eastAsia="ar-SA"/>
    </w:rPr>
  </w:style>
  <w:style w:type="character" w:styleId="Strong">
    <w:name w:val="Strong"/>
    <w:basedOn w:val="DefaultParagraphFont"/>
    <w:uiPriority w:val="22"/>
    <w:qFormat/>
    <w:rsid w:val="00956347"/>
    <w:rPr>
      <w:b/>
      <w:bCs/>
    </w:rPr>
  </w:style>
  <w:style w:type="paragraph" w:styleId="BalloonText">
    <w:name w:val="Balloon Text"/>
    <w:basedOn w:val="Normal"/>
    <w:link w:val="BalloonTextChar"/>
    <w:uiPriority w:val="99"/>
    <w:semiHidden/>
    <w:unhideWhenUsed/>
    <w:rsid w:val="00956347"/>
    <w:rPr>
      <w:rFonts w:ascii="Tahoma" w:hAnsi="Tahoma" w:cs="Tahoma"/>
      <w:sz w:val="16"/>
      <w:szCs w:val="16"/>
    </w:rPr>
  </w:style>
  <w:style w:type="character" w:customStyle="1" w:styleId="BalloonTextChar">
    <w:name w:val="Balloon Text Char"/>
    <w:basedOn w:val="DefaultParagraphFont"/>
    <w:link w:val="BalloonText"/>
    <w:uiPriority w:val="99"/>
    <w:semiHidden/>
    <w:rsid w:val="00956347"/>
    <w:rPr>
      <w:rFonts w:ascii="Tahoma" w:eastAsia="HG Mincho Light J" w:hAnsi="Tahoma" w:cs="Tahoma"/>
      <w:color w:val="000000"/>
      <w:sz w:val="16"/>
      <w:szCs w:val="16"/>
      <w:lang w:val="en-US" w:eastAsia="ar-SA"/>
    </w:rPr>
  </w:style>
  <w:style w:type="character" w:customStyle="1" w:styleId="maintitle">
    <w:name w:val="maintitle"/>
    <w:basedOn w:val="DefaultParagraphFont"/>
    <w:rsid w:val="00E52B78"/>
  </w:style>
  <w:style w:type="paragraph" w:styleId="NormalWeb">
    <w:name w:val="Normal (Web)"/>
    <w:basedOn w:val="Normal"/>
    <w:uiPriority w:val="99"/>
    <w:semiHidden/>
    <w:unhideWhenUsed/>
    <w:rsid w:val="00E52B78"/>
    <w:pPr>
      <w:widowControl/>
      <w:suppressAutoHyphens w:val="0"/>
      <w:spacing w:before="100" w:beforeAutospacing="1" w:after="100" w:afterAutospacing="1"/>
    </w:pPr>
    <w:rPr>
      <w:rFonts w:ascii="Times New Roman" w:eastAsia="Times New Roman" w:hAnsi="Times New Roman"/>
      <w:color w:val="auto"/>
      <w:szCs w:val="24"/>
      <w:lang w:val="sv-FI" w:eastAsia="sv-FI"/>
    </w:rPr>
  </w:style>
  <w:style w:type="paragraph" w:customStyle="1" w:styleId="bodytext0">
    <w:name w:val="bodytext"/>
    <w:basedOn w:val="Normal"/>
    <w:rsid w:val="00F625B4"/>
    <w:pPr>
      <w:widowControl/>
      <w:suppressAutoHyphens w:val="0"/>
      <w:spacing w:before="100" w:beforeAutospacing="1" w:after="100" w:afterAutospacing="1"/>
    </w:pPr>
    <w:rPr>
      <w:rFonts w:ascii="Times New Roman" w:eastAsia="Times New Roman" w:hAnsi="Times New Roman"/>
      <w:color w:val="auto"/>
      <w:szCs w:val="24"/>
      <w:lang w:val="sv-FI" w:eastAsia="sv-FI"/>
    </w:rPr>
  </w:style>
  <w:style w:type="paragraph" w:styleId="z-TopofForm">
    <w:name w:val="HTML Top of Form"/>
    <w:basedOn w:val="Normal"/>
    <w:next w:val="Normal"/>
    <w:link w:val="z-TopofFormChar"/>
    <w:hidden/>
    <w:uiPriority w:val="99"/>
    <w:semiHidden/>
    <w:unhideWhenUsed/>
    <w:rsid w:val="00BD2BA5"/>
    <w:pPr>
      <w:widowControl/>
      <w:pBdr>
        <w:bottom w:val="single" w:sz="6" w:space="1" w:color="auto"/>
      </w:pBdr>
      <w:suppressAutoHyphens w:val="0"/>
      <w:jc w:val="center"/>
    </w:pPr>
    <w:rPr>
      <w:rFonts w:ascii="Arial" w:eastAsia="Times New Roman" w:hAnsi="Arial" w:cs="Arial"/>
      <w:vanish/>
      <w:color w:val="auto"/>
      <w:sz w:val="16"/>
      <w:szCs w:val="16"/>
      <w:lang w:val="sv-FI" w:eastAsia="sv-FI"/>
    </w:rPr>
  </w:style>
  <w:style w:type="character" w:customStyle="1" w:styleId="z-TopofFormChar">
    <w:name w:val="z-Top of Form Char"/>
    <w:basedOn w:val="DefaultParagraphFont"/>
    <w:link w:val="z-TopofForm"/>
    <w:uiPriority w:val="99"/>
    <w:semiHidden/>
    <w:rsid w:val="00BD2B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2BA5"/>
    <w:pPr>
      <w:widowControl/>
      <w:pBdr>
        <w:top w:val="single" w:sz="6" w:space="1" w:color="auto"/>
      </w:pBdr>
      <w:suppressAutoHyphens w:val="0"/>
      <w:jc w:val="center"/>
    </w:pPr>
    <w:rPr>
      <w:rFonts w:ascii="Arial" w:eastAsia="Times New Roman" w:hAnsi="Arial" w:cs="Arial"/>
      <w:vanish/>
      <w:color w:val="auto"/>
      <w:sz w:val="16"/>
      <w:szCs w:val="16"/>
      <w:lang w:val="sv-FI" w:eastAsia="sv-FI"/>
    </w:rPr>
  </w:style>
  <w:style w:type="character" w:customStyle="1" w:styleId="z-BottomofFormChar">
    <w:name w:val="z-Bottom of Form Char"/>
    <w:basedOn w:val="DefaultParagraphFont"/>
    <w:link w:val="z-BottomofForm"/>
    <w:uiPriority w:val="99"/>
    <w:semiHidden/>
    <w:rsid w:val="00BD2BA5"/>
    <w:rPr>
      <w:rFonts w:ascii="Arial" w:hAnsi="Arial" w:cs="Arial"/>
      <w:vanish/>
      <w:sz w:val="16"/>
      <w:szCs w:val="16"/>
    </w:rPr>
  </w:style>
  <w:style w:type="character" w:customStyle="1" w:styleId="citationissue">
    <w:name w:val="citation_issue"/>
    <w:basedOn w:val="DefaultParagraphFont"/>
    <w:rsid w:val="008D0F4F"/>
  </w:style>
  <w:style w:type="character" w:customStyle="1" w:styleId="citationstartpage">
    <w:name w:val="citation_start_page"/>
    <w:basedOn w:val="DefaultParagraphFont"/>
    <w:rsid w:val="008D0F4F"/>
  </w:style>
  <w:style w:type="character" w:customStyle="1" w:styleId="citationdoi">
    <w:name w:val="citation_doi"/>
    <w:basedOn w:val="DefaultParagraphFont"/>
    <w:rsid w:val="008D0F4F"/>
  </w:style>
  <w:style w:type="character" w:customStyle="1" w:styleId="WW8Num8z0">
    <w:name w:val="WW8Num8z0"/>
    <w:rsid w:val="00154490"/>
    <w:rPr>
      <w:rFonts w:ascii="Symbol" w:eastAsia="Times New Roman" w:hAnsi="Symbol" w:cs="Symbol"/>
    </w:rPr>
  </w:style>
  <w:style w:type="table" w:styleId="TableGrid">
    <w:name w:val="Table Grid"/>
    <w:basedOn w:val="TableNormal"/>
    <w:rsid w:val="00CA03BD"/>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101">
      <w:bodyDiv w:val="1"/>
      <w:marLeft w:val="0"/>
      <w:marRight w:val="0"/>
      <w:marTop w:val="0"/>
      <w:marBottom w:val="0"/>
      <w:divBdr>
        <w:top w:val="none" w:sz="0" w:space="0" w:color="auto"/>
        <w:left w:val="none" w:sz="0" w:space="0" w:color="auto"/>
        <w:bottom w:val="none" w:sz="0" w:space="0" w:color="auto"/>
        <w:right w:val="none" w:sz="0" w:space="0" w:color="auto"/>
      </w:divBdr>
    </w:div>
    <w:div w:id="266929533">
      <w:bodyDiv w:val="1"/>
      <w:marLeft w:val="0"/>
      <w:marRight w:val="0"/>
      <w:marTop w:val="0"/>
      <w:marBottom w:val="0"/>
      <w:divBdr>
        <w:top w:val="none" w:sz="0" w:space="0" w:color="auto"/>
        <w:left w:val="none" w:sz="0" w:space="0" w:color="auto"/>
        <w:bottom w:val="none" w:sz="0" w:space="0" w:color="auto"/>
        <w:right w:val="none" w:sz="0" w:space="0" w:color="auto"/>
      </w:divBdr>
    </w:div>
    <w:div w:id="417095802">
      <w:bodyDiv w:val="1"/>
      <w:marLeft w:val="0"/>
      <w:marRight w:val="0"/>
      <w:marTop w:val="0"/>
      <w:marBottom w:val="0"/>
      <w:divBdr>
        <w:top w:val="none" w:sz="0" w:space="0" w:color="auto"/>
        <w:left w:val="none" w:sz="0" w:space="0" w:color="auto"/>
        <w:bottom w:val="none" w:sz="0" w:space="0" w:color="auto"/>
        <w:right w:val="none" w:sz="0" w:space="0" w:color="auto"/>
      </w:divBdr>
      <w:divsChild>
        <w:div w:id="1863396374">
          <w:marLeft w:val="0"/>
          <w:marRight w:val="0"/>
          <w:marTop w:val="0"/>
          <w:marBottom w:val="0"/>
          <w:divBdr>
            <w:top w:val="none" w:sz="0" w:space="0" w:color="auto"/>
            <w:left w:val="none" w:sz="0" w:space="0" w:color="auto"/>
            <w:bottom w:val="none" w:sz="0" w:space="0" w:color="auto"/>
            <w:right w:val="none" w:sz="0" w:space="0" w:color="auto"/>
          </w:divBdr>
        </w:div>
        <w:div w:id="1843736883">
          <w:marLeft w:val="0"/>
          <w:marRight w:val="0"/>
          <w:marTop w:val="0"/>
          <w:marBottom w:val="0"/>
          <w:divBdr>
            <w:top w:val="none" w:sz="0" w:space="0" w:color="auto"/>
            <w:left w:val="none" w:sz="0" w:space="0" w:color="auto"/>
            <w:bottom w:val="none" w:sz="0" w:space="0" w:color="auto"/>
            <w:right w:val="none" w:sz="0" w:space="0" w:color="auto"/>
          </w:divBdr>
        </w:div>
      </w:divsChild>
    </w:div>
    <w:div w:id="558444393">
      <w:bodyDiv w:val="1"/>
      <w:marLeft w:val="0"/>
      <w:marRight w:val="0"/>
      <w:marTop w:val="0"/>
      <w:marBottom w:val="0"/>
      <w:divBdr>
        <w:top w:val="none" w:sz="0" w:space="0" w:color="auto"/>
        <w:left w:val="none" w:sz="0" w:space="0" w:color="auto"/>
        <w:bottom w:val="none" w:sz="0" w:space="0" w:color="auto"/>
        <w:right w:val="none" w:sz="0" w:space="0" w:color="auto"/>
      </w:divBdr>
    </w:div>
    <w:div w:id="844711899">
      <w:bodyDiv w:val="1"/>
      <w:marLeft w:val="0"/>
      <w:marRight w:val="0"/>
      <w:marTop w:val="0"/>
      <w:marBottom w:val="0"/>
      <w:divBdr>
        <w:top w:val="none" w:sz="0" w:space="0" w:color="auto"/>
        <w:left w:val="none" w:sz="0" w:space="0" w:color="auto"/>
        <w:bottom w:val="none" w:sz="0" w:space="0" w:color="auto"/>
        <w:right w:val="none" w:sz="0" w:space="0" w:color="auto"/>
      </w:divBdr>
    </w:div>
    <w:div w:id="1007366343">
      <w:bodyDiv w:val="1"/>
      <w:marLeft w:val="0"/>
      <w:marRight w:val="0"/>
      <w:marTop w:val="0"/>
      <w:marBottom w:val="0"/>
      <w:divBdr>
        <w:top w:val="none" w:sz="0" w:space="0" w:color="auto"/>
        <w:left w:val="none" w:sz="0" w:space="0" w:color="auto"/>
        <w:bottom w:val="none" w:sz="0" w:space="0" w:color="auto"/>
        <w:right w:val="none" w:sz="0" w:space="0" w:color="auto"/>
      </w:divBdr>
      <w:divsChild>
        <w:div w:id="142817682">
          <w:marLeft w:val="0"/>
          <w:marRight w:val="0"/>
          <w:marTop w:val="0"/>
          <w:marBottom w:val="0"/>
          <w:divBdr>
            <w:top w:val="none" w:sz="0" w:space="0" w:color="auto"/>
            <w:left w:val="none" w:sz="0" w:space="0" w:color="auto"/>
            <w:bottom w:val="none" w:sz="0" w:space="0" w:color="auto"/>
            <w:right w:val="none" w:sz="0" w:space="0" w:color="auto"/>
          </w:divBdr>
          <w:divsChild>
            <w:div w:id="1446272233">
              <w:marLeft w:val="0"/>
              <w:marRight w:val="0"/>
              <w:marTop w:val="0"/>
              <w:marBottom w:val="0"/>
              <w:divBdr>
                <w:top w:val="none" w:sz="0" w:space="0" w:color="auto"/>
                <w:left w:val="none" w:sz="0" w:space="0" w:color="auto"/>
                <w:bottom w:val="none" w:sz="0" w:space="0" w:color="auto"/>
                <w:right w:val="none" w:sz="0" w:space="0" w:color="auto"/>
              </w:divBdr>
              <w:divsChild>
                <w:div w:id="13704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0078">
      <w:bodyDiv w:val="1"/>
      <w:marLeft w:val="0"/>
      <w:marRight w:val="0"/>
      <w:marTop w:val="0"/>
      <w:marBottom w:val="0"/>
      <w:divBdr>
        <w:top w:val="none" w:sz="0" w:space="0" w:color="auto"/>
        <w:left w:val="none" w:sz="0" w:space="0" w:color="auto"/>
        <w:bottom w:val="none" w:sz="0" w:space="0" w:color="auto"/>
        <w:right w:val="none" w:sz="0" w:space="0" w:color="auto"/>
      </w:divBdr>
      <w:divsChild>
        <w:div w:id="1946813853">
          <w:marLeft w:val="0"/>
          <w:marRight w:val="0"/>
          <w:marTop w:val="0"/>
          <w:marBottom w:val="0"/>
          <w:divBdr>
            <w:top w:val="none" w:sz="0" w:space="0" w:color="auto"/>
            <w:left w:val="none" w:sz="0" w:space="0" w:color="auto"/>
            <w:bottom w:val="none" w:sz="0" w:space="0" w:color="auto"/>
            <w:right w:val="none" w:sz="0" w:space="0" w:color="auto"/>
          </w:divBdr>
        </w:div>
        <w:div w:id="1689525672">
          <w:marLeft w:val="0"/>
          <w:marRight w:val="0"/>
          <w:marTop w:val="0"/>
          <w:marBottom w:val="0"/>
          <w:divBdr>
            <w:top w:val="none" w:sz="0" w:space="0" w:color="auto"/>
            <w:left w:val="none" w:sz="0" w:space="0" w:color="auto"/>
            <w:bottom w:val="none" w:sz="0" w:space="0" w:color="auto"/>
            <w:right w:val="none" w:sz="0" w:space="0" w:color="auto"/>
          </w:divBdr>
        </w:div>
      </w:divsChild>
    </w:div>
    <w:div w:id="1187060966">
      <w:bodyDiv w:val="1"/>
      <w:marLeft w:val="0"/>
      <w:marRight w:val="0"/>
      <w:marTop w:val="0"/>
      <w:marBottom w:val="0"/>
      <w:divBdr>
        <w:top w:val="none" w:sz="0" w:space="0" w:color="auto"/>
        <w:left w:val="none" w:sz="0" w:space="0" w:color="auto"/>
        <w:bottom w:val="none" w:sz="0" w:space="0" w:color="auto"/>
        <w:right w:val="none" w:sz="0" w:space="0" w:color="auto"/>
      </w:divBdr>
      <w:divsChild>
        <w:div w:id="1676296777">
          <w:marLeft w:val="0"/>
          <w:marRight w:val="0"/>
          <w:marTop w:val="0"/>
          <w:marBottom w:val="0"/>
          <w:divBdr>
            <w:top w:val="none" w:sz="0" w:space="0" w:color="auto"/>
            <w:left w:val="none" w:sz="0" w:space="0" w:color="auto"/>
            <w:bottom w:val="none" w:sz="0" w:space="0" w:color="auto"/>
            <w:right w:val="none" w:sz="0" w:space="0" w:color="auto"/>
          </w:divBdr>
        </w:div>
        <w:div w:id="44373065">
          <w:marLeft w:val="0"/>
          <w:marRight w:val="0"/>
          <w:marTop w:val="0"/>
          <w:marBottom w:val="0"/>
          <w:divBdr>
            <w:top w:val="none" w:sz="0" w:space="0" w:color="auto"/>
            <w:left w:val="none" w:sz="0" w:space="0" w:color="auto"/>
            <w:bottom w:val="none" w:sz="0" w:space="0" w:color="auto"/>
            <w:right w:val="none" w:sz="0" w:space="0" w:color="auto"/>
          </w:divBdr>
        </w:div>
      </w:divsChild>
    </w:div>
    <w:div w:id="1313870623">
      <w:bodyDiv w:val="1"/>
      <w:marLeft w:val="0"/>
      <w:marRight w:val="0"/>
      <w:marTop w:val="0"/>
      <w:marBottom w:val="0"/>
      <w:divBdr>
        <w:top w:val="none" w:sz="0" w:space="0" w:color="auto"/>
        <w:left w:val="none" w:sz="0" w:space="0" w:color="auto"/>
        <w:bottom w:val="none" w:sz="0" w:space="0" w:color="auto"/>
        <w:right w:val="none" w:sz="0" w:space="0" w:color="auto"/>
      </w:divBdr>
      <w:divsChild>
        <w:div w:id="153420981">
          <w:marLeft w:val="0"/>
          <w:marRight w:val="0"/>
          <w:marTop w:val="0"/>
          <w:marBottom w:val="0"/>
          <w:divBdr>
            <w:top w:val="none" w:sz="0" w:space="0" w:color="auto"/>
            <w:left w:val="none" w:sz="0" w:space="0" w:color="auto"/>
            <w:bottom w:val="none" w:sz="0" w:space="0" w:color="auto"/>
            <w:right w:val="none" w:sz="0" w:space="0" w:color="auto"/>
          </w:divBdr>
        </w:div>
        <w:div w:id="615329851">
          <w:marLeft w:val="0"/>
          <w:marRight w:val="0"/>
          <w:marTop w:val="0"/>
          <w:marBottom w:val="0"/>
          <w:divBdr>
            <w:top w:val="none" w:sz="0" w:space="0" w:color="auto"/>
            <w:left w:val="none" w:sz="0" w:space="0" w:color="auto"/>
            <w:bottom w:val="none" w:sz="0" w:space="0" w:color="auto"/>
            <w:right w:val="none" w:sz="0" w:space="0" w:color="auto"/>
          </w:divBdr>
        </w:div>
      </w:divsChild>
    </w:div>
    <w:div w:id="1463965673">
      <w:bodyDiv w:val="1"/>
      <w:marLeft w:val="0"/>
      <w:marRight w:val="0"/>
      <w:marTop w:val="0"/>
      <w:marBottom w:val="0"/>
      <w:divBdr>
        <w:top w:val="none" w:sz="0" w:space="0" w:color="auto"/>
        <w:left w:val="none" w:sz="0" w:space="0" w:color="auto"/>
        <w:bottom w:val="none" w:sz="0" w:space="0" w:color="auto"/>
        <w:right w:val="none" w:sz="0" w:space="0" w:color="auto"/>
      </w:divBdr>
      <w:divsChild>
        <w:div w:id="694620749">
          <w:marLeft w:val="0"/>
          <w:marRight w:val="0"/>
          <w:marTop w:val="0"/>
          <w:marBottom w:val="0"/>
          <w:divBdr>
            <w:top w:val="none" w:sz="0" w:space="0" w:color="auto"/>
            <w:left w:val="none" w:sz="0" w:space="0" w:color="auto"/>
            <w:bottom w:val="none" w:sz="0" w:space="0" w:color="auto"/>
            <w:right w:val="none" w:sz="0" w:space="0" w:color="auto"/>
          </w:divBdr>
          <w:divsChild>
            <w:div w:id="248660180">
              <w:marLeft w:val="0"/>
              <w:marRight w:val="0"/>
              <w:marTop w:val="0"/>
              <w:marBottom w:val="0"/>
              <w:divBdr>
                <w:top w:val="none" w:sz="0" w:space="0" w:color="auto"/>
                <w:left w:val="none" w:sz="0" w:space="0" w:color="auto"/>
                <w:bottom w:val="none" w:sz="0" w:space="0" w:color="auto"/>
                <w:right w:val="none" w:sz="0" w:space="0" w:color="auto"/>
              </w:divBdr>
              <w:divsChild>
                <w:div w:id="41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1505">
          <w:marLeft w:val="0"/>
          <w:marRight w:val="0"/>
          <w:marTop w:val="0"/>
          <w:marBottom w:val="0"/>
          <w:divBdr>
            <w:top w:val="none" w:sz="0" w:space="0" w:color="auto"/>
            <w:left w:val="none" w:sz="0" w:space="0" w:color="auto"/>
            <w:bottom w:val="none" w:sz="0" w:space="0" w:color="auto"/>
            <w:right w:val="none" w:sz="0" w:space="0" w:color="auto"/>
          </w:divBdr>
          <w:divsChild>
            <w:div w:id="1691100674">
              <w:marLeft w:val="0"/>
              <w:marRight w:val="0"/>
              <w:marTop w:val="0"/>
              <w:marBottom w:val="0"/>
              <w:divBdr>
                <w:top w:val="none" w:sz="0" w:space="0" w:color="auto"/>
                <w:left w:val="none" w:sz="0" w:space="0" w:color="auto"/>
                <w:bottom w:val="none" w:sz="0" w:space="0" w:color="auto"/>
                <w:right w:val="none" w:sz="0" w:space="0" w:color="auto"/>
              </w:divBdr>
              <w:divsChild>
                <w:div w:id="252856635">
                  <w:marLeft w:val="0"/>
                  <w:marRight w:val="0"/>
                  <w:marTop w:val="0"/>
                  <w:marBottom w:val="0"/>
                  <w:divBdr>
                    <w:top w:val="none" w:sz="0" w:space="0" w:color="auto"/>
                    <w:left w:val="none" w:sz="0" w:space="0" w:color="auto"/>
                    <w:bottom w:val="none" w:sz="0" w:space="0" w:color="auto"/>
                    <w:right w:val="none" w:sz="0" w:space="0" w:color="auto"/>
                  </w:divBdr>
                </w:div>
                <w:div w:id="1918205459">
                  <w:marLeft w:val="0"/>
                  <w:marRight w:val="0"/>
                  <w:marTop w:val="0"/>
                  <w:marBottom w:val="0"/>
                  <w:divBdr>
                    <w:top w:val="none" w:sz="0" w:space="0" w:color="auto"/>
                    <w:left w:val="none" w:sz="0" w:space="0" w:color="auto"/>
                    <w:bottom w:val="none" w:sz="0" w:space="0" w:color="auto"/>
                    <w:right w:val="none" w:sz="0" w:space="0" w:color="auto"/>
                  </w:divBdr>
                </w:div>
                <w:div w:id="661659109">
                  <w:marLeft w:val="0"/>
                  <w:marRight w:val="0"/>
                  <w:marTop w:val="0"/>
                  <w:marBottom w:val="0"/>
                  <w:divBdr>
                    <w:top w:val="none" w:sz="0" w:space="0" w:color="auto"/>
                    <w:left w:val="none" w:sz="0" w:space="0" w:color="auto"/>
                    <w:bottom w:val="none" w:sz="0" w:space="0" w:color="auto"/>
                    <w:right w:val="none" w:sz="0" w:space="0" w:color="auto"/>
                  </w:divBdr>
                  <w:divsChild>
                    <w:div w:id="1129712538">
                      <w:marLeft w:val="0"/>
                      <w:marRight w:val="0"/>
                      <w:marTop w:val="0"/>
                      <w:marBottom w:val="0"/>
                      <w:divBdr>
                        <w:top w:val="none" w:sz="0" w:space="0" w:color="auto"/>
                        <w:left w:val="none" w:sz="0" w:space="0" w:color="auto"/>
                        <w:bottom w:val="none" w:sz="0" w:space="0" w:color="auto"/>
                        <w:right w:val="none" w:sz="0" w:space="0" w:color="auto"/>
                      </w:divBdr>
                    </w:div>
                  </w:divsChild>
                </w:div>
                <w:div w:id="16465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9797">
      <w:bodyDiv w:val="1"/>
      <w:marLeft w:val="0"/>
      <w:marRight w:val="0"/>
      <w:marTop w:val="0"/>
      <w:marBottom w:val="0"/>
      <w:divBdr>
        <w:top w:val="none" w:sz="0" w:space="0" w:color="auto"/>
        <w:left w:val="none" w:sz="0" w:space="0" w:color="auto"/>
        <w:bottom w:val="none" w:sz="0" w:space="0" w:color="auto"/>
        <w:right w:val="none" w:sz="0" w:space="0" w:color="auto"/>
      </w:divBdr>
      <w:divsChild>
        <w:div w:id="774714699">
          <w:marLeft w:val="0"/>
          <w:marRight w:val="0"/>
          <w:marTop w:val="0"/>
          <w:marBottom w:val="0"/>
          <w:divBdr>
            <w:top w:val="none" w:sz="0" w:space="0" w:color="auto"/>
            <w:left w:val="none" w:sz="0" w:space="0" w:color="auto"/>
            <w:bottom w:val="none" w:sz="0" w:space="0" w:color="auto"/>
            <w:right w:val="none" w:sz="0" w:space="0" w:color="auto"/>
          </w:divBdr>
        </w:div>
        <w:div w:id="396247664">
          <w:marLeft w:val="0"/>
          <w:marRight w:val="0"/>
          <w:marTop w:val="0"/>
          <w:marBottom w:val="0"/>
          <w:divBdr>
            <w:top w:val="none" w:sz="0" w:space="0" w:color="auto"/>
            <w:left w:val="none" w:sz="0" w:space="0" w:color="auto"/>
            <w:bottom w:val="none" w:sz="0" w:space="0" w:color="auto"/>
            <w:right w:val="none" w:sz="0" w:space="0" w:color="auto"/>
          </w:divBdr>
        </w:div>
      </w:divsChild>
    </w:div>
    <w:div w:id="1605262325">
      <w:bodyDiv w:val="1"/>
      <w:marLeft w:val="0"/>
      <w:marRight w:val="0"/>
      <w:marTop w:val="0"/>
      <w:marBottom w:val="0"/>
      <w:divBdr>
        <w:top w:val="none" w:sz="0" w:space="0" w:color="auto"/>
        <w:left w:val="none" w:sz="0" w:space="0" w:color="auto"/>
        <w:bottom w:val="none" w:sz="0" w:space="0" w:color="auto"/>
        <w:right w:val="none" w:sz="0" w:space="0" w:color="auto"/>
      </w:divBdr>
      <w:divsChild>
        <w:div w:id="1953977867">
          <w:marLeft w:val="0"/>
          <w:marRight w:val="0"/>
          <w:marTop w:val="0"/>
          <w:marBottom w:val="0"/>
          <w:divBdr>
            <w:top w:val="none" w:sz="0" w:space="0" w:color="auto"/>
            <w:left w:val="none" w:sz="0" w:space="0" w:color="auto"/>
            <w:bottom w:val="none" w:sz="0" w:space="0" w:color="auto"/>
            <w:right w:val="none" w:sz="0" w:space="0" w:color="auto"/>
          </w:divBdr>
        </w:div>
        <w:div w:id="132217093">
          <w:marLeft w:val="0"/>
          <w:marRight w:val="0"/>
          <w:marTop w:val="0"/>
          <w:marBottom w:val="0"/>
          <w:divBdr>
            <w:top w:val="none" w:sz="0" w:space="0" w:color="auto"/>
            <w:left w:val="none" w:sz="0" w:space="0" w:color="auto"/>
            <w:bottom w:val="none" w:sz="0" w:space="0" w:color="auto"/>
            <w:right w:val="none" w:sz="0" w:space="0" w:color="auto"/>
          </w:divBdr>
        </w:div>
      </w:divsChild>
    </w:div>
    <w:div w:id="1809515262">
      <w:bodyDiv w:val="1"/>
      <w:marLeft w:val="0"/>
      <w:marRight w:val="0"/>
      <w:marTop w:val="0"/>
      <w:marBottom w:val="0"/>
      <w:divBdr>
        <w:top w:val="none" w:sz="0" w:space="0" w:color="auto"/>
        <w:left w:val="none" w:sz="0" w:space="0" w:color="auto"/>
        <w:bottom w:val="none" w:sz="0" w:space="0" w:color="auto"/>
        <w:right w:val="none" w:sz="0" w:space="0" w:color="auto"/>
      </w:divBdr>
      <w:divsChild>
        <w:div w:id="1037194290">
          <w:marLeft w:val="0"/>
          <w:marRight w:val="0"/>
          <w:marTop w:val="0"/>
          <w:marBottom w:val="0"/>
          <w:divBdr>
            <w:top w:val="none" w:sz="0" w:space="0" w:color="auto"/>
            <w:left w:val="none" w:sz="0" w:space="0" w:color="auto"/>
            <w:bottom w:val="none" w:sz="0" w:space="0" w:color="auto"/>
            <w:right w:val="none" w:sz="0" w:space="0" w:color="auto"/>
          </w:divBdr>
        </w:div>
        <w:div w:id="609048164">
          <w:marLeft w:val="0"/>
          <w:marRight w:val="0"/>
          <w:marTop w:val="0"/>
          <w:marBottom w:val="0"/>
          <w:divBdr>
            <w:top w:val="none" w:sz="0" w:space="0" w:color="auto"/>
            <w:left w:val="none" w:sz="0" w:space="0" w:color="auto"/>
            <w:bottom w:val="none" w:sz="0" w:space="0" w:color="auto"/>
            <w:right w:val="none" w:sz="0" w:space="0" w:color="auto"/>
          </w:divBdr>
        </w:div>
      </w:divsChild>
    </w:div>
    <w:div w:id="1874034264">
      <w:bodyDiv w:val="1"/>
      <w:marLeft w:val="0"/>
      <w:marRight w:val="0"/>
      <w:marTop w:val="0"/>
      <w:marBottom w:val="0"/>
      <w:divBdr>
        <w:top w:val="none" w:sz="0" w:space="0" w:color="auto"/>
        <w:left w:val="none" w:sz="0" w:space="0" w:color="auto"/>
        <w:bottom w:val="none" w:sz="0" w:space="0" w:color="auto"/>
        <w:right w:val="none" w:sz="0" w:space="0" w:color="auto"/>
      </w:divBdr>
      <w:divsChild>
        <w:div w:id="1861237909">
          <w:marLeft w:val="0"/>
          <w:marRight w:val="0"/>
          <w:marTop w:val="0"/>
          <w:marBottom w:val="0"/>
          <w:divBdr>
            <w:top w:val="none" w:sz="0" w:space="0" w:color="auto"/>
            <w:left w:val="none" w:sz="0" w:space="0" w:color="auto"/>
            <w:bottom w:val="none" w:sz="0" w:space="0" w:color="auto"/>
            <w:right w:val="none" w:sz="0" w:space="0" w:color="auto"/>
          </w:divBdr>
        </w:div>
        <w:div w:id="18444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ekka.santtila@abo.fi" TargetMode="External"/><Relationship Id="rId20" Type="http://schemas.openxmlformats.org/officeDocument/2006/relationships/hyperlink" Target="http://www.ncbi.nlm.nih.gov/pubmed?term=Corander%20J%5BAuthor%5D&amp;cauthor=true&amp;cauthor_uid=22882465" TargetMode="External"/><Relationship Id="rId21" Type="http://schemas.openxmlformats.org/officeDocument/2006/relationships/hyperlink" Target="http://www.ncbi.nlm.nih.gov/pubmed?term=Sandnabba%20NK%5BAuthor%5D&amp;cauthor=true&amp;cauthor_uid=22882465" TargetMode="External"/><Relationship Id="rId22" Type="http://schemas.openxmlformats.org/officeDocument/2006/relationships/hyperlink" Target="http://www.ncbi.nlm.nih.gov/pubmed?term=Santtila%20P%5BAuthor%5D&amp;cauthor=true&amp;cauthor_uid=22882465" TargetMode="External"/><Relationship Id="rId23" Type="http://schemas.openxmlformats.org/officeDocument/2006/relationships/hyperlink" Target="http://www.ncbi.nlm.nih.gov/pubmed/22882465" TargetMode="External"/><Relationship Id="rId24" Type="http://schemas.openxmlformats.org/officeDocument/2006/relationships/hyperlink" Target="http://www.ncbi.nlm.nih.gov/pubmed/22421562" TargetMode="External"/><Relationship Id="rId25" Type="http://schemas.openxmlformats.org/officeDocument/2006/relationships/hyperlink" Target="mailto:kaksostu@abo.fi?subject=Comments%20about%20the%20article%20%27Controlling%20anger%20in%20self-reported%20sober%20and%20alcohol%20intoxicated%20states:%20Moderating%20effects%20of%20trait%20anger%20and%20hazardous%20alcohol%20use.%27" TargetMode="External"/><Relationship Id="rId26" Type="http://schemas.openxmlformats.org/officeDocument/2006/relationships/hyperlink" Target="http://www.ncbi.nlm.nih.gov/pubmed?term=Santtila%20P%5BAuthor%5D&amp;cauthor=true&amp;cauthor_uid=20141587" TargetMode="Externa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header" Target="header4.xml"/><Relationship Id="rId30" Type="http://schemas.openxmlformats.org/officeDocument/2006/relationships/footer" Target="footer4.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www.ehbonline.org/issues?issue_key=S1090-5138%2812%29X0003-5" TargetMode="External"/><Relationship Id="rId15" Type="http://schemas.openxmlformats.org/officeDocument/2006/relationships/hyperlink" Target="http://www.ncbi.nlm.nih.gov/pubmed?term=Jern%20P%5BAuthor%5D&amp;cauthor=true&amp;cauthor_uid=22712819" TargetMode="External"/><Relationship Id="rId16" Type="http://schemas.openxmlformats.org/officeDocument/2006/relationships/hyperlink" Target="http://www.ncbi.nlm.nih.gov/pubmed?term=Jern%20P%5BAuthor%5D&amp;cauthor=true&amp;cauthor_uid=22882465" TargetMode="External"/><Relationship Id="rId17" Type="http://schemas.openxmlformats.org/officeDocument/2006/relationships/hyperlink" Target="http://www.ncbi.nlm.nih.gov/pubmed?term=Westberg%20L%5BAuthor%5D&amp;cauthor=true&amp;cauthor_uid=22882465" TargetMode="External"/><Relationship Id="rId18" Type="http://schemas.openxmlformats.org/officeDocument/2006/relationships/hyperlink" Target="http://www.ncbi.nlm.nih.gov/pubmed?term=Johansson%20A%5BAuthor%5D&amp;cauthor=true&amp;cauthor_uid=22882465" TargetMode="External"/><Relationship Id="rId19" Type="http://schemas.openxmlformats.org/officeDocument/2006/relationships/hyperlink" Target="http://www.ncbi.nlm.nih.gov/pubmed?term=Jonsson%20L%5BAuthor%5D&amp;cauthor=true&amp;cauthor_uid=2288246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2221E-816D-DB43-BF96-86D0C53E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7229</Words>
  <Characters>41211</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Publication List </vt:lpstr>
    </vt:vector>
  </TitlesOfParts>
  <Company>Åbo Akademi</Company>
  <LinksUpToDate>false</LinksUpToDate>
  <CharactersWithSpaces>48344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List </dc:title>
  <dc:subject/>
  <dc:creator>psanttil</dc:creator>
  <cp:keywords/>
  <cp:lastModifiedBy>Pekka Santtila</cp:lastModifiedBy>
  <cp:revision>8</cp:revision>
  <cp:lastPrinted>2010-05-03T10:33:00Z</cp:lastPrinted>
  <dcterms:created xsi:type="dcterms:W3CDTF">2013-09-16T04:06:00Z</dcterms:created>
  <dcterms:modified xsi:type="dcterms:W3CDTF">2013-09-23T14:20:00Z</dcterms:modified>
</cp:coreProperties>
</file>