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7" w:rsidRDefault="00833B7D" w:rsidP="00833B7D">
      <w:pPr>
        <w:jc w:val="center"/>
        <w:rPr>
          <w:rFonts w:ascii="AR CENA" w:hAnsi="AR CENA"/>
          <w:sz w:val="28"/>
          <w:szCs w:val="28"/>
        </w:rPr>
      </w:pPr>
      <w:bookmarkStart w:id="0" w:name="_GoBack"/>
      <w:bookmarkEnd w:id="0"/>
      <w:r>
        <w:rPr>
          <w:rFonts w:ascii="AR CENA" w:hAnsi="AR CENA"/>
          <w:sz w:val="28"/>
          <w:szCs w:val="28"/>
        </w:rPr>
        <w:t>Outreach Committee Report for 2016</w:t>
      </w:r>
    </w:p>
    <w:p w:rsidR="00833B7D" w:rsidRDefault="00833B7D" w:rsidP="00833B7D">
      <w:pPr>
        <w:rPr>
          <w:rFonts w:ascii="AR CENA" w:hAnsi="AR CENA"/>
          <w:sz w:val="24"/>
          <w:szCs w:val="24"/>
        </w:rPr>
      </w:pPr>
    </w:p>
    <w:p w:rsidR="00833B7D" w:rsidRDefault="00833B7D" w:rsidP="00833B7D">
      <w:pPr>
        <w:rPr>
          <w:rFonts w:ascii="AR CENA" w:hAnsi="AR CENA"/>
          <w:sz w:val="24"/>
          <w:szCs w:val="24"/>
        </w:rPr>
      </w:pPr>
      <w:r>
        <w:rPr>
          <w:rFonts w:ascii="AR CENA" w:hAnsi="AR CENA"/>
          <w:sz w:val="24"/>
          <w:szCs w:val="24"/>
        </w:rPr>
        <w:t>This year we received funding requ</w:t>
      </w:r>
      <w:r w:rsidR="00AA618A">
        <w:rPr>
          <w:rFonts w:ascii="AR CENA" w:hAnsi="AR CENA"/>
          <w:sz w:val="24"/>
          <w:szCs w:val="24"/>
        </w:rPr>
        <w:t>ests from seven agencies. We per</w:t>
      </w:r>
      <w:r>
        <w:rPr>
          <w:rFonts w:ascii="AR CENA" w:hAnsi="AR CENA"/>
          <w:sz w:val="24"/>
          <w:szCs w:val="24"/>
        </w:rPr>
        <w:t>formed our due diligence to make sure all the agencies requesting funding meet the criteria of being in the St. Louis Association.</w:t>
      </w:r>
      <w:r w:rsidR="00B77A31">
        <w:rPr>
          <w:rFonts w:ascii="AR CENA" w:hAnsi="AR CENA"/>
          <w:sz w:val="24"/>
          <w:szCs w:val="24"/>
        </w:rPr>
        <w:t xml:space="preserve"> We have been asked to reduce the amount to be distributed to the Outreach partners to $100,000 total.</w:t>
      </w:r>
    </w:p>
    <w:p w:rsidR="00833B7D" w:rsidRDefault="00833B7D" w:rsidP="00833B7D">
      <w:pPr>
        <w:rPr>
          <w:rFonts w:ascii="AR CENA" w:hAnsi="AR CENA"/>
          <w:sz w:val="24"/>
          <w:szCs w:val="24"/>
        </w:rPr>
      </w:pPr>
      <w:r>
        <w:rPr>
          <w:rFonts w:ascii="AR CENA" w:hAnsi="AR CENA"/>
          <w:sz w:val="24"/>
          <w:szCs w:val="24"/>
        </w:rPr>
        <w:t>The Outreach Committee in dialogue with the St Louis Association Council has continued to use the criteria to approve agencies and congregational outreach programs for funding support. This year not only do we fund existing mission agencies through our ongoing supportive grants but support a new project for funding through a one-time grant for initiation of new multi-congregational mission projects.</w:t>
      </w:r>
    </w:p>
    <w:p w:rsidR="00833B7D" w:rsidRDefault="00833B7D" w:rsidP="00833B7D">
      <w:pPr>
        <w:rPr>
          <w:rFonts w:ascii="AR CENA" w:hAnsi="AR CENA"/>
          <w:sz w:val="24"/>
          <w:szCs w:val="24"/>
        </w:rPr>
      </w:pPr>
      <w:r>
        <w:rPr>
          <w:rFonts w:ascii="AR CENA" w:hAnsi="AR CENA"/>
          <w:sz w:val="24"/>
          <w:szCs w:val="24"/>
        </w:rPr>
        <w:t>The criteria for approval of funding from the St. Louis Association include the following:</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 xml:space="preserve">The requesting agency or program must have structural affiliation with a UCC church or be a UCC agency which is listed in the most recent year book of the United Church of Christ. This structural affiliation is defined as having a seated UCC Board representative, which represents the UCC and the St. Louis Association on the Board. </w:t>
      </w:r>
    </w:p>
    <w:p w:rsidR="00833B7D" w:rsidRDefault="00833B7D" w:rsidP="00833B7D">
      <w:pPr>
        <w:pStyle w:val="ListParagraph"/>
        <w:ind w:left="3600"/>
        <w:rPr>
          <w:rFonts w:ascii="AR CENA" w:hAnsi="AR CENA"/>
          <w:b/>
          <w:sz w:val="24"/>
          <w:szCs w:val="24"/>
        </w:rPr>
      </w:pPr>
      <w:r>
        <w:rPr>
          <w:rFonts w:ascii="AR CENA" w:hAnsi="AR CENA"/>
          <w:b/>
          <w:sz w:val="24"/>
          <w:szCs w:val="24"/>
        </w:rPr>
        <w:t>OR</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The requesting agency or program must have two or more representatives for two or more UCC congregations, one of which is a member of the St. Louis Association of the Missouri Mid-South Conference of the United Church of Christ.</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The main office of the requesting agency or program must be located within the community served by the member churches of the St. Louis Association.</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The agency or program must have an affirmative action emphasis in their policies, practices, procedures and programs that encourage participation in their mission by persons of all ages, colors, abilities and sexual orientation.</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The agency or program must certify that it will use the grant for the purposes specified in the application.</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The agency of program will provide a brief written report to the St. Louis Association at the end of the pr</w:t>
      </w:r>
      <w:r w:rsidR="00B03C85">
        <w:rPr>
          <w:rFonts w:ascii="AR CENA" w:hAnsi="AR CENA"/>
          <w:sz w:val="24"/>
          <w:szCs w:val="24"/>
        </w:rPr>
        <w:t>ogram calendar year. The report</w:t>
      </w:r>
      <w:r>
        <w:rPr>
          <w:rFonts w:ascii="AR CENA" w:hAnsi="AR CENA"/>
          <w:sz w:val="24"/>
          <w:szCs w:val="24"/>
        </w:rPr>
        <w:t xml:space="preserve"> contain a brief summary of the program that was supported by the funds received from the St. Louis Association.</w:t>
      </w:r>
    </w:p>
    <w:p w:rsidR="00833B7D" w:rsidRDefault="00833B7D" w:rsidP="00833B7D">
      <w:pPr>
        <w:pStyle w:val="ListParagraph"/>
        <w:numPr>
          <w:ilvl w:val="0"/>
          <w:numId w:val="1"/>
        </w:numPr>
        <w:rPr>
          <w:rFonts w:ascii="AR CENA" w:hAnsi="AR CENA"/>
          <w:sz w:val="24"/>
          <w:szCs w:val="24"/>
        </w:rPr>
      </w:pPr>
      <w:r>
        <w:rPr>
          <w:rFonts w:ascii="AR CENA" w:hAnsi="AR CENA"/>
          <w:sz w:val="24"/>
          <w:szCs w:val="24"/>
        </w:rPr>
        <w:t>The program will be aligned with the mission and purpose of the St. Louis Association.</w:t>
      </w:r>
    </w:p>
    <w:p w:rsidR="00833B7D" w:rsidRDefault="00B03C85" w:rsidP="00833B7D">
      <w:pPr>
        <w:rPr>
          <w:rFonts w:ascii="AR CENA" w:hAnsi="AR CENA"/>
          <w:sz w:val="24"/>
          <w:szCs w:val="24"/>
        </w:rPr>
      </w:pPr>
      <w:r>
        <w:rPr>
          <w:rFonts w:ascii="AR CENA" w:hAnsi="AR CENA"/>
          <w:sz w:val="24"/>
          <w:szCs w:val="24"/>
        </w:rPr>
        <w:t>One time grants for initiation must have two or more churches involved in the project and meet the guidelines above. The goal with the support of these projects is to encourage churches to work together in mission in the community. Additional Outreach dollars support projects in Memphis, T</w:t>
      </w:r>
      <w:r w:rsidR="00866ADA">
        <w:rPr>
          <w:rFonts w:ascii="AR CENA" w:hAnsi="AR CENA"/>
          <w:sz w:val="24"/>
          <w:szCs w:val="24"/>
        </w:rPr>
        <w:t>ennessee</w:t>
      </w:r>
      <w:r>
        <w:rPr>
          <w:rFonts w:ascii="AR CENA" w:hAnsi="AR CENA"/>
          <w:sz w:val="24"/>
          <w:szCs w:val="24"/>
        </w:rPr>
        <w:t xml:space="preserve"> and Arkansas which meet the criteria.</w:t>
      </w:r>
    </w:p>
    <w:p w:rsidR="00B03C85" w:rsidRDefault="00B03C85" w:rsidP="00833B7D">
      <w:pPr>
        <w:rPr>
          <w:rFonts w:ascii="AR CENA" w:hAnsi="AR CENA"/>
          <w:sz w:val="24"/>
          <w:szCs w:val="24"/>
        </w:rPr>
      </w:pPr>
    </w:p>
    <w:p w:rsidR="00B03C85" w:rsidRDefault="00B03C85" w:rsidP="00833B7D">
      <w:pPr>
        <w:rPr>
          <w:rFonts w:ascii="AR CENA" w:hAnsi="AR CENA"/>
          <w:sz w:val="24"/>
          <w:szCs w:val="24"/>
        </w:rPr>
      </w:pPr>
    </w:p>
    <w:p w:rsidR="00B03C85" w:rsidRDefault="00B03C85" w:rsidP="00833B7D">
      <w:pPr>
        <w:rPr>
          <w:rFonts w:ascii="AR CENA" w:hAnsi="AR CENA"/>
          <w:sz w:val="24"/>
          <w:szCs w:val="24"/>
        </w:rPr>
      </w:pPr>
    </w:p>
    <w:tbl>
      <w:tblPr>
        <w:tblStyle w:val="TableGrid"/>
        <w:tblW w:w="0" w:type="auto"/>
        <w:tblLook w:val="04A0" w:firstRow="1" w:lastRow="0" w:firstColumn="1" w:lastColumn="0" w:noHBand="0" w:noVBand="1"/>
      </w:tblPr>
      <w:tblGrid>
        <w:gridCol w:w="3288"/>
        <w:gridCol w:w="996"/>
        <w:gridCol w:w="996"/>
        <w:gridCol w:w="996"/>
        <w:gridCol w:w="996"/>
        <w:gridCol w:w="996"/>
        <w:gridCol w:w="1308"/>
      </w:tblGrid>
      <w:tr w:rsidR="008F6ADA" w:rsidTr="00B03C85">
        <w:tc>
          <w:tcPr>
            <w:tcW w:w="0" w:type="auto"/>
          </w:tcPr>
          <w:p w:rsidR="00B03C85" w:rsidRDefault="00B03C85" w:rsidP="00833B7D">
            <w:pPr>
              <w:rPr>
                <w:rFonts w:ascii="AR CENA" w:hAnsi="AR CENA"/>
                <w:sz w:val="24"/>
                <w:szCs w:val="24"/>
              </w:rPr>
            </w:pPr>
          </w:p>
          <w:p w:rsidR="00B03C85" w:rsidRDefault="00B03C85" w:rsidP="00833B7D">
            <w:pPr>
              <w:rPr>
                <w:rFonts w:ascii="AR CENA" w:hAnsi="AR CENA"/>
                <w:sz w:val="24"/>
                <w:szCs w:val="24"/>
              </w:rPr>
            </w:pPr>
            <w:r>
              <w:rPr>
                <w:rFonts w:ascii="AR CENA" w:hAnsi="AR CENA"/>
                <w:sz w:val="24"/>
                <w:szCs w:val="24"/>
              </w:rPr>
              <w:t>Ministry</w:t>
            </w:r>
          </w:p>
        </w:tc>
        <w:tc>
          <w:tcPr>
            <w:tcW w:w="0" w:type="auto"/>
          </w:tcPr>
          <w:p w:rsidR="00B03C85" w:rsidRDefault="00B03C85" w:rsidP="00833B7D">
            <w:pPr>
              <w:rPr>
                <w:rFonts w:ascii="AR CENA" w:hAnsi="AR CENA"/>
                <w:sz w:val="24"/>
                <w:szCs w:val="24"/>
              </w:rPr>
            </w:pPr>
            <w:r>
              <w:rPr>
                <w:rFonts w:ascii="AR CENA" w:hAnsi="AR CENA"/>
                <w:sz w:val="24"/>
                <w:szCs w:val="24"/>
              </w:rPr>
              <w:t>2011</w:t>
            </w:r>
          </w:p>
        </w:tc>
        <w:tc>
          <w:tcPr>
            <w:tcW w:w="0" w:type="auto"/>
          </w:tcPr>
          <w:p w:rsidR="00B03C85" w:rsidRDefault="00B03C85" w:rsidP="00833B7D">
            <w:pPr>
              <w:rPr>
                <w:rFonts w:ascii="AR CENA" w:hAnsi="AR CENA"/>
                <w:sz w:val="24"/>
                <w:szCs w:val="24"/>
              </w:rPr>
            </w:pPr>
            <w:r>
              <w:rPr>
                <w:rFonts w:ascii="AR CENA" w:hAnsi="AR CENA"/>
                <w:sz w:val="24"/>
                <w:szCs w:val="24"/>
              </w:rPr>
              <w:t>2012</w:t>
            </w:r>
          </w:p>
        </w:tc>
        <w:tc>
          <w:tcPr>
            <w:tcW w:w="0" w:type="auto"/>
          </w:tcPr>
          <w:p w:rsidR="00B03C85" w:rsidRDefault="00B03C85" w:rsidP="00833B7D">
            <w:pPr>
              <w:rPr>
                <w:rFonts w:ascii="AR CENA" w:hAnsi="AR CENA"/>
                <w:sz w:val="24"/>
                <w:szCs w:val="24"/>
              </w:rPr>
            </w:pPr>
            <w:r>
              <w:rPr>
                <w:rFonts w:ascii="AR CENA" w:hAnsi="AR CENA"/>
                <w:sz w:val="24"/>
                <w:szCs w:val="24"/>
              </w:rPr>
              <w:t>2013</w:t>
            </w:r>
          </w:p>
        </w:tc>
        <w:tc>
          <w:tcPr>
            <w:tcW w:w="0" w:type="auto"/>
          </w:tcPr>
          <w:p w:rsidR="00B03C85" w:rsidRDefault="00B03C85" w:rsidP="00833B7D">
            <w:pPr>
              <w:rPr>
                <w:rFonts w:ascii="AR CENA" w:hAnsi="AR CENA"/>
                <w:sz w:val="24"/>
                <w:szCs w:val="24"/>
              </w:rPr>
            </w:pPr>
            <w:r>
              <w:rPr>
                <w:rFonts w:ascii="AR CENA" w:hAnsi="AR CENA"/>
                <w:sz w:val="24"/>
                <w:szCs w:val="24"/>
              </w:rPr>
              <w:t>2014</w:t>
            </w:r>
          </w:p>
        </w:tc>
        <w:tc>
          <w:tcPr>
            <w:tcW w:w="0" w:type="auto"/>
          </w:tcPr>
          <w:p w:rsidR="00B03C85" w:rsidRDefault="00B03C85" w:rsidP="00833B7D">
            <w:pPr>
              <w:rPr>
                <w:rFonts w:ascii="AR CENA" w:hAnsi="AR CENA"/>
                <w:sz w:val="24"/>
                <w:szCs w:val="24"/>
              </w:rPr>
            </w:pPr>
            <w:r>
              <w:rPr>
                <w:rFonts w:ascii="AR CENA" w:hAnsi="AR CENA"/>
                <w:sz w:val="24"/>
                <w:szCs w:val="24"/>
              </w:rPr>
              <w:t>2015</w:t>
            </w:r>
          </w:p>
        </w:tc>
        <w:tc>
          <w:tcPr>
            <w:tcW w:w="0" w:type="auto"/>
          </w:tcPr>
          <w:p w:rsidR="00B03C85" w:rsidRDefault="00B03C85" w:rsidP="00833B7D">
            <w:pPr>
              <w:rPr>
                <w:rFonts w:ascii="AR CENA" w:hAnsi="AR CENA"/>
                <w:sz w:val="24"/>
                <w:szCs w:val="24"/>
              </w:rPr>
            </w:pPr>
            <w:r>
              <w:rPr>
                <w:rFonts w:ascii="AR CENA" w:hAnsi="AR CENA"/>
                <w:sz w:val="24"/>
                <w:szCs w:val="24"/>
              </w:rPr>
              <w:t>Proposed 2016</w:t>
            </w:r>
          </w:p>
        </w:tc>
      </w:tr>
      <w:tr w:rsidR="008F6ADA" w:rsidTr="00B03C85">
        <w:tc>
          <w:tcPr>
            <w:tcW w:w="0" w:type="auto"/>
          </w:tcPr>
          <w:p w:rsidR="00B03C85" w:rsidRDefault="00B03C85" w:rsidP="00833B7D">
            <w:pPr>
              <w:rPr>
                <w:rFonts w:ascii="AR CENA" w:hAnsi="AR CENA"/>
                <w:sz w:val="24"/>
                <w:szCs w:val="24"/>
              </w:rPr>
            </w:pPr>
            <w:r>
              <w:rPr>
                <w:rFonts w:ascii="AR CENA" w:hAnsi="AR CENA"/>
                <w:sz w:val="24"/>
                <w:szCs w:val="24"/>
              </w:rPr>
              <w:t>Neighborhood Houses</w:t>
            </w:r>
          </w:p>
        </w:tc>
        <w:tc>
          <w:tcPr>
            <w:tcW w:w="0" w:type="auto"/>
          </w:tcPr>
          <w:p w:rsidR="00B03C85" w:rsidRDefault="00B03C85" w:rsidP="00833B7D">
            <w:pPr>
              <w:rPr>
                <w:rFonts w:ascii="AR CENA" w:hAnsi="AR CENA"/>
                <w:sz w:val="24"/>
                <w:szCs w:val="24"/>
              </w:rPr>
            </w:pPr>
            <w:r>
              <w:rPr>
                <w:rFonts w:ascii="AR CENA" w:hAnsi="AR CENA"/>
                <w:sz w:val="24"/>
                <w:szCs w:val="24"/>
              </w:rPr>
              <w:t>$92,300</w:t>
            </w:r>
          </w:p>
        </w:tc>
        <w:tc>
          <w:tcPr>
            <w:tcW w:w="0" w:type="auto"/>
          </w:tcPr>
          <w:p w:rsidR="00B03C85" w:rsidRDefault="00B03C85" w:rsidP="00833B7D">
            <w:pPr>
              <w:rPr>
                <w:rFonts w:ascii="AR CENA" w:hAnsi="AR CENA"/>
                <w:sz w:val="24"/>
                <w:szCs w:val="24"/>
              </w:rPr>
            </w:pPr>
            <w:r>
              <w:rPr>
                <w:rFonts w:ascii="AR CENA" w:hAnsi="AR CENA"/>
                <w:sz w:val="24"/>
                <w:szCs w:val="24"/>
              </w:rPr>
              <w:t>$92,300</w:t>
            </w:r>
          </w:p>
        </w:tc>
        <w:tc>
          <w:tcPr>
            <w:tcW w:w="0" w:type="auto"/>
          </w:tcPr>
          <w:p w:rsidR="00B03C85" w:rsidRDefault="00B03C85" w:rsidP="00833B7D">
            <w:pPr>
              <w:rPr>
                <w:rFonts w:ascii="AR CENA" w:hAnsi="AR CENA"/>
                <w:sz w:val="24"/>
                <w:szCs w:val="24"/>
              </w:rPr>
            </w:pPr>
            <w:r>
              <w:rPr>
                <w:rFonts w:ascii="AR CENA" w:hAnsi="AR CENA"/>
                <w:sz w:val="24"/>
                <w:szCs w:val="24"/>
              </w:rPr>
              <w:t>$88,300</w:t>
            </w:r>
          </w:p>
        </w:tc>
        <w:tc>
          <w:tcPr>
            <w:tcW w:w="0" w:type="auto"/>
          </w:tcPr>
          <w:p w:rsidR="00B03C85" w:rsidRDefault="00B03C85" w:rsidP="00833B7D">
            <w:pPr>
              <w:rPr>
                <w:rFonts w:ascii="AR CENA" w:hAnsi="AR CENA"/>
                <w:sz w:val="24"/>
                <w:szCs w:val="24"/>
              </w:rPr>
            </w:pPr>
            <w:r>
              <w:rPr>
                <w:rFonts w:ascii="AR CENA" w:hAnsi="AR CENA"/>
                <w:sz w:val="24"/>
                <w:szCs w:val="24"/>
              </w:rPr>
              <w:t>$89,300</w:t>
            </w:r>
          </w:p>
        </w:tc>
        <w:tc>
          <w:tcPr>
            <w:tcW w:w="0" w:type="auto"/>
          </w:tcPr>
          <w:p w:rsidR="00B03C85" w:rsidRDefault="00B03C85" w:rsidP="00833B7D">
            <w:pPr>
              <w:rPr>
                <w:rFonts w:ascii="AR CENA" w:hAnsi="AR CENA"/>
                <w:sz w:val="24"/>
                <w:szCs w:val="24"/>
              </w:rPr>
            </w:pPr>
            <w:r>
              <w:rPr>
                <w:rFonts w:ascii="AR CENA" w:hAnsi="AR CENA"/>
                <w:sz w:val="24"/>
                <w:szCs w:val="24"/>
              </w:rPr>
              <w:t>$84,000</w:t>
            </w:r>
          </w:p>
        </w:tc>
        <w:tc>
          <w:tcPr>
            <w:tcW w:w="0" w:type="auto"/>
          </w:tcPr>
          <w:p w:rsidR="00B03C85" w:rsidRDefault="008D677D" w:rsidP="00833B7D">
            <w:pPr>
              <w:rPr>
                <w:rFonts w:ascii="AR CENA" w:hAnsi="AR CENA"/>
                <w:sz w:val="24"/>
                <w:szCs w:val="24"/>
              </w:rPr>
            </w:pPr>
            <w:r>
              <w:rPr>
                <w:rFonts w:ascii="AR CENA" w:hAnsi="AR CENA"/>
                <w:sz w:val="24"/>
                <w:szCs w:val="24"/>
              </w:rPr>
              <w:t>$77,500</w:t>
            </w:r>
          </w:p>
        </w:tc>
      </w:tr>
      <w:tr w:rsidR="008F6ADA" w:rsidTr="00B03C85">
        <w:tc>
          <w:tcPr>
            <w:tcW w:w="0" w:type="auto"/>
          </w:tcPr>
          <w:p w:rsidR="00B03C85" w:rsidRDefault="00B03C85" w:rsidP="00833B7D">
            <w:pPr>
              <w:rPr>
                <w:rFonts w:ascii="AR CENA" w:hAnsi="AR CENA"/>
                <w:sz w:val="24"/>
                <w:szCs w:val="24"/>
              </w:rPr>
            </w:pPr>
            <w:r>
              <w:rPr>
                <w:rFonts w:ascii="AR CENA" w:hAnsi="AR CENA"/>
                <w:sz w:val="24"/>
                <w:szCs w:val="24"/>
              </w:rPr>
              <w:t>Joint Neighborhood Ministries</w:t>
            </w:r>
          </w:p>
        </w:tc>
        <w:tc>
          <w:tcPr>
            <w:tcW w:w="0" w:type="auto"/>
          </w:tcPr>
          <w:p w:rsidR="00B03C85" w:rsidRDefault="00B03C85" w:rsidP="00833B7D">
            <w:pPr>
              <w:rPr>
                <w:rFonts w:ascii="AR CENA" w:hAnsi="AR CENA"/>
                <w:sz w:val="24"/>
                <w:szCs w:val="24"/>
              </w:rPr>
            </w:pPr>
            <w:r>
              <w:rPr>
                <w:rFonts w:ascii="AR CENA" w:hAnsi="AR CENA"/>
                <w:sz w:val="24"/>
                <w:szCs w:val="24"/>
              </w:rPr>
              <w:t>$11,000</w:t>
            </w:r>
          </w:p>
        </w:tc>
        <w:tc>
          <w:tcPr>
            <w:tcW w:w="0" w:type="auto"/>
          </w:tcPr>
          <w:p w:rsidR="00B03C85" w:rsidRDefault="00B03C85" w:rsidP="00833B7D">
            <w:pPr>
              <w:rPr>
                <w:rFonts w:ascii="AR CENA" w:hAnsi="AR CENA"/>
                <w:sz w:val="24"/>
                <w:szCs w:val="24"/>
              </w:rPr>
            </w:pPr>
            <w:r>
              <w:rPr>
                <w:rFonts w:ascii="AR CENA" w:hAnsi="AR CENA"/>
                <w:sz w:val="24"/>
                <w:szCs w:val="24"/>
              </w:rPr>
              <w:t>$11,000</w:t>
            </w:r>
          </w:p>
        </w:tc>
        <w:tc>
          <w:tcPr>
            <w:tcW w:w="0" w:type="auto"/>
          </w:tcPr>
          <w:p w:rsidR="00B03C85" w:rsidRDefault="00B03C85" w:rsidP="00833B7D">
            <w:pPr>
              <w:rPr>
                <w:rFonts w:ascii="AR CENA" w:hAnsi="AR CENA"/>
                <w:sz w:val="24"/>
                <w:szCs w:val="24"/>
              </w:rPr>
            </w:pPr>
            <w:r>
              <w:rPr>
                <w:rFonts w:ascii="AR CENA" w:hAnsi="AR CENA"/>
                <w:sz w:val="24"/>
                <w:szCs w:val="24"/>
              </w:rPr>
              <w:t>$10,000</w:t>
            </w:r>
          </w:p>
        </w:tc>
        <w:tc>
          <w:tcPr>
            <w:tcW w:w="0" w:type="auto"/>
          </w:tcPr>
          <w:p w:rsidR="00B03C85" w:rsidRDefault="00B03C85" w:rsidP="00833B7D">
            <w:pPr>
              <w:rPr>
                <w:rFonts w:ascii="AR CENA" w:hAnsi="AR CENA"/>
                <w:sz w:val="24"/>
                <w:szCs w:val="24"/>
              </w:rPr>
            </w:pPr>
            <w:r>
              <w:rPr>
                <w:rFonts w:ascii="AR CENA" w:hAnsi="AR CENA"/>
                <w:sz w:val="24"/>
                <w:szCs w:val="24"/>
              </w:rPr>
              <w:t>$10,000</w:t>
            </w:r>
          </w:p>
        </w:tc>
        <w:tc>
          <w:tcPr>
            <w:tcW w:w="0" w:type="auto"/>
          </w:tcPr>
          <w:p w:rsidR="00B03C85" w:rsidRDefault="00B03C85" w:rsidP="00833B7D">
            <w:pPr>
              <w:rPr>
                <w:rFonts w:ascii="AR CENA" w:hAnsi="AR CENA"/>
                <w:sz w:val="24"/>
                <w:szCs w:val="24"/>
              </w:rPr>
            </w:pPr>
            <w:r>
              <w:rPr>
                <w:rFonts w:ascii="AR CENA" w:hAnsi="AR CENA"/>
                <w:sz w:val="24"/>
                <w:szCs w:val="24"/>
              </w:rPr>
              <w:t>$10,000</w:t>
            </w:r>
          </w:p>
        </w:tc>
        <w:tc>
          <w:tcPr>
            <w:tcW w:w="0" w:type="auto"/>
          </w:tcPr>
          <w:p w:rsidR="00B03C85" w:rsidRDefault="008D677D" w:rsidP="00833B7D">
            <w:pPr>
              <w:rPr>
                <w:rFonts w:ascii="AR CENA" w:hAnsi="AR CENA"/>
                <w:sz w:val="24"/>
                <w:szCs w:val="24"/>
              </w:rPr>
            </w:pPr>
            <w:r>
              <w:rPr>
                <w:rFonts w:ascii="AR CENA" w:hAnsi="AR CENA"/>
                <w:sz w:val="24"/>
                <w:szCs w:val="24"/>
              </w:rPr>
              <w:t>$8,000</w:t>
            </w:r>
          </w:p>
        </w:tc>
      </w:tr>
      <w:tr w:rsidR="008F6ADA" w:rsidTr="00B03C85">
        <w:tc>
          <w:tcPr>
            <w:tcW w:w="0" w:type="auto"/>
          </w:tcPr>
          <w:p w:rsidR="00B03C85" w:rsidRDefault="00B03C85" w:rsidP="00833B7D">
            <w:pPr>
              <w:rPr>
                <w:rFonts w:ascii="AR CENA" w:hAnsi="AR CENA"/>
                <w:sz w:val="24"/>
                <w:szCs w:val="24"/>
              </w:rPr>
            </w:pPr>
            <w:r>
              <w:rPr>
                <w:rFonts w:ascii="AR CENA" w:hAnsi="AR CENA"/>
                <w:sz w:val="24"/>
                <w:szCs w:val="24"/>
              </w:rPr>
              <w:t>Isaiah 58</w:t>
            </w:r>
          </w:p>
        </w:tc>
        <w:tc>
          <w:tcPr>
            <w:tcW w:w="0" w:type="auto"/>
          </w:tcPr>
          <w:p w:rsidR="00B03C85" w:rsidRDefault="00B03C85" w:rsidP="00833B7D">
            <w:pPr>
              <w:rPr>
                <w:rFonts w:ascii="AR CENA" w:hAnsi="AR CENA"/>
                <w:sz w:val="24"/>
                <w:szCs w:val="24"/>
              </w:rPr>
            </w:pPr>
            <w:r>
              <w:rPr>
                <w:rFonts w:ascii="AR CENA" w:hAnsi="AR CENA"/>
                <w:sz w:val="24"/>
                <w:szCs w:val="24"/>
              </w:rPr>
              <w:t>$11,000</w:t>
            </w:r>
          </w:p>
        </w:tc>
        <w:tc>
          <w:tcPr>
            <w:tcW w:w="0" w:type="auto"/>
          </w:tcPr>
          <w:p w:rsidR="00B03C85" w:rsidRDefault="00B03C85" w:rsidP="00833B7D">
            <w:pPr>
              <w:rPr>
                <w:rFonts w:ascii="AR CENA" w:hAnsi="AR CENA"/>
                <w:sz w:val="24"/>
                <w:szCs w:val="24"/>
              </w:rPr>
            </w:pPr>
            <w:r>
              <w:rPr>
                <w:rFonts w:ascii="AR CENA" w:hAnsi="AR CENA"/>
                <w:sz w:val="24"/>
                <w:szCs w:val="24"/>
              </w:rPr>
              <w:t>$11,000</w:t>
            </w:r>
          </w:p>
        </w:tc>
        <w:tc>
          <w:tcPr>
            <w:tcW w:w="0" w:type="auto"/>
          </w:tcPr>
          <w:p w:rsidR="00B03C85" w:rsidRDefault="00B03C85" w:rsidP="00833B7D">
            <w:pPr>
              <w:rPr>
                <w:rFonts w:ascii="AR CENA" w:hAnsi="AR CENA"/>
                <w:sz w:val="24"/>
                <w:szCs w:val="24"/>
              </w:rPr>
            </w:pPr>
            <w:r>
              <w:rPr>
                <w:rFonts w:ascii="AR CENA" w:hAnsi="AR CENA"/>
                <w:sz w:val="24"/>
                <w:szCs w:val="24"/>
              </w:rPr>
              <w:t>$5,000</w:t>
            </w:r>
          </w:p>
        </w:tc>
        <w:tc>
          <w:tcPr>
            <w:tcW w:w="0" w:type="auto"/>
          </w:tcPr>
          <w:p w:rsidR="00B03C85" w:rsidRDefault="00B03C85" w:rsidP="00833B7D">
            <w:pPr>
              <w:rPr>
                <w:rFonts w:ascii="AR CENA" w:hAnsi="AR CENA"/>
                <w:sz w:val="24"/>
                <w:szCs w:val="24"/>
              </w:rPr>
            </w:pPr>
            <w:r>
              <w:rPr>
                <w:rFonts w:ascii="AR CENA" w:hAnsi="AR CENA"/>
                <w:sz w:val="24"/>
                <w:szCs w:val="24"/>
              </w:rPr>
              <w:t>$2,000</w:t>
            </w:r>
          </w:p>
        </w:tc>
        <w:tc>
          <w:tcPr>
            <w:tcW w:w="0" w:type="auto"/>
          </w:tcPr>
          <w:p w:rsidR="00B03C85" w:rsidRDefault="00B03C85" w:rsidP="00833B7D">
            <w:pPr>
              <w:rPr>
                <w:rFonts w:ascii="AR CENA" w:hAnsi="AR CENA"/>
                <w:sz w:val="24"/>
                <w:szCs w:val="24"/>
              </w:rPr>
            </w:pPr>
            <w:r>
              <w:rPr>
                <w:rFonts w:ascii="AR CENA" w:hAnsi="AR CENA"/>
                <w:sz w:val="24"/>
                <w:szCs w:val="24"/>
              </w:rPr>
              <w:t>$5,500</w:t>
            </w:r>
          </w:p>
        </w:tc>
        <w:tc>
          <w:tcPr>
            <w:tcW w:w="0" w:type="auto"/>
          </w:tcPr>
          <w:p w:rsidR="00B03C85" w:rsidRDefault="008D677D" w:rsidP="00833B7D">
            <w:pPr>
              <w:rPr>
                <w:rFonts w:ascii="AR CENA" w:hAnsi="AR CENA"/>
                <w:sz w:val="24"/>
                <w:szCs w:val="24"/>
              </w:rPr>
            </w:pPr>
            <w:r>
              <w:rPr>
                <w:rFonts w:ascii="AR CENA" w:hAnsi="AR CENA"/>
                <w:sz w:val="24"/>
                <w:szCs w:val="24"/>
              </w:rPr>
              <w:t>$4500</w:t>
            </w:r>
          </w:p>
        </w:tc>
      </w:tr>
      <w:tr w:rsidR="008F6ADA" w:rsidTr="00B03C85">
        <w:tc>
          <w:tcPr>
            <w:tcW w:w="0" w:type="auto"/>
          </w:tcPr>
          <w:p w:rsidR="00B03C85" w:rsidRDefault="00B03C85" w:rsidP="00833B7D">
            <w:pPr>
              <w:rPr>
                <w:rFonts w:ascii="AR CENA" w:hAnsi="AR CENA"/>
                <w:sz w:val="24"/>
                <w:szCs w:val="24"/>
              </w:rPr>
            </w:pPr>
            <w:r>
              <w:rPr>
                <w:rFonts w:ascii="AR CENA" w:hAnsi="AR CENA"/>
                <w:sz w:val="24"/>
                <w:szCs w:val="24"/>
              </w:rPr>
              <w:t>St John’s Community</w:t>
            </w:r>
          </w:p>
        </w:tc>
        <w:tc>
          <w:tcPr>
            <w:tcW w:w="0" w:type="auto"/>
          </w:tcPr>
          <w:p w:rsidR="00B03C85" w:rsidRDefault="00B03C85" w:rsidP="00833B7D">
            <w:pPr>
              <w:rPr>
                <w:rFonts w:ascii="AR CENA" w:hAnsi="AR CENA"/>
                <w:sz w:val="24"/>
                <w:szCs w:val="24"/>
              </w:rPr>
            </w:pPr>
            <w:r>
              <w:rPr>
                <w:rFonts w:ascii="AR CENA" w:hAnsi="AR CENA"/>
                <w:sz w:val="24"/>
                <w:szCs w:val="24"/>
              </w:rPr>
              <w:t>$8,500</w:t>
            </w:r>
          </w:p>
        </w:tc>
        <w:tc>
          <w:tcPr>
            <w:tcW w:w="0" w:type="auto"/>
          </w:tcPr>
          <w:p w:rsidR="00B03C85" w:rsidRDefault="00B03C85" w:rsidP="00833B7D">
            <w:pPr>
              <w:rPr>
                <w:rFonts w:ascii="AR CENA" w:hAnsi="AR CENA"/>
                <w:sz w:val="24"/>
                <w:szCs w:val="24"/>
              </w:rPr>
            </w:pPr>
            <w:r>
              <w:rPr>
                <w:rFonts w:ascii="AR CENA" w:hAnsi="AR CENA"/>
                <w:sz w:val="24"/>
                <w:szCs w:val="24"/>
              </w:rPr>
              <w:t>$8,500</w:t>
            </w:r>
          </w:p>
        </w:tc>
        <w:tc>
          <w:tcPr>
            <w:tcW w:w="0" w:type="auto"/>
          </w:tcPr>
          <w:p w:rsidR="00B03C85" w:rsidRDefault="00B03C85" w:rsidP="00833B7D">
            <w:pPr>
              <w:rPr>
                <w:rFonts w:ascii="AR CENA" w:hAnsi="AR CENA"/>
                <w:sz w:val="24"/>
                <w:szCs w:val="24"/>
              </w:rPr>
            </w:pPr>
            <w:r>
              <w:rPr>
                <w:rFonts w:ascii="AR CENA" w:hAnsi="AR CENA"/>
                <w:sz w:val="24"/>
                <w:szCs w:val="24"/>
              </w:rPr>
              <w:t>$7,500</w:t>
            </w:r>
          </w:p>
        </w:tc>
        <w:tc>
          <w:tcPr>
            <w:tcW w:w="0" w:type="auto"/>
          </w:tcPr>
          <w:p w:rsidR="00B03C85" w:rsidRDefault="00B03C85" w:rsidP="00833B7D">
            <w:pPr>
              <w:rPr>
                <w:rFonts w:ascii="AR CENA" w:hAnsi="AR CENA"/>
                <w:sz w:val="24"/>
                <w:szCs w:val="24"/>
              </w:rPr>
            </w:pPr>
            <w:r>
              <w:rPr>
                <w:rFonts w:ascii="AR CENA" w:hAnsi="AR CENA"/>
                <w:sz w:val="24"/>
                <w:szCs w:val="24"/>
              </w:rPr>
              <w:t>$7,500</w:t>
            </w:r>
          </w:p>
        </w:tc>
        <w:tc>
          <w:tcPr>
            <w:tcW w:w="0" w:type="auto"/>
          </w:tcPr>
          <w:p w:rsidR="00B03C85" w:rsidRDefault="00B03C85" w:rsidP="00833B7D">
            <w:pPr>
              <w:rPr>
                <w:rFonts w:ascii="AR CENA" w:hAnsi="AR CENA"/>
                <w:sz w:val="24"/>
                <w:szCs w:val="24"/>
              </w:rPr>
            </w:pPr>
            <w:r>
              <w:rPr>
                <w:rFonts w:ascii="AR CENA" w:hAnsi="AR CENA"/>
                <w:sz w:val="24"/>
                <w:szCs w:val="24"/>
              </w:rPr>
              <w:t>$5,000</w:t>
            </w:r>
          </w:p>
        </w:tc>
        <w:tc>
          <w:tcPr>
            <w:tcW w:w="0" w:type="auto"/>
          </w:tcPr>
          <w:p w:rsidR="00B03C85" w:rsidRDefault="008D677D" w:rsidP="00833B7D">
            <w:pPr>
              <w:rPr>
                <w:rFonts w:ascii="AR CENA" w:hAnsi="AR CENA"/>
                <w:sz w:val="24"/>
                <w:szCs w:val="24"/>
              </w:rPr>
            </w:pPr>
            <w:r>
              <w:rPr>
                <w:rFonts w:ascii="AR CENA" w:hAnsi="AR CENA"/>
                <w:sz w:val="24"/>
                <w:szCs w:val="24"/>
              </w:rPr>
              <w:t>$3500</w:t>
            </w:r>
          </w:p>
        </w:tc>
      </w:tr>
      <w:tr w:rsidR="008F6ADA" w:rsidTr="00B03C85">
        <w:tc>
          <w:tcPr>
            <w:tcW w:w="0" w:type="auto"/>
          </w:tcPr>
          <w:p w:rsidR="00B03C85" w:rsidRDefault="00B03C85" w:rsidP="00833B7D">
            <w:pPr>
              <w:rPr>
                <w:rFonts w:ascii="AR CENA" w:hAnsi="AR CENA"/>
                <w:sz w:val="24"/>
                <w:szCs w:val="24"/>
              </w:rPr>
            </w:pPr>
            <w:r>
              <w:rPr>
                <w:rFonts w:ascii="AR CENA" w:hAnsi="AR CENA"/>
                <w:sz w:val="24"/>
                <w:szCs w:val="24"/>
              </w:rPr>
              <w:t>Lydia’s House</w:t>
            </w:r>
          </w:p>
        </w:tc>
        <w:tc>
          <w:tcPr>
            <w:tcW w:w="0" w:type="auto"/>
          </w:tcPr>
          <w:p w:rsidR="00B03C85" w:rsidRDefault="00B03C85" w:rsidP="00833B7D">
            <w:pPr>
              <w:rPr>
                <w:rFonts w:ascii="AR CENA" w:hAnsi="AR CENA"/>
                <w:sz w:val="24"/>
                <w:szCs w:val="24"/>
              </w:rPr>
            </w:pPr>
            <w:r>
              <w:rPr>
                <w:rFonts w:ascii="AR CENA" w:hAnsi="AR CENA"/>
                <w:sz w:val="24"/>
                <w:szCs w:val="24"/>
              </w:rPr>
              <w:t>$4,000</w:t>
            </w:r>
          </w:p>
        </w:tc>
        <w:tc>
          <w:tcPr>
            <w:tcW w:w="0" w:type="auto"/>
          </w:tcPr>
          <w:p w:rsidR="00B03C85" w:rsidRDefault="008F6ADA" w:rsidP="00833B7D">
            <w:pPr>
              <w:rPr>
                <w:rFonts w:ascii="AR CENA" w:hAnsi="AR CENA"/>
                <w:sz w:val="24"/>
                <w:szCs w:val="24"/>
              </w:rPr>
            </w:pPr>
            <w:r>
              <w:rPr>
                <w:rFonts w:ascii="AR CENA" w:hAnsi="AR CENA"/>
                <w:sz w:val="24"/>
                <w:szCs w:val="24"/>
              </w:rPr>
              <w:t>$4,000</w:t>
            </w:r>
          </w:p>
        </w:tc>
        <w:tc>
          <w:tcPr>
            <w:tcW w:w="0" w:type="auto"/>
          </w:tcPr>
          <w:p w:rsidR="00B03C85" w:rsidRDefault="008F6ADA" w:rsidP="00833B7D">
            <w:pPr>
              <w:rPr>
                <w:rFonts w:ascii="AR CENA" w:hAnsi="AR CENA"/>
                <w:sz w:val="24"/>
                <w:szCs w:val="24"/>
              </w:rPr>
            </w:pPr>
            <w:r>
              <w:rPr>
                <w:rFonts w:ascii="AR CENA" w:hAnsi="AR CENA"/>
                <w:sz w:val="24"/>
                <w:szCs w:val="24"/>
              </w:rPr>
              <w:t>$4,000</w:t>
            </w:r>
          </w:p>
        </w:tc>
        <w:tc>
          <w:tcPr>
            <w:tcW w:w="0" w:type="auto"/>
          </w:tcPr>
          <w:p w:rsidR="00B03C85" w:rsidRDefault="008F6ADA" w:rsidP="00833B7D">
            <w:pPr>
              <w:rPr>
                <w:rFonts w:ascii="AR CENA" w:hAnsi="AR CENA"/>
                <w:sz w:val="24"/>
                <w:szCs w:val="24"/>
              </w:rPr>
            </w:pPr>
            <w:r>
              <w:rPr>
                <w:rFonts w:ascii="AR CENA" w:hAnsi="AR CENA"/>
                <w:sz w:val="24"/>
                <w:szCs w:val="24"/>
              </w:rPr>
              <w:t>$6,000</w:t>
            </w:r>
          </w:p>
        </w:tc>
        <w:tc>
          <w:tcPr>
            <w:tcW w:w="0" w:type="auto"/>
          </w:tcPr>
          <w:p w:rsidR="00B03C85" w:rsidRDefault="008F6ADA" w:rsidP="00833B7D">
            <w:pPr>
              <w:rPr>
                <w:rFonts w:ascii="AR CENA" w:hAnsi="AR CENA"/>
                <w:sz w:val="24"/>
                <w:szCs w:val="24"/>
              </w:rPr>
            </w:pPr>
            <w:r>
              <w:rPr>
                <w:rFonts w:ascii="AR CENA" w:hAnsi="AR CENA"/>
                <w:sz w:val="24"/>
                <w:szCs w:val="24"/>
              </w:rPr>
              <w:t>$5,000</w:t>
            </w:r>
          </w:p>
        </w:tc>
        <w:tc>
          <w:tcPr>
            <w:tcW w:w="0" w:type="auto"/>
          </w:tcPr>
          <w:p w:rsidR="00B03C85" w:rsidRDefault="008D677D" w:rsidP="00833B7D">
            <w:pPr>
              <w:rPr>
                <w:rFonts w:ascii="AR CENA" w:hAnsi="AR CENA"/>
                <w:sz w:val="24"/>
                <w:szCs w:val="24"/>
              </w:rPr>
            </w:pPr>
            <w:r>
              <w:rPr>
                <w:rFonts w:ascii="AR CENA" w:hAnsi="AR CENA"/>
                <w:sz w:val="24"/>
                <w:szCs w:val="24"/>
              </w:rPr>
              <w:t>$4500</w:t>
            </w:r>
          </w:p>
        </w:tc>
      </w:tr>
      <w:tr w:rsidR="008F6ADA" w:rsidTr="00B03C85">
        <w:tc>
          <w:tcPr>
            <w:tcW w:w="0" w:type="auto"/>
          </w:tcPr>
          <w:p w:rsidR="00B03C85" w:rsidRDefault="008F6ADA" w:rsidP="00833B7D">
            <w:pPr>
              <w:rPr>
                <w:rFonts w:ascii="AR CENA" w:hAnsi="AR CENA"/>
                <w:sz w:val="24"/>
                <w:szCs w:val="24"/>
              </w:rPr>
            </w:pPr>
            <w:r>
              <w:rPr>
                <w:rFonts w:ascii="AR CENA" w:hAnsi="AR CENA"/>
                <w:sz w:val="24"/>
                <w:szCs w:val="24"/>
              </w:rPr>
              <w:t>Union Communion</w:t>
            </w:r>
          </w:p>
        </w:tc>
        <w:tc>
          <w:tcPr>
            <w:tcW w:w="0" w:type="auto"/>
          </w:tcPr>
          <w:p w:rsidR="00B03C85" w:rsidRDefault="008F6ADA" w:rsidP="00833B7D">
            <w:pPr>
              <w:rPr>
                <w:rFonts w:ascii="AR CENA" w:hAnsi="AR CENA"/>
                <w:sz w:val="24"/>
                <w:szCs w:val="24"/>
              </w:rPr>
            </w:pPr>
            <w:r>
              <w:rPr>
                <w:rFonts w:ascii="AR CENA" w:hAnsi="AR CENA"/>
                <w:sz w:val="24"/>
                <w:szCs w:val="24"/>
              </w:rPr>
              <w:t>$2,500</w:t>
            </w:r>
          </w:p>
        </w:tc>
        <w:tc>
          <w:tcPr>
            <w:tcW w:w="0" w:type="auto"/>
          </w:tcPr>
          <w:p w:rsidR="00B03C85" w:rsidRDefault="008F6ADA" w:rsidP="00833B7D">
            <w:pPr>
              <w:rPr>
                <w:rFonts w:ascii="AR CENA" w:hAnsi="AR CENA"/>
                <w:sz w:val="24"/>
                <w:szCs w:val="24"/>
              </w:rPr>
            </w:pPr>
            <w:r>
              <w:rPr>
                <w:rFonts w:ascii="AR CENA" w:hAnsi="AR CENA"/>
                <w:sz w:val="24"/>
                <w:szCs w:val="24"/>
              </w:rPr>
              <w:t>$2,500</w:t>
            </w:r>
          </w:p>
        </w:tc>
        <w:tc>
          <w:tcPr>
            <w:tcW w:w="0" w:type="auto"/>
          </w:tcPr>
          <w:p w:rsidR="00B03C85" w:rsidRDefault="008F6ADA" w:rsidP="00833B7D">
            <w:pPr>
              <w:rPr>
                <w:rFonts w:ascii="AR CENA" w:hAnsi="AR CENA"/>
                <w:sz w:val="24"/>
                <w:szCs w:val="24"/>
              </w:rPr>
            </w:pPr>
            <w:r>
              <w:rPr>
                <w:rFonts w:ascii="AR CENA" w:hAnsi="AR CENA"/>
                <w:sz w:val="24"/>
                <w:szCs w:val="24"/>
              </w:rPr>
              <w:t>$2,000</w:t>
            </w:r>
          </w:p>
        </w:tc>
        <w:tc>
          <w:tcPr>
            <w:tcW w:w="0" w:type="auto"/>
          </w:tcPr>
          <w:p w:rsidR="00B03C85" w:rsidRDefault="008F6ADA" w:rsidP="00833B7D">
            <w:pPr>
              <w:rPr>
                <w:rFonts w:ascii="AR CENA" w:hAnsi="AR CENA"/>
                <w:sz w:val="24"/>
                <w:szCs w:val="24"/>
              </w:rPr>
            </w:pPr>
            <w:r>
              <w:rPr>
                <w:rFonts w:ascii="AR CENA" w:hAnsi="AR CENA"/>
                <w:sz w:val="24"/>
                <w:szCs w:val="24"/>
              </w:rPr>
              <w:t>$3,000</w:t>
            </w:r>
          </w:p>
        </w:tc>
        <w:tc>
          <w:tcPr>
            <w:tcW w:w="0" w:type="auto"/>
          </w:tcPr>
          <w:p w:rsidR="00B03C85" w:rsidRDefault="008F6ADA" w:rsidP="00833B7D">
            <w:pPr>
              <w:rPr>
                <w:rFonts w:ascii="AR CENA" w:hAnsi="AR CENA"/>
                <w:sz w:val="24"/>
                <w:szCs w:val="24"/>
              </w:rPr>
            </w:pPr>
            <w:r>
              <w:rPr>
                <w:rFonts w:ascii="AR CENA" w:hAnsi="AR CENA"/>
                <w:sz w:val="24"/>
                <w:szCs w:val="24"/>
              </w:rPr>
              <w:t>$2,000</w:t>
            </w:r>
          </w:p>
        </w:tc>
        <w:tc>
          <w:tcPr>
            <w:tcW w:w="0" w:type="auto"/>
          </w:tcPr>
          <w:p w:rsidR="00B03C85" w:rsidRDefault="008D677D" w:rsidP="00833B7D">
            <w:pPr>
              <w:rPr>
                <w:rFonts w:ascii="AR CENA" w:hAnsi="AR CENA"/>
                <w:sz w:val="24"/>
                <w:szCs w:val="24"/>
              </w:rPr>
            </w:pPr>
            <w:r>
              <w:rPr>
                <w:rFonts w:ascii="AR CENA" w:hAnsi="AR CENA"/>
                <w:sz w:val="24"/>
                <w:szCs w:val="24"/>
              </w:rPr>
              <w:t>$`1000</w:t>
            </w:r>
          </w:p>
        </w:tc>
      </w:tr>
      <w:tr w:rsidR="008F6ADA" w:rsidTr="00B03C85">
        <w:tc>
          <w:tcPr>
            <w:tcW w:w="0" w:type="auto"/>
          </w:tcPr>
          <w:p w:rsidR="00B03C85" w:rsidRDefault="008F6ADA" w:rsidP="00833B7D">
            <w:pPr>
              <w:rPr>
                <w:rFonts w:ascii="AR CENA" w:hAnsi="AR CENA"/>
                <w:sz w:val="24"/>
                <w:szCs w:val="24"/>
              </w:rPr>
            </w:pPr>
            <w:r>
              <w:rPr>
                <w:rFonts w:ascii="AR CENA" w:hAnsi="AR CENA"/>
                <w:sz w:val="24"/>
                <w:szCs w:val="24"/>
              </w:rPr>
              <w:t>Pilgrim/Parkway partnership food pantry – one time grant</w:t>
            </w:r>
          </w:p>
        </w:tc>
        <w:tc>
          <w:tcPr>
            <w:tcW w:w="0" w:type="auto"/>
          </w:tcPr>
          <w:p w:rsidR="00B03C85" w:rsidRDefault="00B03C85" w:rsidP="00833B7D">
            <w:pPr>
              <w:rPr>
                <w:rFonts w:ascii="AR CENA" w:hAnsi="AR CENA"/>
                <w:sz w:val="24"/>
                <w:szCs w:val="24"/>
              </w:rPr>
            </w:pPr>
          </w:p>
        </w:tc>
        <w:tc>
          <w:tcPr>
            <w:tcW w:w="0" w:type="auto"/>
          </w:tcPr>
          <w:p w:rsidR="00B03C85" w:rsidRDefault="00B03C85" w:rsidP="00833B7D">
            <w:pPr>
              <w:rPr>
                <w:rFonts w:ascii="AR CENA" w:hAnsi="AR CENA"/>
                <w:sz w:val="24"/>
                <w:szCs w:val="24"/>
              </w:rPr>
            </w:pPr>
          </w:p>
        </w:tc>
        <w:tc>
          <w:tcPr>
            <w:tcW w:w="0" w:type="auto"/>
          </w:tcPr>
          <w:p w:rsidR="00B03C85" w:rsidRDefault="00B03C85" w:rsidP="00833B7D">
            <w:pPr>
              <w:rPr>
                <w:rFonts w:ascii="AR CENA" w:hAnsi="AR CENA"/>
                <w:sz w:val="24"/>
                <w:szCs w:val="24"/>
              </w:rPr>
            </w:pPr>
          </w:p>
        </w:tc>
        <w:tc>
          <w:tcPr>
            <w:tcW w:w="0" w:type="auto"/>
          </w:tcPr>
          <w:p w:rsidR="00B03C85" w:rsidRDefault="00B03C85" w:rsidP="00833B7D">
            <w:pPr>
              <w:rPr>
                <w:rFonts w:ascii="AR CENA" w:hAnsi="AR CENA"/>
                <w:sz w:val="24"/>
                <w:szCs w:val="24"/>
              </w:rPr>
            </w:pPr>
          </w:p>
        </w:tc>
        <w:tc>
          <w:tcPr>
            <w:tcW w:w="0" w:type="auto"/>
          </w:tcPr>
          <w:p w:rsidR="00B03C85" w:rsidRDefault="00B03C85" w:rsidP="00833B7D">
            <w:pPr>
              <w:rPr>
                <w:rFonts w:ascii="AR CENA" w:hAnsi="AR CENA"/>
                <w:sz w:val="24"/>
                <w:szCs w:val="24"/>
              </w:rPr>
            </w:pPr>
          </w:p>
        </w:tc>
        <w:tc>
          <w:tcPr>
            <w:tcW w:w="0" w:type="auto"/>
          </w:tcPr>
          <w:p w:rsidR="00B03C85" w:rsidRDefault="008D677D" w:rsidP="00833B7D">
            <w:pPr>
              <w:rPr>
                <w:rFonts w:ascii="AR CENA" w:hAnsi="AR CENA"/>
                <w:sz w:val="24"/>
                <w:szCs w:val="24"/>
              </w:rPr>
            </w:pPr>
            <w:r>
              <w:rPr>
                <w:rFonts w:ascii="AR CENA" w:hAnsi="AR CENA"/>
                <w:sz w:val="24"/>
                <w:szCs w:val="24"/>
              </w:rPr>
              <w:t>$1000</w:t>
            </w:r>
          </w:p>
        </w:tc>
      </w:tr>
    </w:tbl>
    <w:p w:rsidR="00B03C85" w:rsidRDefault="00866ADA" w:rsidP="00833B7D">
      <w:pPr>
        <w:rPr>
          <w:rFonts w:ascii="AR CENA" w:hAnsi="AR CENA"/>
          <w:sz w:val="24"/>
          <w:szCs w:val="24"/>
        </w:rPr>
      </w:pPr>
      <w:r>
        <w:rPr>
          <w:rFonts w:ascii="AR CENA" w:hAnsi="AR CENA"/>
          <w:sz w:val="24"/>
          <w:szCs w:val="24"/>
        </w:rPr>
        <w:t xml:space="preserve">   </w:t>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r>
      <w:r w:rsidR="008D677D">
        <w:rPr>
          <w:rFonts w:ascii="AR CENA" w:hAnsi="AR CENA"/>
          <w:sz w:val="24"/>
          <w:szCs w:val="24"/>
        </w:rPr>
        <w:tab/>
        <w:t>Total</w:t>
      </w:r>
      <w:r w:rsidR="008D677D">
        <w:rPr>
          <w:rFonts w:ascii="AR CENA" w:hAnsi="AR CENA"/>
          <w:sz w:val="24"/>
          <w:szCs w:val="24"/>
        </w:rPr>
        <w:tab/>
      </w:r>
      <w:r w:rsidR="008D677D">
        <w:rPr>
          <w:rFonts w:ascii="AR CENA" w:hAnsi="AR CENA"/>
          <w:sz w:val="24"/>
          <w:szCs w:val="24"/>
        </w:rPr>
        <w:tab/>
        <w:t>$100,000</w:t>
      </w:r>
    </w:p>
    <w:p w:rsidR="008F6ADA" w:rsidRDefault="008F6ADA" w:rsidP="00833B7D">
      <w:pPr>
        <w:rPr>
          <w:rFonts w:ascii="AR CENA" w:hAnsi="AR CENA"/>
          <w:sz w:val="24"/>
          <w:szCs w:val="24"/>
        </w:rPr>
      </w:pPr>
      <w:r>
        <w:rPr>
          <w:rFonts w:ascii="AR CENA" w:hAnsi="AR CENA"/>
          <w:sz w:val="24"/>
          <w:szCs w:val="24"/>
        </w:rPr>
        <w:t>Doorways and Interfaith Partnership are budgeted in another part of the budget.</w:t>
      </w:r>
    </w:p>
    <w:p w:rsidR="008F6ADA" w:rsidRDefault="008F6ADA" w:rsidP="00833B7D">
      <w:pPr>
        <w:rPr>
          <w:rFonts w:ascii="AR CENA" w:hAnsi="AR CENA"/>
          <w:b/>
          <w:sz w:val="24"/>
          <w:szCs w:val="24"/>
        </w:rPr>
      </w:pPr>
      <w:r>
        <w:rPr>
          <w:rFonts w:ascii="AR CENA" w:hAnsi="AR CENA"/>
          <w:b/>
          <w:sz w:val="24"/>
          <w:szCs w:val="24"/>
        </w:rPr>
        <w:t>Agency Summaries</w:t>
      </w:r>
    </w:p>
    <w:p w:rsidR="008F6ADA" w:rsidRDefault="008F6ADA" w:rsidP="00833B7D">
      <w:pPr>
        <w:rPr>
          <w:rFonts w:ascii="AR CENA" w:hAnsi="AR CENA"/>
          <w:sz w:val="24"/>
          <w:szCs w:val="24"/>
        </w:rPr>
      </w:pPr>
      <w:r>
        <w:rPr>
          <w:rFonts w:ascii="AR CENA" w:hAnsi="AR CENA"/>
          <w:sz w:val="24"/>
          <w:szCs w:val="24"/>
        </w:rPr>
        <w:t>All of these agencies are recommended for funding.</w:t>
      </w:r>
    </w:p>
    <w:p w:rsidR="00472CF8" w:rsidRDefault="00472CF8" w:rsidP="00833B7D">
      <w:pPr>
        <w:rPr>
          <w:rFonts w:ascii="AR CENA" w:hAnsi="AR CENA"/>
          <w:b/>
          <w:sz w:val="24"/>
          <w:szCs w:val="24"/>
        </w:rPr>
      </w:pPr>
      <w:r>
        <w:rPr>
          <w:rFonts w:ascii="AR CENA" w:hAnsi="AR CENA"/>
          <w:b/>
          <w:sz w:val="24"/>
          <w:szCs w:val="24"/>
        </w:rPr>
        <w:t>Neighborhood Houses</w:t>
      </w:r>
    </w:p>
    <w:p w:rsidR="00472CF8" w:rsidRDefault="00472CF8" w:rsidP="00833B7D">
      <w:pPr>
        <w:rPr>
          <w:rFonts w:ascii="AR CENA" w:hAnsi="AR CENA"/>
          <w:sz w:val="24"/>
          <w:szCs w:val="24"/>
        </w:rPr>
      </w:pPr>
      <w:r>
        <w:rPr>
          <w:rFonts w:ascii="AR CENA" w:hAnsi="AR CENA"/>
          <w:sz w:val="24"/>
          <w:szCs w:val="24"/>
        </w:rPr>
        <w:t>Program highlights include the continuing programs of the Early Childhood Education and teen moms at Caroline Mission location, the school age children in after school programming and the expansion of after school programming to University City schools, and the summer camp program at Christ the King UCC, Immanuel UCC – Ferguson, St. Peters UCC- Ferguson and St. Johns UCC – St Louis.</w:t>
      </w:r>
    </w:p>
    <w:p w:rsidR="00472CF8" w:rsidRDefault="00472CF8" w:rsidP="00833B7D">
      <w:pPr>
        <w:rPr>
          <w:rFonts w:ascii="AR CENA" w:hAnsi="AR CENA"/>
          <w:sz w:val="24"/>
          <w:szCs w:val="24"/>
        </w:rPr>
      </w:pPr>
      <w:r>
        <w:rPr>
          <w:rFonts w:ascii="AR CENA" w:hAnsi="AR CENA"/>
          <w:sz w:val="24"/>
          <w:szCs w:val="24"/>
        </w:rPr>
        <w:t>New in the fall of 2015 there will be a program for teen boys in social enterprise where they will learn how to run a small business by screen printing T-Shirts. The program will be on the job learning, along with life skills.</w:t>
      </w:r>
    </w:p>
    <w:p w:rsidR="00472CF8" w:rsidRDefault="00472CF8" w:rsidP="00833B7D">
      <w:pPr>
        <w:rPr>
          <w:rFonts w:ascii="AR CENA" w:hAnsi="AR CENA"/>
          <w:sz w:val="24"/>
          <w:szCs w:val="24"/>
        </w:rPr>
      </w:pPr>
      <w:r>
        <w:rPr>
          <w:rFonts w:ascii="AR CENA" w:hAnsi="AR CENA"/>
          <w:sz w:val="24"/>
          <w:szCs w:val="24"/>
        </w:rPr>
        <w:t xml:space="preserve">Neighborhood Houses mission is to inspire children and families to reach their magnificent potential through transformative, education and empowering experiences  anchored in faith, hope and love. </w:t>
      </w:r>
      <w:r w:rsidR="00866ADA">
        <w:rPr>
          <w:rFonts w:ascii="AR CENA" w:hAnsi="AR CENA"/>
          <w:sz w:val="24"/>
          <w:szCs w:val="24"/>
        </w:rPr>
        <w:t xml:space="preserve">Executive Director, </w:t>
      </w:r>
      <w:r>
        <w:rPr>
          <w:rFonts w:ascii="AR CENA" w:hAnsi="AR CENA"/>
          <w:sz w:val="24"/>
          <w:szCs w:val="24"/>
        </w:rPr>
        <w:t>Darlene Sowell</w:t>
      </w:r>
      <w:r w:rsidR="00866ADA">
        <w:rPr>
          <w:rFonts w:ascii="AR CENA" w:hAnsi="AR CENA"/>
          <w:sz w:val="24"/>
          <w:szCs w:val="24"/>
        </w:rPr>
        <w:t>,</w:t>
      </w:r>
      <w:r>
        <w:rPr>
          <w:rFonts w:ascii="AR CENA" w:hAnsi="AR CENA"/>
          <w:sz w:val="24"/>
          <w:szCs w:val="24"/>
        </w:rPr>
        <w:t xml:space="preserve"> and her staff are grateful to the St. Louis Association for their support of their quality programs. The agency faces challenges ahead with hope as they deal with an aging facility at Caroline Mission, funding challenges with state agencies, and ongoing education and training of staff. The Directors of the programs are energetic, enthusiastic and committed to the success of all the children and families.</w:t>
      </w:r>
    </w:p>
    <w:p w:rsidR="00472CF8" w:rsidRDefault="00496AC3" w:rsidP="00833B7D">
      <w:pPr>
        <w:rPr>
          <w:rFonts w:ascii="AR CENA" w:hAnsi="AR CENA"/>
          <w:b/>
          <w:sz w:val="24"/>
          <w:szCs w:val="24"/>
        </w:rPr>
      </w:pPr>
      <w:r>
        <w:rPr>
          <w:rFonts w:ascii="AR CENA" w:hAnsi="AR CENA"/>
          <w:b/>
          <w:sz w:val="24"/>
          <w:szCs w:val="24"/>
        </w:rPr>
        <w:t>Joint Neighborhood Ministries</w:t>
      </w:r>
    </w:p>
    <w:p w:rsidR="00496AC3" w:rsidRDefault="00496AC3" w:rsidP="00833B7D">
      <w:pPr>
        <w:rPr>
          <w:rFonts w:ascii="AR CENA" w:hAnsi="AR CENA"/>
          <w:sz w:val="24"/>
          <w:szCs w:val="24"/>
        </w:rPr>
      </w:pPr>
      <w:r>
        <w:rPr>
          <w:rFonts w:ascii="AR CENA" w:hAnsi="AR CENA"/>
          <w:sz w:val="24"/>
          <w:szCs w:val="24"/>
        </w:rPr>
        <w:t xml:space="preserve">Joint Neighborhood Ministries has been a recipient of the second largest funding from the St Louis Association for the past five years. Their strong presence in 63118 and 63104 zip codes includes widespread services covering food, health, family advocacy and Social Security budgeting assistance. Their </w:t>
      </w:r>
      <w:r w:rsidR="00866ADA">
        <w:rPr>
          <w:rFonts w:ascii="AR CENA" w:hAnsi="AR CENA"/>
          <w:sz w:val="24"/>
          <w:szCs w:val="24"/>
        </w:rPr>
        <w:t>B</w:t>
      </w:r>
      <w:r>
        <w:rPr>
          <w:rFonts w:ascii="AR CENA" w:hAnsi="AR CENA"/>
          <w:sz w:val="24"/>
          <w:szCs w:val="24"/>
        </w:rPr>
        <w:t xml:space="preserve">ack to </w:t>
      </w:r>
      <w:r w:rsidR="00866ADA">
        <w:rPr>
          <w:rFonts w:ascii="AR CENA" w:hAnsi="AR CENA"/>
          <w:sz w:val="24"/>
          <w:szCs w:val="24"/>
        </w:rPr>
        <w:t>S</w:t>
      </w:r>
      <w:r>
        <w:rPr>
          <w:rFonts w:ascii="AR CENA" w:hAnsi="AR CENA"/>
          <w:sz w:val="24"/>
          <w:szCs w:val="24"/>
        </w:rPr>
        <w:t>chool Fair and Adopt a family programs, as well as most of their other services are funded through individual donations and a group of 30 churches that provide ongoing support. T</w:t>
      </w:r>
      <w:r w:rsidR="00AB78BD">
        <w:rPr>
          <w:rFonts w:ascii="AR CENA" w:hAnsi="AR CENA"/>
          <w:sz w:val="24"/>
          <w:szCs w:val="24"/>
        </w:rPr>
        <w:t xml:space="preserve">hough the St. Louis Association provides a significant source of income, this agency actively solicits funding from many other sources and is successful in that </w:t>
      </w:r>
      <w:r w:rsidR="00AB78BD">
        <w:rPr>
          <w:rFonts w:ascii="AR CENA" w:hAnsi="AR CENA"/>
          <w:sz w:val="24"/>
          <w:szCs w:val="24"/>
        </w:rPr>
        <w:lastRenderedPageBreak/>
        <w:t xml:space="preserve">process. The St. Louis Association funding equates to about 5% of their total budget. They are extremely thankful for the ongoing support of the St. Louis Association. </w:t>
      </w:r>
    </w:p>
    <w:p w:rsidR="00AB78BD" w:rsidRDefault="00AB78BD" w:rsidP="00833B7D">
      <w:pPr>
        <w:rPr>
          <w:rFonts w:ascii="AR CENA" w:hAnsi="AR CENA"/>
          <w:sz w:val="24"/>
          <w:szCs w:val="24"/>
        </w:rPr>
      </w:pPr>
    </w:p>
    <w:p w:rsidR="00AB78BD" w:rsidRDefault="00AB78BD" w:rsidP="00833B7D">
      <w:pPr>
        <w:rPr>
          <w:rFonts w:ascii="AR CENA" w:hAnsi="AR CENA"/>
          <w:b/>
          <w:sz w:val="24"/>
          <w:szCs w:val="24"/>
        </w:rPr>
      </w:pPr>
      <w:r>
        <w:rPr>
          <w:rFonts w:ascii="AR CENA" w:hAnsi="AR CENA"/>
          <w:b/>
          <w:sz w:val="24"/>
          <w:szCs w:val="24"/>
        </w:rPr>
        <w:t>Isaiah 58</w:t>
      </w:r>
    </w:p>
    <w:p w:rsidR="00AB78BD" w:rsidRDefault="00AB78BD" w:rsidP="00833B7D">
      <w:pPr>
        <w:rPr>
          <w:rFonts w:ascii="AR CENA" w:hAnsi="AR CENA"/>
          <w:sz w:val="24"/>
          <w:szCs w:val="24"/>
        </w:rPr>
      </w:pPr>
      <w:r>
        <w:rPr>
          <w:rFonts w:ascii="AR CENA" w:hAnsi="AR CENA"/>
          <w:sz w:val="24"/>
          <w:szCs w:val="24"/>
        </w:rPr>
        <w:t>Isaiah 58 serves the Shaw Neighborhood with needed services such as clothing, food and women’s programming. Rev. Brenda Booth and her board have worked diligently to create a ministry that not only feeds but works to address essential needed services. They have active food pantry and clothing closet, along with computer lab and health services. They have developed a women’s group which brings women together to address their concerns as they live in the neighborhood.</w:t>
      </w:r>
    </w:p>
    <w:p w:rsidR="00AB78BD" w:rsidRDefault="00AB78BD" w:rsidP="00833B7D">
      <w:pPr>
        <w:rPr>
          <w:rFonts w:ascii="AR CENA" w:hAnsi="AR CENA"/>
          <w:sz w:val="24"/>
          <w:szCs w:val="24"/>
        </w:rPr>
      </w:pPr>
    </w:p>
    <w:p w:rsidR="00AB78BD" w:rsidRDefault="00AB78BD" w:rsidP="00833B7D">
      <w:pPr>
        <w:rPr>
          <w:rFonts w:ascii="AR CENA" w:hAnsi="AR CENA"/>
          <w:b/>
          <w:sz w:val="24"/>
          <w:szCs w:val="24"/>
        </w:rPr>
      </w:pPr>
      <w:r>
        <w:rPr>
          <w:rFonts w:ascii="AR CENA" w:hAnsi="AR CENA"/>
          <w:b/>
          <w:sz w:val="24"/>
          <w:szCs w:val="24"/>
        </w:rPr>
        <w:t>St. John’s Community Service Ministry</w:t>
      </w:r>
    </w:p>
    <w:p w:rsidR="00AB78BD" w:rsidRDefault="00AB78BD" w:rsidP="00833B7D">
      <w:pPr>
        <w:rPr>
          <w:rFonts w:ascii="AR CENA" w:hAnsi="AR CENA"/>
          <w:sz w:val="24"/>
          <w:szCs w:val="24"/>
        </w:rPr>
      </w:pPr>
      <w:r>
        <w:rPr>
          <w:rFonts w:ascii="AR CENA" w:hAnsi="AR CENA"/>
          <w:sz w:val="24"/>
          <w:szCs w:val="24"/>
        </w:rPr>
        <w:t xml:space="preserve">St. John’s Community Service Ministry is open twice a week, two half days as a food pantry. They have partnered with the church they are renting from to provide needed repairs to the area of the building that the food pantry is located. The ministry provides food and other essential personal care items, along with fresh vegetables and fruits to the clients they serve. They have an </w:t>
      </w:r>
      <w:r w:rsidR="00866ADA">
        <w:rPr>
          <w:rFonts w:ascii="AR CENA" w:hAnsi="AR CENA"/>
          <w:sz w:val="24"/>
          <w:szCs w:val="24"/>
        </w:rPr>
        <w:t>a</w:t>
      </w:r>
      <w:r>
        <w:rPr>
          <w:rFonts w:ascii="AR CENA" w:hAnsi="AR CENA"/>
          <w:sz w:val="24"/>
          <w:szCs w:val="24"/>
        </w:rPr>
        <w:t xml:space="preserve">nnual </w:t>
      </w:r>
      <w:r w:rsidR="00866ADA">
        <w:rPr>
          <w:rFonts w:ascii="AR CENA" w:hAnsi="AR CENA"/>
          <w:sz w:val="24"/>
          <w:szCs w:val="24"/>
        </w:rPr>
        <w:t>b</w:t>
      </w:r>
      <w:r>
        <w:rPr>
          <w:rFonts w:ascii="AR CENA" w:hAnsi="AR CENA"/>
          <w:sz w:val="24"/>
          <w:szCs w:val="24"/>
        </w:rPr>
        <w:t xml:space="preserve">ack to </w:t>
      </w:r>
      <w:r w:rsidR="00866ADA">
        <w:rPr>
          <w:rFonts w:ascii="AR CENA" w:hAnsi="AR CENA"/>
          <w:sz w:val="24"/>
          <w:szCs w:val="24"/>
        </w:rPr>
        <w:t>s</w:t>
      </w:r>
      <w:r>
        <w:rPr>
          <w:rFonts w:ascii="AR CENA" w:hAnsi="AR CENA"/>
          <w:sz w:val="24"/>
          <w:szCs w:val="24"/>
        </w:rPr>
        <w:t>chool program, family summer picnic and Adopt a Family for Christmas.</w:t>
      </w:r>
    </w:p>
    <w:p w:rsidR="00AB78BD" w:rsidRDefault="00AB78BD" w:rsidP="00833B7D">
      <w:pPr>
        <w:rPr>
          <w:rFonts w:ascii="AR CENA" w:hAnsi="AR CENA"/>
          <w:sz w:val="24"/>
          <w:szCs w:val="24"/>
        </w:rPr>
      </w:pPr>
    </w:p>
    <w:p w:rsidR="00AB78BD" w:rsidRDefault="00AB78BD" w:rsidP="00833B7D">
      <w:pPr>
        <w:rPr>
          <w:rFonts w:ascii="AR CENA" w:hAnsi="AR CENA"/>
          <w:b/>
          <w:sz w:val="24"/>
          <w:szCs w:val="24"/>
        </w:rPr>
      </w:pPr>
      <w:r>
        <w:rPr>
          <w:rFonts w:ascii="AR CENA" w:hAnsi="AR CENA"/>
          <w:b/>
          <w:sz w:val="24"/>
          <w:szCs w:val="24"/>
        </w:rPr>
        <w:t>Lydia’s House</w:t>
      </w:r>
    </w:p>
    <w:p w:rsidR="00AB78BD" w:rsidRDefault="00287385" w:rsidP="00833B7D">
      <w:pPr>
        <w:rPr>
          <w:rFonts w:ascii="AR CENA" w:hAnsi="AR CENA"/>
          <w:sz w:val="24"/>
          <w:szCs w:val="24"/>
        </w:rPr>
      </w:pPr>
      <w:r>
        <w:rPr>
          <w:rFonts w:ascii="AR CENA" w:hAnsi="AR CENA"/>
          <w:sz w:val="24"/>
          <w:szCs w:val="24"/>
        </w:rPr>
        <w:t>Lydia’s House has continued to provide safe housing and intensive services for 51 women and approximately 65 children who have suffered from abusive relationships. Weekly meals are provided by local churches, which help to build a sense of community among the residents. They continue to provide assistance so the women can achieve their educational, employment, health, housing and legal goals. A new 20 unit apartment house in the county has been purchases which will make Lydia’s House the largest provider of transitional housing in the country.</w:t>
      </w:r>
    </w:p>
    <w:p w:rsidR="00287385" w:rsidRDefault="00287385" w:rsidP="00833B7D">
      <w:pPr>
        <w:rPr>
          <w:rFonts w:ascii="AR CENA" w:hAnsi="AR CENA"/>
          <w:sz w:val="24"/>
          <w:szCs w:val="24"/>
        </w:rPr>
      </w:pPr>
    </w:p>
    <w:p w:rsidR="00287385" w:rsidRDefault="00287385" w:rsidP="00833B7D">
      <w:pPr>
        <w:rPr>
          <w:rFonts w:ascii="AR CENA" w:hAnsi="AR CENA"/>
          <w:b/>
          <w:sz w:val="24"/>
          <w:szCs w:val="24"/>
        </w:rPr>
      </w:pPr>
      <w:r>
        <w:rPr>
          <w:rFonts w:ascii="AR CENA" w:hAnsi="AR CENA"/>
          <w:b/>
          <w:sz w:val="24"/>
          <w:szCs w:val="24"/>
        </w:rPr>
        <w:t>Union Communion</w:t>
      </w:r>
    </w:p>
    <w:p w:rsidR="00287385" w:rsidRDefault="00287385" w:rsidP="00833B7D">
      <w:pPr>
        <w:rPr>
          <w:rFonts w:ascii="AR CENA" w:hAnsi="AR CENA"/>
          <w:sz w:val="24"/>
          <w:szCs w:val="24"/>
        </w:rPr>
      </w:pPr>
      <w:r>
        <w:rPr>
          <w:rFonts w:ascii="AR CENA" w:hAnsi="AR CENA"/>
          <w:sz w:val="24"/>
          <w:szCs w:val="24"/>
        </w:rPr>
        <w:t>Union Communion is</w:t>
      </w:r>
      <w:r w:rsidR="00AA618A">
        <w:rPr>
          <w:rFonts w:ascii="AR CENA" w:hAnsi="AR CENA"/>
          <w:sz w:val="24"/>
          <w:szCs w:val="24"/>
        </w:rPr>
        <w:t xml:space="preserve"> a</w:t>
      </w:r>
      <w:r>
        <w:rPr>
          <w:rFonts w:ascii="AR CENA" w:hAnsi="AR CENA"/>
          <w:sz w:val="24"/>
          <w:szCs w:val="24"/>
        </w:rPr>
        <w:t xml:space="preserve"> joint community outreach ministry that works to be a stabilizing force supported by Pilgrim UCC, Union Avenue Christian Church (DOC) and Westminster Presbyterian Church, all churches at the corner of Delmar and Union. This ministry provides thousands of back to school supplies at their back to school fair. They provide a free summer concert to promote peace and family friendly affair to the socially and economically diverse neighborhood audience. </w:t>
      </w:r>
    </w:p>
    <w:p w:rsidR="00287385" w:rsidRDefault="00287385" w:rsidP="00833B7D">
      <w:pPr>
        <w:rPr>
          <w:rFonts w:ascii="AR CENA" w:hAnsi="AR CENA"/>
          <w:sz w:val="24"/>
          <w:szCs w:val="24"/>
        </w:rPr>
      </w:pPr>
    </w:p>
    <w:p w:rsidR="00287385" w:rsidRDefault="00287385" w:rsidP="00833B7D">
      <w:pPr>
        <w:rPr>
          <w:rFonts w:ascii="AR CENA" w:hAnsi="AR CENA"/>
          <w:sz w:val="24"/>
          <w:szCs w:val="24"/>
        </w:rPr>
      </w:pPr>
    </w:p>
    <w:p w:rsidR="00287385" w:rsidRDefault="00287385" w:rsidP="00833B7D">
      <w:pPr>
        <w:rPr>
          <w:rFonts w:ascii="AR CENA" w:hAnsi="AR CENA"/>
          <w:b/>
          <w:sz w:val="24"/>
          <w:szCs w:val="24"/>
        </w:rPr>
      </w:pPr>
      <w:r>
        <w:rPr>
          <w:rFonts w:ascii="AR CENA" w:hAnsi="AR CENA"/>
          <w:b/>
          <w:sz w:val="24"/>
          <w:szCs w:val="24"/>
        </w:rPr>
        <w:lastRenderedPageBreak/>
        <w:t>Pilgrim/Parkway Partnership Food Pantry</w:t>
      </w:r>
    </w:p>
    <w:p w:rsidR="00287385" w:rsidRDefault="00287385" w:rsidP="00833B7D">
      <w:pPr>
        <w:rPr>
          <w:rFonts w:ascii="AR CENA" w:hAnsi="AR CENA"/>
          <w:sz w:val="24"/>
          <w:szCs w:val="24"/>
        </w:rPr>
      </w:pPr>
      <w:r>
        <w:rPr>
          <w:rFonts w:ascii="AR CENA" w:hAnsi="AR CENA"/>
          <w:sz w:val="24"/>
          <w:szCs w:val="24"/>
        </w:rPr>
        <w:t>The Pilgrim Food Pantry is open twice a month, just before the soup kitchen, and has served as of June 2015 536 ow income or unemployed families, totaling 1690 people thus far this year. The food is purchased with donated and budgeted funds. Volunteers from both Pilgrim and Parkway staff the pantry.</w:t>
      </w:r>
    </w:p>
    <w:p w:rsidR="00287385" w:rsidRDefault="00287385" w:rsidP="00833B7D">
      <w:pPr>
        <w:rPr>
          <w:rFonts w:ascii="AR CENA" w:hAnsi="AR CENA"/>
          <w:sz w:val="24"/>
          <w:szCs w:val="24"/>
        </w:rPr>
      </w:pPr>
      <w:r>
        <w:rPr>
          <w:rFonts w:ascii="AR CENA" w:hAnsi="AR CENA"/>
          <w:sz w:val="24"/>
          <w:szCs w:val="24"/>
        </w:rPr>
        <w:t xml:space="preserve">The Pilgrim/Parkway soup kitchen serves a hot lunch to 50 to 100 people once a week. In 2014, they served 3270 meals. Every second week, the Parkway Sweet Bakers provide sweet pastries for the meals. The food is purchased with donated </w:t>
      </w:r>
      <w:proofErr w:type="gramStart"/>
      <w:r>
        <w:rPr>
          <w:rFonts w:ascii="AR CENA" w:hAnsi="AR CENA"/>
          <w:sz w:val="24"/>
          <w:szCs w:val="24"/>
        </w:rPr>
        <w:t>an</w:t>
      </w:r>
      <w:proofErr w:type="gramEnd"/>
      <w:r>
        <w:rPr>
          <w:rFonts w:ascii="AR CENA" w:hAnsi="AR CENA"/>
          <w:sz w:val="24"/>
          <w:szCs w:val="24"/>
        </w:rPr>
        <w:t xml:space="preserve"> budgeted funds. This effort is staffed by volunteers from both Parkway and Pilgrim UCC. </w:t>
      </w:r>
    </w:p>
    <w:p w:rsidR="00287385" w:rsidRDefault="00B43A21" w:rsidP="00833B7D">
      <w:pPr>
        <w:rPr>
          <w:rFonts w:ascii="AR CENA" w:hAnsi="AR CENA"/>
          <w:sz w:val="24"/>
          <w:szCs w:val="24"/>
        </w:rPr>
      </w:pPr>
      <w:r>
        <w:rPr>
          <w:rFonts w:ascii="AR CENA" w:hAnsi="AR CENA"/>
          <w:sz w:val="24"/>
          <w:szCs w:val="24"/>
        </w:rPr>
        <w:t>Recently, Deaconess Faith Community Nurse Ministries has received a grant to place a faith community nurse in the ministry there.</w:t>
      </w:r>
    </w:p>
    <w:p w:rsidR="00B43A21" w:rsidRDefault="00940904" w:rsidP="00833B7D">
      <w:pPr>
        <w:rPr>
          <w:rFonts w:ascii="AR CENA" w:hAnsi="AR CENA"/>
          <w:b/>
          <w:sz w:val="24"/>
          <w:szCs w:val="24"/>
        </w:rPr>
      </w:pPr>
      <w:r>
        <w:rPr>
          <w:rFonts w:ascii="AR CENA" w:hAnsi="AR CENA"/>
          <w:b/>
          <w:sz w:val="24"/>
          <w:szCs w:val="24"/>
        </w:rPr>
        <w:t>Conclusion</w:t>
      </w:r>
    </w:p>
    <w:p w:rsidR="00940904" w:rsidRDefault="00940904" w:rsidP="00833B7D">
      <w:pPr>
        <w:rPr>
          <w:rFonts w:ascii="AR CENA" w:hAnsi="AR CENA"/>
          <w:sz w:val="24"/>
          <w:szCs w:val="24"/>
        </w:rPr>
      </w:pPr>
      <w:r>
        <w:rPr>
          <w:rFonts w:ascii="AR CENA" w:hAnsi="AR CENA"/>
          <w:sz w:val="24"/>
          <w:szCs w:val="24"/>
        </w:rPr>
        <w:t>We are excited about funding new joint venture projects between churches. We hope other UCC congregations can work together to do mission.</w:t>
      </w:r>
    </w:p>
    <w:p w:rsidR="00940904" w:rsidRDefault="00940904" w:rsidP="00833B7D">
      <w:pPr>
        <w:rPr>
          <w:rFonts w:ascii="AR CENA" w:hAnsi="AR CENA"/>
          <w:sz w:val="24"/>
          <w:szCs w:val="24"/>
        </w:rPr>
      </w:pPr>
    </w:p>
    <w:p w:rsidR="00940904" w:rsidRDefault="00940904" w:rsidP="00833B7D">
      <w:pPr>
        <w:rPr>
          <w:rFonts w:ascii="AR CENA" w:hAnsi="AR CENA"/>
          <w:sz w:val="24"/>
          <w:szCs w:val="24"/>
        </w:rPr>
      </w:pPr>
      <w:r>
        <w:rPr>
          <w:rFonts w:ascii="AR CENA" w:hAnsi="AR CENA"/>
          <w:sz w:val="24"/>
          <w:szCs w:val="24"/>
        </w:rPr>
        <w:t>Respectfully submitted,</w:t>
      </w:r>
    </w:p>
    <w:p w:rsidR="00940904" w:rsidRDefault="00940904" w:rsidP="00833B7D">
      <w:pPr>
        <w:rPr>
          <w:rFonts w:ascii="AR CENA" w:hAnsi="AR CENA"/>
          <w:sz w:val="24"/>
          <w:szCs w:val="24"/>
        </w:rPr>
      </w:pPr>
    </w:p>
    <w:p w:rsidR="00940904" w:rsidRDefault="00940904" w:rsidP="00833B7D">
      <w:pPr>
        <w:rPr>
          <w:rFonts w:ascii="AR CENA" w:hAnsi="AR CENA"/>
          <w:sz w:val="24"/>
          <w:szCs w:val="24"/>
        </w:rPr>
      </w:pPr>
      <w:r>
        <w:rPr>
          <w:rFonts w:ascii="AR CENA" w:hAnsi="AR CENA"/>
          <w:sz w:val="24"/>
          <w:szCs w:val="24"/>
        </w:rPr>
        <w:t xml:space="preserve">Rev. Donna Smith-Pupillo – 3149182596 or </w:t>
      </w:r>
      <w:hyperlink r:id="rId5" w:history="1">
        <w:r w:rsidRPr="00FB46EF">
          <w:rPr>
            <w:rStyle w:val="Hyperlink"/>
            <w:rFonts w:ascii="AR CENA" w:hAnsi="AR CENA"/>
            <w:sz w:val="24"/>
            <w:szCs w:val="24"/>
          </w:rPr>
          <w:t>dpupillo@faithnurses.org</w:t>
        </w:r>
      </w:hyperlink>
    </w:p>
    <w:p w:rsidR="00940904" w:rsidRDefault="00940904" w:rsidP="00833B7D">
      <w:pPr>
        <w:rPr>
          <w:rFonts w:ascii="AR CENA" w:hAnsi="AR CENA"/>
          <w:sz w:val="24"/>
          <w:szCs w:val="24"/>
        </w:rPr>
      </w:pPr>
      <w:r>
        <w:rPr>
          <w:rFonts w:ascii="AR CENA" w:hAnsi="AR CENA"/>
          <w:sz w:val="24"/>
          <w:szCs w:val="24"/>
        </w:rPr>
        <w:t xml:space="preserve">Florence Simonson – 3149689696 or </w:t>
      </w:r>
      <w:hyperlink r:id="rId6" w:history="1">
        <w:r w:rsidRPr="00FB46EF">
          <w:rPr>
            <w:rStyle w:val="Hyperlink"/>
            <w:rFonts w:ascii="AR CENA" w:hAnsi="AR CENA"/>
            <w:sz w:val="24"/>
            <w:szCs w:val="24"/>
          </w:rPr>
          <w:t>simonsonflor@gmail.com</w:t>
        </w:r>
      </w:hyperlink>
    </w:p>
    <w:p w:rsidR="00940904" w:rsidRPr="00940904" w:rsidRDefault="00940904" w:rsidP="00833B7D">
      <w:pPr>
        <w:rPr>
          <w:rFonts w:ascii="AR CENA" w:hAnsi="AR CENA"/>
          <w:sz w:val="24"/>
          <w:szCs w:val="24"/>
        </w:rPr>
      </w:pPr>
      <w:r>
        <w:rPr>
          <w:rFonts w:ascii="AR CENA" w:hAnsi="AR CENA"/>
          <w:sz w:val="24"/>
          <w:szCs w:val="24"/>
        </w:rPr>
        <w:t>2015 Co-Chairs Outreach Committee</w:t>
      </w:r>
    </w:p>
    <w:p w:rsidR="00287385" w:rsidRPr="00287385" w:rsidRDefault="00287385" w:rsidP="00833B7D">
      <w:pPr>
        <w:rPr>
          <w:rFonts w:ascii="AR CENA" w:hAnsi="AR CENA"/>
          <w:b/>
          <w:sz w:val="24"/>
          <w:szCs w:val="24"/>
        </w:rPr>
      </w:pPr>
    </w:p>
    <w:p w:rsidR="00AB78BD" w:rsidRPr="00AB78BD" w:rsidRDefault="00AB78BD" w:rsidP="00833B7D">
      <w:pPr>
        <w:rPr>
          <w:rFonts w:ascii="AR CENA" w:hAnsi="AR CENA"/>
          <w:sz w:val="24"/>
          <w:szCs w:val="24"/>
        </w:rPr>
      </w:pPr>
    </w:p>
    <w:p w:rsidR="00472CF8" w:rsidRPr="00472CF8" w:rsidRDefault="00472CF8" w:rsidP="00833B7D">
      <w:pPr>
        <w:rPr>
          <w:rFonts w:ascii="AR CENA" w:hAnsi="AR CENA"/>
          <w:sz w:val="24"/>
          <w:szCs w:val="24"/>
        </w:rPr>
      </w:pPr>
    </w:p>
    <w:p w:rsidR="008F6ADA" w:rsidRPr="008F6ADA" w:rsidRDefault="008F6ADA" w:rsidP="00833B7D">
      <w:pPr>
        <w:rPr>
          <w:rFonts w:ascii="AR CENA" w:hAnsi="AR CENA"/>
          <w:sz w:val="24"/>
          <w:szCs w:val="24"/>
        </w:rPr>
      </w:pPr>
    </w:p>
    <w:sectPr w:rsidR="008F6ADA" w:rsidRPr="008F6ADA" w:rsidSect="00CE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F4660"/>
    <w:multiLevelType w:val="hybridMultilevel"/>
    <w:tmpl w:val="B956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33B7D"/>
    <w:rsid w:val="00287385"/>
    <w:rsid w:val="00472CF8"/>
    <w:rsid w:val="00496AC3"/>
    <w:rsid w:val="00833B7D"/>
    <w:rsid w:val="00866ADA"/>
    <w:rsid w:val="008B0F87"/>
    <w:rsid w:val="008D677D"/>
    <w:rsid w:val="008F6ADA"/>
    <w:rsid w:val="00940904"/>
    <w:rsid w:val="00AA618A"/>
    <w:rsid w:val="00AB78BD"/>
    <w:rsid w:val="00B03C85"/>
    <w:rsid w:val="00B43A21"/>
    <w:rsid w:val="00B77A31"/>
    <w:rsid w:val="00BA16AC"/>
    <w:rsid w:val="00CE5A7A"/>
    <w:rsid w:val="00DA0FA8"/>
    <w:rsid w:val="00DE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2B80A-BA15-4ECD-8FF3-F15652C0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7D"/>
    <w:pPr>
      <w:ind w:left="720"/>
      <w:contextualSpacing/>
    </w:pPr>
  </w:style>
  <w:style w:type="table" w:styleId="TableGrid">
    <w:name w:val="Table Grid"/>
    <w:basedOn w:val="TableNormal"/>
    <w:uiPriority w:val="39"/>
    <w:rsid w:val="00B03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sonflor@gmail.com" TargetMode="External"/><Relationship Id="rId5" Type="http://schemas.openxmlformats.org/officeDocument/2006/relationships/hyperlink" Target="mailto:dpupillo@faithnurs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Smith-Pupillo, Donna</dc:creator>
  <cp:lastModifiedBy>Renee Cordes</cp:lastModifiedBy>
  <cp:revision>2</cp:revision>
  <dcterms:created xsi:type="dcterms:W3CDTF">2015-09-18T17:11:00Z</dcterms:created>
  <dcterms:modified xsi:type="dcterms:W3CDTF">2015-09-18T17:11:00Z</dcterms:modified>
</cp:coreProperties>
</file>