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4C" w:rsidRPr="00E653A3" w:rsidRDefault="00630D4C" w:rsidP="00E02B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E653A3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Показатели</w:t>
      </w:r>
      <w:r w:rsidR="00567B2A" w:rsidRPr="00E653A3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соревновательной деятельности команды </w:t>
      </w:r>
      <w:r w:rsidRPr="00E653A3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баскетболистов </w:t>
      </w:r>
      <w:r w:rsidR="00652BA6" w:rsidRPr="00E653A3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</w:t>
      </w:r>
      <w:r w:rsidR="00567B2A" w:rsidRPr="00E653A3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как средство повышение эффективности тренировочных занятий по баскетболу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2BA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Соревновательная деятельность в спортивных играх, характеризуется многочисленными показателями, по которым можно определить эффективность действий спортсмена и команды в целом. Эти показатели – своеобразные критерии действий спортсмена. </w:t>
      </w:r>
      <w:r w:rsidRPr="000F2BA5">
        <w:rPr>
          <w:rFonts w:ascii="Times New Roman" w:hAnsi="Times New Roman" w:cs="Times New Roman"/>
          <w:sz w:val="28"/>
          <w:szCs w:val="28"/>
          <w:lang w:eastAsia="ru-RU"/>
        </w:rPr>
        <w:t>Сегодня мировой наукой накоплен достаточно большой практический опыт сбора информации о соревновательной деятельности во многих видах спорта. Имеется такой опыт и в баскетболе. Соревновательная деятельность в баскетболе представляет собой спортивное единоборство двух команд, и результат этой борьбы зависит от множества факторов и действий более чем десяти игроков.</w:t>
      </w:r>
    </w:p>
    <w:p w:rsidR="001A57B0" w:rsidRPr="000F2BA5" w:rsidRDefault="00567B2A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связи с тем</w:t>
      </w:r>
      <w:r w:rsidR="00E653A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школьная команда давно уже не занимала первое место на соревнованиях, а иногда даже не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ходит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призеры</w:t>
      </w:r>
      <w:r w:rsidR="00E653A3">
        <w:rPr>
          <w:rFonts w:ascii="Times New Roman" w:hAnsi="Times New Roman" w:cs="Times New Roman"/>
          <w:sz w:val="28"/>
          <w:szCs w:val="28"/>
          <w:lang w:eastAsia="ru-RU"/>
        </w:rPr>
        <w:t xml:space="preserve">, требуется выявить недостатки и повысить эффективность тренировочных занятий. </w:t>
      </w:r>
      <w:r w:rsidR="001A57B0" w:rsidRPr="000F2BA5">
        <w:rPr>
          <w:rFonts w:ascii="Times New Roman" w:hAnsi="Times New Roman" w:cs="Times New Roman"/>
          <w:sz w:val="28"/>
          <w:szCs w:val="28"/>
          <w:lang w:eastAsia="ru-RU"/>
        </w:rPr>
        <w:t>Результат соревнований как интегральный показатель не всегда детально информирует о составе  и структуре тех или иных технико-тактических действий, победа или поражение сами по себе не дают конкретной информации об управлении подготовленностью игроков и планировании тренировочных нагрузок. Этим целям служат частные показатели, которые можно получит в процессе регистрации соревновательной деятельности при анализе ее состава и структуры.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F2B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2BA5">
        <w:rPr>
          <w:rFonts w:ascii="Times New Roman" w:hAnsi="Times New Roman" w:cs="Times New Roman"/>
          <w:sz w:val="28"/>
          <w:szCs w:val="28"/>
        </w:rPr>
        <w:t xml:space="preserve"> чтобы каждый тренер мог определить, какие упражнения необходимы для его команды и дозировку этих упражнений, следует проводить систематические наблюдения над игрой команды и фиксировать факты игровых взаимодействий баскетболистов во время игры. Наблюдения должны проводиться во время тренировочных игр  и выступления на соревнованиях. На основании анализа технических показателей игры определяется необходимые упражнения и дозировка этих упражнений для команды в целом, а также для отдельных баскетболистов.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sz w:val="28"/>
          <w:szCs w:val="28"/>
        </w:rPr>
        <w:t>Сопоставление данных об игре команды во время соревнований и во время тренировочных занятий дает возможность тренеру так изменить содержание тренировочных занятий, чтобы были устранены те недостатки команды и отдельных баскетболистов, которые были выявлены во время соревнования.</w:t>
      </w:r>
    </w:p>
    <w:p w:rsidR="00652BA6" w:rsidRDefault="00652BA6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821F54" w:rsidRPr="00821F54">
        <w:rPr>
          <w:rFonts w:ascii="Times New Roman" w:hAnsi="Times New Roman" w:cs="Times New Roman"/>
          <w:sz w:val="28"/>
          <w:szCs w:val="28"/>
        </w:rPr>
        <w:t>В последнее время наметилась тенденция по снижению популярности баскетбола в России. Одна из основных причин – неудовлетворительное выступление сборных команд</w:t>
      </w:r>
      <w:r w:rsidR="00567B2A">
        <w:rPr>
          <w:rFonts w:ascii="Times New Roman" w:hAnsi="Times New Roman" w:cs="Times New Roman"/>
          <w:sz w:val="28"/>
          <w:szCs w:val="28"/>
        </w:rPr>
        <w:t>, поэтому</w:t>
      </w:r>
      <w:r w:rsidR="00821F54" w:rsidRPr="00821F54">
        <w:rPr>
          <w:rFonts w:ascii="Times New Roman" w:hAnsi="Times New Roman" w:cs="Times New Roman"/>
          <w:sz w:val="28"/>
          <w:szCs w:val="28"/>
        </w:rPr>
        <w:t xml:space="preserve"> РФБ полностью фокусирует внимание на важнейшей проблеме отечественного </w:t>
      </w:r>
      <w:r w:rsidR="00567B2A">
        <w:rPr>
          <w:rFonts w:ascii="Times New Roman" w:hAnsi="Times New Roman" w:cs="Times New Roman"/>
          <w:sz w:val="28"/>
          <w:szCs w:val="28"/>
        </w:rPr>
        <w:t xml:space="preserve">баскетбола — подготовке </w:t>
      </w:r>
      <w:r w:rsidR="0085499B">
        <w:rPr>
          <w:rFonts w:ascii="Times New Roman" w:hAnsi="Times New Roman" w:cs="Times New Roman"/>
          <w:sz w:val="28"/>
          <w:szCs w:val="28"/>
        </w:rPr>
        <w:t>резерва</w:t>
      </w:r>
      <w:r w:rsidR="00567B2A">
        <w:rPr>
          <w:rFonts w:ascii="Times New Roman" w:hAnsi="Times New Roman" w:cs="Times New Roman"/>
          <w:sz w:val="28"/>
          <w:szCs w:val="28"/>
        </w:rPr>
        <w:t>.</w:t>
      </w:r>
      <w:r w:rsidR="00821F54" w:rsidRPr="00821F5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0D4C" w:rsidRDefault="00821F54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  <w:r w:rsidR="00567B2A">
        <w:rPr>
          <w:rFonts w:ascii="Times New Roman" w:hAnsi="Times New Roman" w:cs="Times New Roman"/>
          <w:sz w:val="28"/>
          <w:szCs w:val="28"/>
          <w:lang w:eastAsia="ru-RU"/>
        </w:rPr>
        <w:t xml:space="preserve">применение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7B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показателей</w:t>
      </w:r>
      <w:r w:rsidR="00630D4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соревновательной деятельности </w:t>
      </w:r>
      <w:r w:rsidR="00567B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команды </w:t>
      </w:r>
      <w:r w:rsidR="00630D4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баскетболистов  </w:t>
      </w:r>
      <w:r w:rsidR="00567B2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эффективности тренировочных занятий по баскетболу.</w:t>
      </w:r>
    </w:p>
    <w:p w:rsidR="002B6978" w:rsidRDefault="002B6978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Задачи:</w:t>
      </w:r>
    </w:p>
    <w:p w:rsidR="000F2BA5" w:rsidRDefault="00630D4C" w:rsidP="00E02B9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Выявить п</w:t>
      </w:r>
      <w:r w:rsidR="00652BA6" w:rsidRPr="00630D4C">
        <w:rPr>
          <w:rFonts w:ascii="Times New Roman" w:hAnsi="Times New Roman" w:cs="Times New Roman"/>
          <w:sz w:val="28"/>
          <w:szCs w:val="28"/>
          <w:lang w:eastAsia="ru-RU"/>
        </w:rPr>
        <w:t xml:space="preserve">оказатели соревновательной деятельности </w:t>
      </w:r>
      <w:r w:rsidR="002B6978">
        <w:rPr>
          <w:rFonts w:ascii="Times New Roman" w:hAnsi="Times New Roman" w:cs="Times New Roman"/>
          <w:sz w:val="28"/>
          <w:szCs w:val="28"/>
          <w:lang w:eastAsia="ru-RU"/>
        </w:rPr>
        <w:t>баскетбольной команды.</w:t>
      </w:r>
    </w:p>
    <w:p w:rsidR="00A0741A" w:rsidRDefault="00A0741A" w:rsidP="00E02B9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Рассмотреть возможности применения показателей</w:t>
      </w:r>
      <w:r w:rsidRPr="00630D4C">
        <w:rPr>
          <w:rFonts w:ascii="Times New Roman" w:hAnsi="Times New Roman" w:cs="Times New Roman"/>
          <w:sz w:val="28"/>
          <w:szCs w:val="28"/>
          <w:lang w:eastAsia="ru-RU"/>
        </w:rPr>
        <w:t xml:space="preserve"> соревновательной деятельности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в тренировке баскетболистов.</w:t>
      </w:r>
    </w:p>
    <w:p w:rsidR="002B6978" w:rsidRDefault="000F2BA5" w:rsidP="00E02B9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B6978">
        <w:rPr>
          <w:rFonts w:ascii="Times New Roman" w:hAnsi="Times New Roman" w:cs="Times New Roman"/>
          <w:b/>
          <w:sz w:val="28"/>
          <w:szCs w:val="28"/>
          <w:lang w:eastAsia="ru-RU"/>
        </w:rPr>
        <w:t>Глава</w:t>
      </w:r>
      <w:proofErr w:type="gramStart"/>
      <w:r w:rsidRPr="002B6978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2B697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2B6978" w:rsidRPr="002B697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Показатели соревновательной деятельности </w:t>
      </w:r>
      <w:r w:rsidR="002B697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2B6978" w:rsidRPr="002B6978">
        <w:rPr>
          <w:rFonts w:ascii="Times New Roman" w:hAnsi="Times New Roman" w:cs="Times New Roman"/>
          <w:b/>
          <w:sz w:val="28"/>
          <w:szCs w:val="28"/>
          <w:lang w:eastAsia="ru-RU"/>
        </w:rPr>
        <w:t>баскетбольной команды.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2BA5">
        <w:rPr>
          <w:rFonts w:ascii="Times New Roman" w:hAnsi="Times New Roman" w:cs="Times New Roman"/>
          <w:sz w:val="28"/>
          <w:szCs w:val="28"/>
          <w:lang w:eastAsia="ru-RU"/>
        </w:rPr>
        <w:t xml:space="preserve">Игровая деятельность баскетболистов состоит из большого количества игровых показателей в нападении и защите. </w:t>
      </w:r>
      <w:proofErr w:type="gramStart"/>
      <w:r w:rsidRPr="000F2BA5">
        <w:rPr>
          <w:rFonts w:ascii="Times New Roman" w:hAnsi="Times New Roman" w:cs="Times New Roman"/>
          <w:sz w:val="28"/>
          <w:szCs w:val="28"/>
          <w:lang w:eastAsia="ru-RU"/>
        </w:rPr>
        <w:t>В этой связи, в отличие от индивидуальных видов спорта с метрически измеряемым спортивным результатом (легкая атлетика, плавание, велосипедный спорт и т.д., где оценка соревновательной деятельности определяется временем реакции на старте, временем достижения результата и продолжительности поддержания максимальной скорости, уровня максимальной скорости, частоты шагов и т.д.), в баскетболе во время контроля учитываются активность и результативность технико-тактических действий отдельных игроков</w:t>
      </w:r>
      <w:proofErr w:type="gramEnd"/>
      <w:r w:rsidR="000F2BA5" w:rsidRPr="000F2BA5">
        <w:rPr>
          <w:rFonts w:ascii="Times New Roman" w:hAnsi="Times New Roman" w:cs="Times New Roman"/>
          <w:sz w:val="28"/>
          <w:szCs w:val="28"/>
          <w:lang w:eastAsia="ru-RU"/>
        </w:rPr>
        <w:t>, звеньев, команды в целом</w:t>
      </w:r>
      <w:r w:rsidRPr="000F2B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2BA5">
        <w:rPr>
          <w:rFonts w:ascii="Times New Roman" w:hAnsi="Times New Roman" w:cs="Times New Roman"/>
          <w:sz w:val="28"/>
          <w:szCs w:val="28"/>
          <w:lang w:eastAsia="ru-RU"/>
        </w:rPr>
        <w:t>Активность и эффективность действий во время игры в баскетболе можно оценивать по количеству выполненных технико-тактических действий и процентному соотношению успешно и неудачно выполненных действий.</w:t>
      </w:r>
    </w:p>
    <w:p w:rsidR="001A57B0" w:rsidRPr="000F2BA5" w:rsidRDefault="001A57B0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2BA5">
        <w:rPr>
          <w:rFonts w:ascii="Times New Roman" w:hAnsi="Times New Roman" w:cs="Times New Roman"/>
          <w:sz w:val="28"/>
          <w:szCs w:val="28"/>
          <w:lang w:eastAsia="ru-RU"/>
        </w:rPr>
        <w:t>С целью комплексной оценки эффективности игровых действий в баскетболе, специалистами используется показатель коэффициента эффективности (коэффициента полезных действий, КПД, коэффициента полезной игры, КПИ)  как отдельного игрока, так и команды в целом.</w:t>
      </w:r>
    </w:p>
    <w:p w:rsidR="000F2BA5" w:rsidRPr="000F2BA5" w:rsidRDefault="000F2BA5" w:rsidP="00E02B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2BA5">
        <w:rPr>
          <w:rFonts w:ascii="Times New Roman" w:hAnsi="Times New Roman" w:cs="Times New Roman"/>
          <w:sz w:val="28"/>
          <w:szCs w:val="28"/>
        </w:rPr>
        <w:t xml:space="preserve">В российском баскетболе, для выявления коэффициента эффективности, ведется протокол встречи, где фиксируются следующие параметры: набранные очки (1), атакующие передачи (1), перехваты (1,4), </w:t>
      </w:r>
      <w:proofErr w:type="spellStart"/>
      <w:r w:rsidRPr="000F2BA5">
        <w:rPr>
          <w:rFonts w:ascii="Times New Roman" w:hAnsi="Times New Roman" w:cs="Times New Roman"/>
          <w:sz w:val="28"/>
          <w:szCs w:val="28"/>
        </w:rPr>
        <w:t>блокшоты</w:t>
      </w:r>
      <w:proofErr w:type="spellEnd"/>
      <w:r w:rsidRPr="000F2BA5">
        <w:rPr>
          <w:rFonts w:ascii="Times New Roman" w:hAnsi="Times New Roman" w:cs="Times New Roman"/>
          <w:sz w:val="28"/>
          <w:szCs w:val="28"/>
        </w:rPr>
        <w:t xml:space="preserve"> (1,2), подборы на своем щите (1,2), подборы на чужом щите (1,4), фолы соперников (0,5), число неточных </w:t>
      </w:r>
      <w:proofErr w:type="spellStart"/>
      <w:r w:rsidRPr="000F2BA5">
        <w:rPr>
          <w:rFonts w:ascii="Times New Roman" w:hAnsi="Times New Roman" w:cs="Times New Roman"/>
          <w:sz w:val="28"/>
          <w:szCs w:val="28"/>
        </w:rPr>
        <w:t>двухочковых</w:t>
      </w:r>
      <w:proofErr w:type="spellEnd"/>
      <w:r w:rsidRPr="000F2BA5">
        <w:rPr>
          <w:rFonts w:ascii="Times New Roman" w:hAnsi="Times New Roman" w:cs="Times New Roman"/>
          <w:sz w:val="28"/>
          <w:szCs w:val="28"/>
        </w:rPr>
        <w:t xml:space="preserve"> бросков (-1), число неточных </w:t>
      </w:r>
      <w:proofErr w:type="spellStart"/>
      <w:r w:rsidRPr="000F2BA5">
        <w:rPr>
          <w:rFonts w:ascii="Times New Roman" w:hAnsi="Times New Roman" w:cs="Times New Roman"/>
          <w:sz w:val="28"/>
          <w:szCs w:val="28"/>
        </w:rPr>
        <w:t>трехочковых</w:t>
      </w:r>
      <w:proofErr w:type="spellEnd"/>
      <w:r w:rsidRPr="000F2BA5">
        <w:rPr>
          <w:rFonts w:ascii="Times New Roman" w:hAnsi="Times New Roman" w:cs="Times New Roman"/>
          <w:sz w:val="28"/>
          <w:szCs w:val="28"/>
        </w:rPr>
        <w:t xml:space="preserve"> бросков (-1,5), число неточных штрафных бросков (-0,8), потери при передаче (-1,4), потери технические (-1), фолы</w:t>
      </w:r>
      <w:proofErr w:type="gramEnd"/>
      <w:r w:rsidRPr="000F2BA5">
        <w:rPr>
          <w:rFonts w:ascii="Times New Roman" w:hAnsi="Times New Roman" w:cs="Times New Roman"/>
          <w:sz w:val="28"/>
          <w:szCs w:val="28"/>
        </w:rPr>
        <w:t xml:space="preserve"> (-1). В скобках указаны коэффициенты, с которыми учитываются данные параметры в итоговом уравнении. Полученное число делят на проведенное игроком на поле время, оценивая полезность игрока КПИ за каждую минуту пребывания на поле.</w:t>
      </w:r>
    </w:p>
    <w:p w:rsidR="000F2BA5" w:rsidRPr="000F2BA5" w:rsidRDefault="000F2BA5" w:rsidP="00E02B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sz w:val="28"/>
          <w:szCs w:val="28"/>
        </w:rPr>
        <w:t>На сегодняшний день наиболее распространенными методами определения коэффициента эффективности игровой деятельности в баскетболе являются:</w:t>
      </w:r>
    </w:p>
    <w:p w:rsidR="000F2BA5" w:rsidRPr="000F2BA5" w:rsidRDefault="000F2BA5" w:rsidP="00E02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b/>
          <w:bCs/>
          <w:sz w:val="28"/>
          <w:szCs w:val="28"/>
        </w:rPr>
        <w:t>Вариант, предложенный российскими специалистами:</w:t>
      </w:r>
    </w:p>
    <w:p w:rsidR="000F2BA5" w:rsidRPr="00BE6355" w:rsidRDefault="000F2BA5" w:rsidP="00E02B9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E6355">
        <w:rPr>
          <w:rFonts w:ascii="Times New Roman" w:hAnsi="Times New Roman" w:cs="Times New Roman"/>
          <w:sz w:val="20"/>
          <w:szCs w:val="20"/>
        </w:rPr>
        <w:t xml:space="preserve">КПИ = (О+АВ+1,4*ПХ+1,2*БШ+1,2*СЩ+1,4*ЧЩ+0,5*ФС – 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СБн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-  1,5*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ДБн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– 0,8*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ШБн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– 1,4*ПП – ПТ – Ф) / СВ.</w:t>
      </w:r>
    </w:p>
    <w:p w:rsidR="000F2BA5" w:rsidRPr="000F2BA5" w:rsidRDefault="000F2BA5" w:rsidP="00E02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b/>
          <w:bCs/>
          <w:sz w:val="28"/>
          <w:szCs w:val="28"/>
        </w:rPr>
        <w:t>Вариант, предложенный литовскими специалистами:</w:t>
      </w:r>
    </w:p>
    <w:p w:rsidR="000F2BA5" w:rsidRPr="00BE6355" w:rsidRDefault="000F2BA5" w:rsidP="00E02B9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E6355">
        <w:rPr>
          <w:rFonts w:ascii="Times New Roman" w:hAnsi="Times New Roman" w:cs="Times New Roman"/>
          <w:sz w:val="20"/>
          <w:szCs w:val="20"/>
        </w:rPr>
        <w:t>КПИ = 1,5*СЩ+2*ЧЩ+1,5*ПХ+1,5*БШ+2*АВ+ШБт-1,5*ШБт+3*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СБт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СБн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+ 4*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ДБт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Pr="00BE6355">
        <w:rPr>
          <w:rFonts w:ascii="Times New Roman" w:hAnsi="Times New Roman" w:cs="Times New Roman"/>
          <w:sz w:val="20"/>
          <w:szCs w:val="20"/>
        </w:rPr>
        <w:t>ДБн</w:t>
      </w:r>
      <w:proofErr w:type="spellEnd"/>
      <w:r w:rsidRPr="00BE6355">
        <w:rPr>
          <w:rFonts w:ascii="Times New Roman" w:hAnsi="Times New Roman" w:cs="Times New Roman"/>
          <w:sz w:val="20"/>
          <w:szCs w:val="20"/>
        </w:rPr>
        <w:t xml:space="preserve"> – 1,5*</w:t>
      </w:r>
      <w:proofErr w:type="gramStart"/>
      <w:r w:rsidRPr="00BE6355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BE6355">
        <w:rPr>
          <w:rFonts w:ascii="Times New Roman" w:hAnsi="Times New Roman" w:cs="Times New Roman"/>
          <w:sz w:val="20"/>
          <w:szCs w:val="20"/>
        </w:rPr>
        <w:t>/СВ.</w:t>
      </w:r>
    </w:p>
    <w:p w:rsidR="000F2BA5" w:rsidRPr="000F2BA5" w:rsidRDefault="000F2BA5" w:rsidP="00E02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BA5">
        <w:rPr>
          <w:rFonts w:ascii="Times New Roman" w:hAnsi="Times New Roman" w:cs="Times New Roman"/>
          <w:sz w:val="28"/>
          <w:szCs w:val="28"/>
        </w:rPr>
        <w:t>где, КПИ – коэффициент полезной игры, О – набранные очки, АВ - атакующие передачи, ПХ – перехваты, БШ – блок-</w:t>
      </w:r>
      <w:proofErr w:type="spellStart"/>
      <w:r w:rsidRPr="000F2BA5">
        <w:rPr>
          <w:rFonts w:ascii="Times New Roman" w:hAnsi="Times New Roman" w:cs="Times New Roman"/>
          <w:sz w:val="28"/>
          <w:szCs w:val="28"/>
        </w:rPr>
        <w:t>шоты</w:t>
      </w:r>
      <w:proofErr w:type="spellEnd"/>
      <w:r w:rsidRPr="000F2BA5">
        <w:rPr>
          <w:rFonts w:ascii="Times New Roman" w:hAnsi="Times New Roman" w:cs="Times New Roman"/>
          <w:sz w:val="28"/>
          <w:szCs w:val="28"/>
        </w:rPr>
        <w:t xml:space="preserve">, СЩ – подборы на своем щите, ЧЩ – подборы на чужом щите, ФС – фолы соперника, Ф - фолы собственные, </w:t>
      </w:r>
      <w:proofErr w:type="gramStart"/>
      <w:r w:rsidRPr="000F2B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2BA5">
        <w:rPr>
          <w:rFonts w:ascii="Times New Roman" w:hAnsi="Times New Roman" w:cs="Times New Roman"/>
          <w:sz w:val="28"/>
          <w:szCs w:val="28"/>
        </w:rPr>
        <w:t xml:space="preserve"> – потери </w:t>
      </w:r>
      <w:r w:rsidRPr="000F2BA5">
        <w:rPr>
          <w:rFonts w:ascii="Times New Roman" w:hAnsi="Times New Roman" w:cs="Times New Roman"/>
          <w:sz w:val="28"/>
          <w:szCs w:val="28"/>
        </w:rPr>
        <w:lastRenderedPageBreak/>
        <w:t>и ошибки, ПП – потери при передаче, ПТ – потери технические, СВ – сыгранное время, СБ – средние броски, ДБ – дальние броски, ШБ – штрафные броски. По этим формулам рассчитываются КПИ команды и КПИ каждого игрока. Данные формулы во многом схожи между собой, хотя и отличаются величиной индекса между аналогичными показателями. Эти формулы содержат много учитываемых показателей, что осложняет ведение статистики.</w:t>
      </w:r>
    </w:p>
    <w:p w:rsidR="004065A6" w:rsidRPr="004065A6" w:rsidRDefault="00F17465" w:rsidP="00E02B9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5A6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4065A6" w:rsidRPr="004065A6">
        <w:rPr>
          <w:rFonts w:ascii="Times New Roman" w:hAnsi="Times New Roman" w:cs="Times New Roman"/>
          <w:b/>
          <w:sz w:val="28"/>
          <w:szCs w:val="28"/>
          <w:lang w:eastAsia="ru-RU"/>
        </w:rPr>
        <w:t>Возможности применения показателей соревновательной деятельности в тренировке баскетболистов.</w:t>
      </w:r>
    </w:p>
    <w:p w:rsidR="00BC75A6" w:rsidRPr="00BC75A6" w:rsidRDefault="00CF1CCE" w:rsidP="00E02B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5A6">
        <w:rPr>
          <w:rFonts w:ascii="Times New Roman" w:hAnsi="Times New Roman" w:cs="Times New Roman"/>
          <w:sz w:val="28"/>
          <w:szCs w:val="28"/>
        </w:rPr>
        <w:t xml:space="preserve">В данной работе для расчета КПИ </w:t>
      </w:r>
      <w:r w:rsidR="00567B2A">
        <w:rPr>
          <w:rFonts w:ascii="Times New Roman" w:hAnsi="Times New Roman" w:cs="Times New Roman"/>
          <w:sz w:val="28"/>
          <w:szCs w:val="28"/>
        </w:rPr>
        <w:t>мы</w:t>
      </w:r>
      <w:r w:rsidRPr="00BC75A6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="00567B2A">
        <w:rPr>
          <w:rFonts w:ascii="Times New Roman" w:hAnsi="Times New Roman" w:cs="Times New Roman"/>
          <w:sz w:val="28"/>
          <w:szCs w:val="28"/>
        </w:rPr>
        <w:t>и</w:t>
      </w:r>
      <w:r w:rsidRPr="00BC75A6">
        <w:rPr>
          <w:rFonts w:ascii="Times New Roman" w:hAnsi="Times New Roman" w:cs="Times New Roman"/>
          <w:sz w:val="28"/>
          <w:szCs w:val="28"/>
        </w:rPr>
        <w:t xml:space="preserve"> вариант, предложенный российскими специалистами. Все коэффициенты и формула, для расчета были впечатаны в программу Microsoft Excel. </w:t>
      </w:r>
      <w:r w:rsidR="00BC75A6" w:rsidRPr="00BC75A6">
        <w:rPr>
          <w:rFonts w:ascii="Times New Roman" w:hAnsi="Times New Roman" w:cs="Times New Roman"/>
          <w:sz w:val="28"/>
          <w:szCs w:val="28"/>
        </w:rPr>
        <w:t xml:space="preserve">Формула для расчета в Microsoft Excel выглядит следующим образом </w:t>
      </w:r>
    </w:p>
    <w:p w:rsidR="00BC75A6" w:rsidRPr="006D73DC" w:rsidRDefault="00BC75A6" w:rsidP="00E02B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73DC">
        <w:rPr>
          <w:rFonts w:ascii="Times New Roman" w:hAnsi="Times New Roman" w:cs="Times New Roman"/>
          <w:sz w:val="24"/>
          <w:szCs w:val="24"/>
        </w:rPr>
        <w:t xml:space="preserve">=(B2+C2+1,4*D2+1,2*E2+1,2*F2+1,4*G2+0,5*H2-I2-1,5*J2-0,8*K2-1,4*L2-M2-N2)/O2 </w:t>
      </w:r>
    </w:p>
    <w:p w:rsidR="00BC75A6" w:rsidRDefault="00BC75A6" w:rsidP="00E02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5A6">
        <w:rPr>
          <w:rFonts w:ascii="Times New Roman" w:hAnsi="Times New Roman" w:cs="Times New Roman"/>
          <w:sz w:val="28"/>
          <w:szCs w:val="28"/>
        </w:rPr>
        <w:t xml:space="preserve">где ячейки это показатели игрока. </w:t>
      </w:r>
    </w:p>
    <w:p w:rsidR="00BC75A6" w:rsidRPr="00BC75A6" w:rsidRDefault="00875065" w:rsidP="00E02B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таблица показателей в программе выглядит так: </w:t>
      </w:r>
      <w:proofErr w:type="gramEnd"/>
    </w:p>
    <w:p w:rsidR="00BC75A6" w:rsidRPr="00BC75A6" w:rsidRDefault="00DA5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64621" wp14:editId="623D2E70">
            <wp:extent cx="6455977" cy="64373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6" w:rsidRDefault="00BC75A6" w:rsidP="00AE2C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5A6">
        <w:rPr>
          <w:rFonts w:ascii="Times New Roman" w:hAnsi="Times New Roman" w:cs="Times New Roman"/>
          <w:sz w:val="28"/>
          <w:szCs w:val="28"/>
        </w:rPr>
        <w:t>Для того чтобы по</w:t>
      </w:r>
      <w:r w:rsidR="00AE2CC2">
        <w:rPr>
          <w:rFonts w:ascii="Times New Roman" w:hAnsi="Times New Roman" w:cs="Times New Roman"/>
          <w:sz w:val="28"/>
          <w:szCs w:val="28"/>
        </w:rPr>
        <w:t>считать данные показатели</w:t>
      </w:r>
      <w:r w:rsidRPr="00BC75A6">
        <w:rPr>
          <w:rFonts w:ascii="Times New Roman" w:hAnsi="Times New Roman" w:cs="Times New Roman"/>
          <w:sz w:val="28"/>
          <w:szCs w:val="28"/>
        </w:rPr>
        <w:t xml:space="preserve"> </w:t>
      </w:r>
      <w:r w:rsidR="00567B2A">
        <w:rPr>
          <w:rFonts w:ascii="Times New Roman" w:hAnsi="Times New Roman" w:cs="Times New Roman"/>
          <w:sz w:val="28"/>
          <w:szCs w:val="28"/>
        </w:rPr>
        <w:t>мы</w:t>
      </w:r>
      <w:r w:rsidRPr="00BC75A6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="00567B2A">
        <w:rPr>
          <w:rFonts w:ascii="Times New Roman" w:hAnsi="Times New Roman" w:cs="Times New Roman"/>
          <w:sz w:val="28"/>
          <w:szCs w:val="28"/>
        </w:rPr>
        <w:t>и</w:t>
      </w:r>
      <w:r w:rsidRPr="00BC75A6">
        <w:rPr>
          <w:rFonts w:ascii="Times New Roman" w:hAnsi="Times New Roman" w:cs="Times New Roman"/>
          <w:sz w:val="28"/>
          <w:szCs w:val="28"/>
        </w:rPr>
        <w:t xml:space="preserve"> видеосъёмку.</w:t>
      </w:r>
      <w:r w:rsidR="00AE2CC2">
        <w:rPr>
          <w:rFonts w:ascii="Times New Roman" w:hAnsi="Times New Roman" w:cs="Times New Roman"/>
          <w:sz w:val="28"/>
          <w:szCs w:val="28"/>
        </w:rPr>
        <w:t xml:space="preserve"> Есть так же способ фиксации показателей в игре на листок, но на видео всегда можно пересмотреть еще раз спорные моменты.</w:t>
      </w:r>
      <w:r w:rsidRPr="00BC75A6">
        <w:rPr>
          <w:rFonts w:ascii="Times New Roman" w:hAnsi="Times New Roman" w:cs="Times New Roman"/>
          <w:sz w:val="28"/>
          <w:szCs w:val="28"/>
        </w:rPr>
        <w:t xml:space="preserve"> Отснятое видео </w:t>
      </w:r>
      <w:r w:rsidR="00CD09C2" w:rsidRPr="00BC75A6">
        <w:rPr>
          <w:rFonts w:ascii="Times New Roman" w:hAnsi="Times New Roman" w:cs="Times New Roman"/>
          <w:sz w:val="28"/>
          <w:szCs w:val="28"/>
        </w:rPr>
        <w:t>пересматривалось,</w:t>
      </w:r>
      <w:r w:rsidRPr="00BC75A6">
        <w:rPr>
          <w:rFonts w:ascii="Times New Roman" w:hAnsi="Times New Roman" w:cs="Times New Roman"/>
          <w:sz w:val="28"/>
          <w:szCs w:val="28"/>
        </w:rPr>
        <w:t xml:space="preserve"> и впечатывались показатели</w:t>
      </w:r>
      <w:r w:rsidR="00CD09C2">
        <w:rPr>
          <w:rFonts w:ascii="Times New Roman" w:hAnsi="Times New Roman" w:cs="Times New Roman"/>
          <w:sz w:val="28"/>
          <w:szCs w:val="28"/>
        </w:rPr>
        <w:t xml:space="preserve"> в данные ячейки.</w:t>
      </w:r>
      <w:r w:rsidR="006D73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9C2" w:rsidRDefault="00CD09C2" w:rsidP="00F17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коэффициента полезности игрока считались такие показатели как процент заброшенных мячей команды</w:t>
      </w:r>
      <w:r w:rsidR="00AE2CC2">
        <w:rPr>
          <w:rFonts w:ascii="Times New Roman" w:hAnsi="Times New Roman" w:cs="Times New Roman"/>
          <w:sz w:val="28"/>
          <w:szCs w:val="28"/>
        </w:rPr>
        <w:t xml:space="preserve"> и игроков,</w:t>
      </w:r>
      <w:r>
        <w:rPr>
          <w:rFonts w:ascii="Times New Roman" w:hAnsi="Times New Roman" w:cs="Times New Roman"/>
          <w:sz w:val="28"/>
          <w:szCs w:val="28"/>
        </w:rPr>
        <w:t xml:space="preserve"> показатели команды противника (очки, передачи, подборы, перехваты, блоки, потери мяча и фолы). Таким образом</w:t>
      </w:r>
      <w:r w:rsidR="006D73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оценить пользу от каждого игрока в игре, а так же сравнить показатели своей команды с показателями команды противника</w:t>
      </w:r>
      <w:r w:rsidR="006D73DC">
        <w:rPr>
          <w:rFonts w:ascii="Times New Roman" w:hAnsi="Times New Roman" w:cs="Times New Roman"/>
          <w:sz w:val="28"/>
          <w:szCs w:val="28"/>
        </w:rPr>
        <w:t xml:space="preserve">, выявить проблемные зоны, на которые следует обратить внимание на тренировках игрокам и команде в целом. </w:t>
      </w:r>
    </w:p>
    <w:p w:rsidR="009D27FE" w:rsidRDefault="00AE2CC2" w:rsidP="009D27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</w:t>
      </w:r>
      <w:r w:rsidR="009D27FE">
        <w:rPr>
          <w:rFonts w:ascii="Times New Roman" w:hAnsi="Times New Roman" w:cs="Times New Roman"/>
          <w:sz w:val="28"/>
          <w:szCs w:val="28"/>
        </w:rPr>
        <w:t xml:space="preserve"> показателей производился на тренировках и на соревнованиях. Подсчет показателей на тренировках дает возможность устранить недостатки, чтоб не допустить их во время соревнований. </w:t>
      </w:r>
      <w:r w:rsidR="008A14D2">
        <w:rPr>
          <w:rFonts w:ascii="Times New Roman" w:hAnsi="Times New Roman" w:cs="Times New Roman"/>
          <w:sz w:val="28"/>
          <w:szCs w:val="28"/>
        </w:rPr>
        <w:t>Воспитанники могут посмотреть результат своей проделанной работы в игре, провести анализ и проработать свои слабые места в свободное время на тренировке.</w:t>
      </w:r>
    </w:p>
    <w:p w:rsidR="00436516" w:rsidRDefault="00436516" w:rsidP="009D27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соревнованиях по баскетболу, в рамках межведомственной программы «ДРОЗД», занимающиеся </w:t>
      </w:r>
      <w:r w:rsidR="00392F41">
        <w:rPr>
          <w:rFonts w:ascii="Times New Roman" w:hAnsi="Times New Roman" w:cs="Times New Roman"/>
          <w:sz w:val="28"/>
          <w:szCs w:val="28"/>
        </w:rPr>
        <w:t xml:space="preserve">заняли 3 место, </w:t>
      </w:r>
      <w:r>
        <w:rPr>
          <w:rFonts w:ascii="Times New Roman" w:hAnsi="Times New Roman" w:cs="Times New Roman"/>
          <w:sz w:val="28"/>
          <w:szCs w:val="28"/>
        </w:rPr>
        <w:t>сыграли 4 игры</w:t>
      </w:r>
      <w:r w:rsidR="00392F41">
        <w:rPr>
          <w:rFonts w:ascii="Times New Roman" w:hAnsi="Times New Roman" w:cs="Times New Roman"/>
          <w:sz w:val="28"/>
          <w:szCs w:val="28"/>
        </w:rPr>
        <w:t xml:space="preserve">, одну из которых </w:t>
      </w:r>
      <w:r w:rsidR="00392F41">
        <w:rPr>
          <w:rFonts w:ascii="Times New Roman" w:hAnsi="Times New Roman" w:cs="Times New Roman"/>
          <w:sz w:val="28"/>
          <w:szCs w:val="28"/>
        </w:rPr>
        <w:lastRenderedPageBreak/>
        <w:t>проиграли</w:t>
      </w:r>
      <w:r w:rsidR="00D80EFC">
        <w:rPr>
          <w:rFonts w:ascii="Times New Roman" w:hAnsi="Times New Roman" w:cs="Times New Roman"/>
          <w:sz w:val="28"/>
          <w:szCs w:val="28"/>
        </w:rPr>
        <w:t>. Мною были подсчитаны показатели соревновательной деятельности. Общие показатели</w:t>
      </w:r>
      <w:r w:rsidR="00854C2E">
        <w:rPr>
          <w:rFonts w:ascii="Times New Roman" w:hAnsi="Times New Roman" w:cs="Times New Roman"/>
          <w:sz w:val="28"/>
          <w:szCs w:val="28"/>
        </w:rPr>
        <w:t xml:space="preserve"> команды по сравнению с командами</w:t>
      </w:r>
      <w:r w:rsidR="00D80EFC">
        <w:rPr>
          <w:rFonts w:ascii="Times New Roman" w:hAnsi="Times New Roman" w:cs="Times New Roman"/>
          <w:sz w:val="28"/>
          <w:szCs w:val="28"/>
        </w:rPr>
        <w:t xml:space="preserve"> противника выглядят следующим образом:</w:t>
      </w:r>
    </w:p>
    <w:tbl>
      <w:tblPr>
        <w:tblW w:w="2912" w:type="dxa"/>
        <w:tblInd w:w="93" w:type="dxa"/>
        <w:tblLook w:val="04A0" w:firstRow="1" w:lastRow="0" w:firstColumn="1" w:lastColumn="0" w:noHBand="0" w:noVBand="1"/>
      </w:tblPr>
      <w:tblGrid>
        <w:gridCol w:w="1393"/>
        <w:gridCol w:w="717"/>
        <w:gridCol w:w="1211"/>
      </w:tblGrid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мы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противник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%попадания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37,04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очки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подборы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передачи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перехваты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блоки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пм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</w:tr>
      <w:tr w:rsidR="00D80EFC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фолы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EFC" w:rsidRPr="00D80EFC" w:rsidRDefault="00D80EFC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0EFC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</w:tr>
      <w:tr w:rsidR="00392F41" w:rsidRPr="00D80EFC" w:rsidTr="00D80EFC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F41" w:rsidRPr="00D80EFC" w:rsidRDefault="00392F41" w:rsidP="00D80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F41" w:rsidRPr="00D80EFC" w:rsidRDefault="00392F41" w:rsidP="00392F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F41" w:rsidRPr="00D80EFC" w:rsidRDefault="00392F41" w:rsidP="00D80E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392F41" w:rsidRDefault="00392F41" w:rsidP="005C7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0BF7">
        <w:rPr>
          <w:rFonts w:ascii="Times New Roman" w:hAnsi="Times New Roman" w:cs="Times New Roman"/>
          <w:sz w:val="28"/>
          <w:szCs w:val="28"/>
        </w:rPr>
        <w:t>В</w:t>
      </w:r>
      <w:r w:rsidR="000B1E20">
        <w:rPr>
          <w:rFonts w:ascii="Times New Roman" w:hAnsi="Times New Roman" w:cs="Times New Roman"/>
          <w:sz w:val="28"/>
          <w:szCs w:val="28"/>
        </w:rPr>
        <w:t>идно,</w:t>
      </w:r>
      <w:r w:rsidR="00854C2E">
        <w:rPr>
          <w:rFonts w:ascii="Times New Roman" w:hAnsi="Times New Roman" w:cs="Times New Roman"/>
          <w:sz w:val="28"/>
          <w:szCs w:val="28"/>
        </w:rPr>
        <w:t xml:space="preserve"> что показатель процента попадания занимающихся очень низок</w:t>
      </w:r>
      <w:r w:rsidR="000B1E20">
        <w:rPr>
          <w:rFonts w:ascii="Times New Roman" w:hAnsi="Times New Roman" w:cs="Times New Roman"/>
          <w:sz w:val="28"/>
          <w:szCs w:val="28"/>
        </w:rPr>
        <w:t xml:space="preserve">, буквально попадал в кольцо только каждый третий бросок. </w:t>
      </w:r>
      <w:proofErr w:type="gramStart"/>
      <w:r w:rsidR="000B1E20">
        <w:rPr>
          <w:rFonts w:ascii="Times New Roman" w:hAnsi="Times New Roman" w:cs="Times New Roman"/>
          <w:sz w:val="28"/>
          <w:szCs w:val="28"/>
        </w:rPr>
        <w:t>Хоть и по многим показателям занимающиеся превосходили противника, но такой показатель как потери мяча приближен к команде противника, и сос</w:t>
      </w:r>
      <w:r w:rsidR="006A0BF7">
        <w:rPr>
          <w:rFonts w:ascii="Times New Roman" w:hAnsi="Times New Roman" w:cs="Times New Roman"/>
          <w:sz w:val="28"/>
          <w:szCs w:val="28"/>
        </w:rPr>
        <w:t>тавляет большую величину</w:t>
      </w:r>
      <w:r w:rsidR="000B1E20">
        <w:rPr>
          <w:rFonts w:ascii="Times New Roman" w:hAnsi="Times New Roman" w:cs="Times New Roman"/>
          <w:sz w:val="28"/>
          <w:szCs w:val="28"/>
        </w:rPr>
        <w:t>.</w:t>
      </w:r>
      <w:r w:rsidR="006A0B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D0107" w:rsidRDefault="005C7269" w:rsidP="007D0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сорев</w:t>
      </w:r>
      <w:r w:rsidR="00941972">
        <w:rPr>
          <w:rFonts w:ascii="Times New Roman" w:hAnsi="Times New Roman" w:cs="Times New Roman"/>
          <w:sz w:val="28"/>
          <w:szCs w:val="28"/>
        </w:rPr>
        <w:t>новательной деятельности игроков</w:t>
      </w:r>
      <w:r>
        <w:rPr>
          <w:rFonts w:ascii="Times New Roman" w:hAnsi="Times New Roman" w:cs="Times New Roman"/>
          <w:sz w:val="28"/>
          <w:szCs w:val="28"/>
        </w:rPr>
        <w:t xml:space="preserve"> и КПИ</w:t>
      </w:r>
      <w:r w:rsidR="007D0107">
        <w:rPr>
          <w:rFonts w:ascii="Times New Roman" w:hAnsi="Times New Roman" w:cs="Times New Roman"/>
          <w:sz w:val="28"/>
          <w:szCs w:val="28"/>
        </w:rPr>
        <w:t xml:space="preserve"> см приложение 1. </w:t>
      </w:r>
    </w:p>
    <w:p w:rsidR="007D0107" w:rsidRDefault="007D0107" w:rsidP="007D0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 проделанной игроками дает следующее:</w:t>
      </w:r>
    </w:p>
    <w:p w:rsidR="007D0107" w:rsidRDefault="007D0107" w:rsidP="007D010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процент попадания с игры следующих игроков: </w:t>
      </w:r>
      <w:r w:rsidR="0085499B">
        <w:rPr>
          <w:rFonts w:ascii="Times New Roman" w:hAnsi="Times New Roman" w:cs="Times New Roman"/>
          <w:sz w:val="28"/>
          <w:szCs w:val="28"/>
        </w:rPr>
        <w:t>игрок 1</w:t>
      </w:r>
      <w:r>
        <w:rPr>
          <w:rFonts w:ascii="Times New Roman" w:hAnsi="Times New Roman" w:cs="Times New Roman"/>
          <w:sz w:val="28"/>
          <w:szCs w:val="28"/>
        </w:rPr>
        <w:t xml:space="preserve"> (2/16), </w:t>
      </w:r>
      <w:r w:rsidR="0085499B">
        <w:rPr>
          <w:rFonts w:ascii="Times New Roman" w:hAnsi="Times New Roman" w:cs="Times New Roman"/>
          <w:sz w:val="28"/>
          <w:szCs w:val="28"/>
        </w:rPr>
        <w:t>игрок 3</w:t>
      </w:r>
      <w:r>
        <w:rPr>
          <w:rFonts w:ascii="Times New Roman" w:hAnsi="Times New Roman" w:cs="Times New Roman"/>
          <w:sz w:val="28"/>
          <w:szCs w:val="28"/>
        </w:rPr>
        <w:t xml:space="preserve"> (0/5), </w:t>
      </w:r>
      <w:r w:rsidR="0085499B">
        <w:rPr>
          <w:rFonts w:ascii="Times New Roman" w:hAnsi="Times New Roman" w:cs="Times New Roman"/>
          <w:sz w:val="28"/>
          <w:szCs w:val="28"/>
        </w:rPr>
        <w:t>игрок 4</w:t>
      </w:r>
      <w:r>
        <w:rPr>
          <w:rFonts w:ascii="Times New Roman" w:hAnsi="Times New Roman" w:cs="Times New Roman"/>
          <w:sz w:val="28"/>
          <w:szCs w:val="28"/>
        </w:rPr>
        <w:t xml:space="preserve"> (1/9), </w:t>
      </w:r>
      <w:r w:rsidR="0085499B">
        <w:rPr>
          <w:rFonts w:ascii="Times New Roman" w:hAnsi="Times New Roman" w:cs="Times New Roman"/>
          <w:sz w:val="28"/>
          <w:szCs w:val="28"/>
        </w:rPr>
        <w:t>игрок 5</w:t>
      </w:r>
      <w:r>
        <w:rPr>
          <w:rFonts w:ascii="Times New Roman" w:hAnsi="Times New Roman" w:cs="Times New Roman"/>
          <w:sz w:val="28"/>
          <w:szCs w:val="28"/>
        </w:rPr>
        <w:t xml:space="preserve"> (5/18);</w:t>
      </w:r>
    </w:p>
    <w:p w:rsidR="007D0107" w:rsidRDefault="007D0107" w:rsidP="007D010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промазанных штрафных бросков команды 28;</w:t>
      </w:r>
    </w:p>
    <w:p w:rsidR="007D0107" w:rsidRDefault="007D0107" w:rsidP="007D010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количество технических потерь у игроков </w:t>
      </w:r>
      <w:r w:rsidR="0085499B">
        <w:rPr>
          <w:rFonts w:ascii="Times New Roman" w:hAnsi="Times New Roman" w:cs="Times New Roman"/>
          <w:sz w:val="28"/>
          <w:szCs w:val="28"/>
        </w:rPr>
        <w:t>игрок 2</w:t>
      </w:r>
      <w:r>
        <w:rPr>
          <w:rFonts w:ascii="Times New Roman" w:hAnsi="Times New Roman" w:cs="Times New Roman"/>
          <w:sz w:val="28"/>
          <w:szCs w:val="28"/>
        </w:rPr>
        <w:t xml:space="preserve"> (10), </w:t>
      </w:r>
      <w:r w:rsidR="0085499B">
        <w:rPr>
          <w:rFonts w:ascii="Times New Roman" w:hAnsi="Times New Roman" w:cs="Times New Roman"/>
          <w:sz w:val="28"/>
          <w:szCs w:val="28"/>
        </w:rPr>
        <w:t>игрок 1</w:t>
      </w:r>
      <w:r>
        <w:rPr>
          <w:rFonts w:ascii="Times New Roman" w:hAnsi="Times New Roman" w:cs="Times New Roman"/>
          <w:sz w:val="28"/>
          <w:szCs w:val="28"/>
        </w:rPr>
        <w:t xml:space="preserve"> (8).</w:t>
      </w:r>
    </w:p>
    <w:p w:rsidR="007D0107" w:rsidRDefault="007D0107" w:rsidP="007D010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Отрицательные показатели КП у игроков: </w:t>
      </w:r>
      <w:r w:rsidR="0085499B">
        <w:rPr>
          <w:rFonts w:ascii="Times New Roman" w:hAnsi="Times New Roman" w:cs="Times New Roman"/>
          <w:sz w:val="28"/>
          <w:szCs w:val="28"/>
        </w:rPr>
        <w:t>игрок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499B">
        <w:rPr>
          <w:rFonts w:ascii="Times New Roman" w:hAnsi="Times New Roman" w:cs="Times New Roman"/>
          <w:sz w:val="28"/>
          <w:szCs w:val="28"/>
        </w:rPr>
        <w:t>игрок 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499B">
        <w:rPr>
          <w:rFonts w:ascii="Times New Roman" w:hAnsi="Times New Roman" w:cs="Times New Roman"/>
          <w:sz w:val="28"/>
          <w:szCs w:val="28"/>
        </w:rPr>
        <w:t>игрок 6</w:t>
      </w:r>
      <w:r>
        <w:rPr>
          <w:rFonts w:ascii="Times New Roman" w:hAnsi="Times New Roman" w:cs="Times New Roman"/>
          <w:sz w:val="28"/>
          <w:szCs w:val="28"/>
        </w:rPr>
        <w:t>, т.е. их положительные действия оказались меньше отрицательных.</w:t>
      </w:r>
    </w:p>
    <w:p w:rsidR="007D0107" w:rsidRDefault="007D0107" w:rsidP="007D010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игроки как </w:t>
      </w:r>
      <w:r w:rsidR="0085499B">
        <w:rPr>
          <w:rFonts w:ascii="Times New Roman" w:hAnsi="Times New Roman" w:cs="Times New Roman"/>
          <w:sz w:val="28"/>
          <w:szCs w:val="28"/>
        </w:rPr>
        <w:t>игрок 9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5499B">
        <w:rPr>
          <w:rFonts w:ascii="Times New Roman" w:hAnsi="Times New Roman" w:cs="Times New Roman"/>
          <w:sz w:val="28"/>
          <w:szCs w:val="28"/>
        </w:rPr>
        <w:t>игрок 10</w:t>
      </w:r>
      <w:r>
        <w:rPr>
          <w:rFonts w:ascii="Times New Roman" w:hAnsi="Times New Roman" w:cs="Times New Roman"/>
          <w:sz w:val="28"/>
          <w:szCs w:val="28"/>
        </w:rPr>
        <w:t xml:space="preserve"> за отведенное 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совершили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действий.</w:t>
      </w:r>
    </w:p>
    <w:p w:rsidR="007D0107" w:rsidRDefault="007D0107" w:rsidP="007D01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107">
        <w:rPr>
          <w:rFonts w:ascii="Times New Roman" w:hAnsi="Times New Roman" w:cs="Times New Roman"/>
          <w:sz w:val="28"/>
          <w:szCs w:val="28"/>
        </w:rPr>
        <w:t>Так же для того чтобы объективно оценить проблемы команды следует разобрать проигранную игру. Показатели соревновательной деятельн</w:t>
      </w:r>
      <w:r>
        <w:rPr>
          <w:rFonts w:ascii="Times New Roman" w:hAnsi="Times New Roman" w:cs="Times New Roman"/>
          <w:sz w:val="28"/>
          <w:szCs w:val="28"/>
        </w:rPr>
        <w:t>ости можно посмотреть в положении 2.</w:t>
      </w:r>
    </w:p>
    <w:tbl>
      <w:tblPr>
        <w:tblW w:w="3728" w:type="dxa"/>
        <w:tblInd w:w="93" w:type="dxa"/>
        <w:tblLook w:val="04A0" w:firstRow="1" w:lastRow="0" w:firstColumn="1" w:lastColumn="0" w:noHBand="0" w:noVBand="1"/>
      </w:tblPr>
      <w:tblGrid>
        <w:gridCol w:w="1393"/>
        <w:gridCol w:w="1052"/>
        <w:gridCol w:w="1061"/>
        <w:gridCol w:w="222"/>
      </w:tblGrid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мы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противник</w:t>
            </w: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%попадания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31,57895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очки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подборы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передачи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перехваты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блоки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пм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фолы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F12AB" w:rsidRPr="00B61527" w:rsidTr="00FE693F">
        <w:trPr>
          <w:trHeight w:val="30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F12AB" w:rsidRPr="006F12AB" w:rsidRDefault="006F12AB" w:rsidP="006F1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AB">
        <w:rPr>
          <w:rFonts w:ascii="Times New Roman" w:hAnsi="Times New Roman" w:cs="Times New Roman"/>
          <w:sz w:val="28"/>
          <w:szCs w:val="28"/>
        </w:rPr>
        <w:t xml:space="preserve">Проанализировав, можно сделать </w:t>
      </w:r>
      <w:proofErr w:type="gramStart"/>
      <w:r w:rsidRPr="006F12AB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6F12AB">
        <w:rPr>
          <w:rFonts w:ascii="Times New Roman" w:hAnsi="Times New Roman" w:cs="Times New Roman"/>
          <w:sz w:val="28"/>
          <w:szCs w:val="28"/>
        </w:rPr>
        <w:t xml:space="preserve"> вывод:</w:t>
      </w:r>
    </w:p>
    <w:p w:rsidR="006F12AB" w:rsidRDefault="006F12AB" w:rsidP="006F1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AB">
        <w:rPr>
          <w:rFonts w:ascii="Times New Roman" w:hAnsi="Times New Roman" w:cs="Times New Roman"/>
          <w:sz w:val="28"/>
          <w:szCs w:val="28"/>
        </w:rPr>
        <w:lastRenderedPageBreak/>
        <w:t>Превосходство нашей команды в показателях по количеству подборов и перехватов, соперники отыгрывают результативными передачами и точными бросками. Большое количество потерь мяча, не связанных с отбором и перехватом этих мячей соперником, т.е. не хватает у игроков техники ведения мяча, соблюдение разметки площадки и точных передач.</w:t>
      </w:r>
    </w:p>
    <w:p w:rsidR="006F12AB" w:rsidRDefault="006F12AB" w:rsidP="006F12A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повышения эффективности тренировочной деятельности следует подобрать упражнения на ловлю и передачу мяча. Уделить особое внимание уделить ведению мяча и точности бросков с игры</w:t>
      </w:r>
      <w:r w:rsidRPr="00E01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 штрафной линии. Игрокам</w:t>
      </w:r>
      <w:r w:rsidRPr="008A14D2">
        <w:rPr>
          <w:rFonts w:ascii="Times New Roman" w:hAnsi="Times New Roman" w:cs="Times New Roman"/>
          <w:sz w:val="28"/>
          <w:szCs w:val="28"/>
        </w:rPr>
        <w:t xml:space="preserve"> </w:t>
      </w:r>
      <w:r w:rsidR="0085499B">
        <w:rPr>
          <w:rFonts w:ascii="Times New Roman" w:hAnsi="Times New Roman" w:cs="Times New Roman"/>
          <w:sz w:val="28"/>
          <w:szCs w:val="28"/>
        </w:rPr>
        <w:t>игрок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499B">
        <w:rPr>
          <w:rFonts w:ascii="Times New Roman" w:hAnsi="Times New Roman" w:cs="Times New Roman"/>
          <w:sz w:val="28"/>
          <w:szCs w:val="28"/>
        </w:rPr>
        <w:t>игрок 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499B">
        <w:rPr>
          <w:rFonts w:ascii="Times New Roman" w:hAnsi="Times New Roman" w:cs="Times New Roman"/>
          <w:sz w:val="28"/>
          <w:szCs w:val="28"/>
        </w:rPr>
        <w:t>игрок 5</w:t>
      </w:r>
      <w:r>
        <w:rPr>
          <w:rFonts w:ascii="Times New Roman" w:hAnsi="Times New Roman" w:cs="Times New Roman"/>
          <w:sz w:val="28"/>
          <w:szCs w:val="28"/>
        </w:rPr>
        <w:t xml:space="preserve"> следует уделить внимание индивидуальным действиям, так как их показатель КП отрицателен.</w:t>
      </w:r>
    </w:p>
    <w:p w:rsidR="006F12AB" w:rsidRDefault="006F12AB" w:rsidP="006F12AB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6F12AB" w:rsidRDefault="006F12AB" w:rsidP="006F12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 в матче не дает объективной оценки технико-тактических действий команды, победа или поражение</w:t>
      </w:r>
      <w:r w:rsidRPr="00B41B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2BA5">
        <w:rPr>
          <w:rFonts w:ascii="Times New Roman" w:hAnsi="Times New Roman" w:cs="Times New Roman"/>
          <w:sz w:val="28"/>
          <w:szCs w:val="28"/>
          <w:lang w:eastAsia="ru-RU"/>
        </w:rPr>
        <w:t>сами по себе не дают конкретной информации об управлении подготовленностью игроков и планировании тренировочных нагрузок</w:t>
      </w:r>
      <w:r>
        <w:rPr>
          <w:rFonts w:ascii="Times New Roman" w:hAnsi="Times New Roman" w:cs="Times New Roman"/>
          <w:sz w:val="28"/>
          <w:szCs w:val="28"/>
          <w:lang w:eastAsia="ru-RU"/>
        </w:rPr>
        <w:t>. Для объективной оценки деятельности баскетболистов</w:t>
      </w:r>
      <w:r w:rsidRPr="00B41B03">
        <w:rPr>
          <w:rFonts w:ascii="Times New Roman" w:hAnsi="Times New Roman" w:cs="Times New Roman"/>
          <w:sz w:val="28"/>
          <w:szCs w:val="28"/>
        </w:rPr>
        <w:t xml:space="preserve"> </w:t>
      </w:r>
      <w:r w:rsidRPr="000F2BA5">
        <w:rPr>
          <w:rFonts w:ascii="Times New Roman" w:hAnsi="Times New Roman" w:cs="Times New Roman"/>
          <w:sz w:val="28"/>
          <w:szCs w:val="28"/>
        </w:rPr>
        <w:t xml:space="preserve">следует проводить систематические </w:t>
      </w:r>
      <w:r>
        <w:rPr>
          <w:rFonts w:ascii="Times New Roman" w:hAnsi="Times New Roman" w:cs="Times New Roman"/>
          <w:sz w:val="28"/>
          <w:szCs w:val="28"/>
        </w:rPr>
        <w:t>фиксацию технико-тактических действий в игре</w:t>
      </w:r>
      <w:r w:rsidRPr="000F2BA5">
        <w:rPr>
          <w:rFonts w:ascii="Times New Roman" w:hAnsi="Times New Roman" w:cs="Times New Roman"/>
          <w:sz w:val="28"/>
          <w:szCs w:val="28"/>
        </w:rPr>
        <w:t>. Наблюдения должны проводиться во время тренировочных игр  и выступления на соревнованиях.</w:t>
      </w:r>
      <w:r w:rsidRPr="00B41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Подсчет показателей на тренировках дает возможность устранить недостатки, чтоб не допустить их во время соревнований. Детальный анализ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показателей соревновательной деятельности команды и баскетболистов позволяет внести корректировки в тренировочную деятельность команды и отдельных баскетболистов.</w:t>
      </w:r>
      <w:r w:rsidRPr="001F4C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 же фиксация показателей соревновательной деятельности в игре дает возможность производить качественные замены.</w:t>
      </w:r>
    </w:p>
    <w:p w:rsidR="006F12AB" w:rsidRDefault="006F12AB" w:rsidP="006F12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F12AB" w:rsidSect="000F2BA5">
          <w:pgSz w:w="11906" w:h="16838"/>
          <w:pgMar w:top="851" w:right="567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Большое положительное влияние на воспитанников оказывает возможность просмотра результатов проделанной работы в игре. Занимающиеся могут детально посмотреть свои положительные и отрицательные действия. В свободное время на тренировках воспитанники имеют возможность отработать технико-тактические приемы.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А так же КПИ стимулирует занимающихся усердно работать на тренировках и полностью выкладываться на соревнованиях.</w:t>
      </w:r>
      <w:proofErr w:type="gramEnd"/>
    </w:p>
    <w:tbl>
      <w:tblPr>
        <w:tblpPr w:leftFromText="180" w:rightFromText="180" w:vertAnchor="page" w:horzAnchor="margin" w:tblpY="2247"/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657"/>
        <w:gridCol w:w="1116"/>
        <w:gridCol w:w="1203"/>
        <w:gridCol w:w="1172"/>
        <w:gridCol w:w="480"/>
        <w:gridCol w:w="484"/>
        <w:gridCol w:w="447"/>
        <w:gridCol w:w="570"/>
        <w:gridCol w:w="594"/>
        <w:gridCol w:w="643"/>
        <w:gridCol w:w="520"/>
        <w:gridCol w:w="500"/>
        <w:gridCol w:w="480"/>
        <w:gridCol w:w="800"/>
        <w:gridCol w:w="831"/>
        <w:gridCol w:w="769"/>
        <w:gridCol w:w="747"/>
        <w:gridCol w:w="829"/>
      </w:tblGrid>
      <w:tr w:rsidR="006F12AB" w:rsidRPr="005C7269" w:rsidTr="006F12A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игрок</w:t>
            </w: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очки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передачи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перехваты</w:t>
            </w: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блокшоты</w:t>
            </w:r>
            <w:proofErr w:type="spellEnd"/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сщ</w:t>
            </w:r>
            <w:proofErr w:type="spellEnd"/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чщ</w:t>
            </w:r>
            <w:proofErr w:type="spellEnd"/>
          </w:p>
        </w:tc>
        <w:tc>
          <w:tcPr>
            <w:tcW w:w="447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фс</w:t>
            </w:r>
            <w:proofErr w:type="spellEnd"/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СБн</w:t>
            </w:r>
            <w:proofErr w:type="spellEnd"/>
          </w:p>
        </w:tc>
        <w:tc>
          <w:tcPr>
            <w:tcW w:w="594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ДБн</w:t>
            </w:r>
            <w:proofErr w:type="spellEnd"/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ШБн</w:t>
            </w:r>
            <w:proofErr w:type="spellEnd"/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ПП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ПТ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ф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время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КПИ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место</w:t>
            </w:r>
          </w:p>
        </w:tc>
        <w:tc>
          <w:tcPr>
            <w:tcW w:w="1576" w:type="dxa"/>
            <w:gridSpan w:val="2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%попадания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Игрок 1 </w:t>
            </w:r>
          </w:p>
        </w:tc>
        <w:tc>
          <w:tcPr>
            <w:tcW w:w="657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1116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1172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84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447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57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14</w:t>
            </w:r>
          </w:p>
        </w:tc>
        <w:tc>
          <w:tcPr>
            <w:tcW w:w="594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2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8</w:t>
            </w:r>
          </w:p>
        </w:tc>
        <w:tc>
          <w:tcPr>
            <w:tcW w:w="48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-0,135</w:t>
            </w:r>
          </w:p>
        </w:tc>
        <w:tc>
          <w:tcPr>
            <w:tcW w:w="769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2\16</w:t>
            </w:r>
          </w:p>
        </w:tc>
        <w:tc>
          <w:tcPr>
            <w:tcW w:w="829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12,5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2</w:t>
            </w:r>
          </w:p>
        </w:tc>
        <w:tc>
          <w:tcPr>
            <w:tcW w:w="657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28</w:t>
            </w:r>
          </w:p>
        </w:tc>
        <w:tc>
          <w:tcPr>
            <w:tcW w:w="1116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12</w:t>
            </w:r>
          </w:p>
        </w:tc>
        <w:tc>
          <w:tcPr>
            <w:tcW w:w="1172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84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7</w:t>
            </w:r>
          </w:p>
        </w:tc>
        <w:tc>
          <w:tcPr>
            <w:tcW w:w="447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18</w:t>
            </w:r>
          </w:p>
        </w:tc>
        <w:tc>
          <w:tcPr>
            <w:tcW w:w="570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16</w:t>
            </w:r>
          </w:p>
        </w:tc>
        <w:tc>
          <w:tcPr>
            <w:tcW w:w="594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643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520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500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480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0,3403</w:t>
            </w:r>
          </w:p>
        </w:tc>
        <w:tc>
          <w:tcPr>
            <w:tcW w:w="769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12\31</w:t>
            </w:r>
          </w:p>
        </w:tc>
        <w:tc>
          <w:tcPr>
            <w:tcW w:w="829" w:type="dxa"/>
            <w:shd w:val="clear" w:color="000000" w:fill="FF0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38,71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3</w:t>
            </w:r>
          </w:p>
        </w:tc>
        <w:tc>
          <w:tcPr>
            <w:tcW w:w="657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8</w:t>
            </w:r>
          </w:p>
        </w:tc>
        <w:tc>
          <w:tcPr>
            <w:tcW w:w="1172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84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47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70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5</w:t>
            </w:r>
          </w:p>
        </w:tc>
        <w:tc>
          <w:tcPr>
            <w:tcW w:w="594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20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00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480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-0,019</w:t>
            </w:r>
          </w:p>
        </w:tc>
        <w:tc>
          <w:tcPr>
            <w:tcW w:w="769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0\5</w:t>
            </w:r>
          </w:p>
        </w:tc>
        <w:tc>
          <w:tcPr>
            <w:tcW w:w="829" w:type="dxa"/>
            <w:shd w:val="clear" w:color="000000" w:fill="00B05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4</w:t>
            </w:r>
          </w:p>
        </w:tc>
        <w:tc>
          <w:tcPr>
            <w:tcW w:w="657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116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1203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5</w:t>
            </w:r>
          </w:p>
        </w:tc>
        <w:tc>
          <w:tcPr>
            <w:tcW w:w="1172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484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5</w:t>
            </w:r>
          </w:p>
        </w:tc>
        <w:tc>
          <w:tcPr>
            <w:tcW w:w="447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570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12</w:t>
            </w:r>
          </w:p>
        </w:tc>
        <w:tc>
          <w:tcPr>
            <w:tcW w:w="594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520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00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480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0,0481</w:t>
            </w:r>
          </w:p>
        </w:tc>
        <w:tc>
          <w:tcPr>
            <w:tcW w:w="769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1\9</w:t>
            </w:r>
          </w:p>
        </w:tc>
        <w:tc>
          <w:tcPr>
            <w:tcW w:w="829" w:type="dxa"/>
            <w:shd w:val="clear" w:color="000000" w:fill="538DD5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11,111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5</w:t>
            </w:r>
          </w:p>
        </w:tc>
        <w:tc>
          <w:tcPr>
            <w:tcW w:w="657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1116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1203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1172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80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484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18</w:t>
            </w:r>
          </w:p>
        </w:tc>
        <w:tc>
          <w:tcPr>
            <w:tcW w:w="447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570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9</w:t>
            </w:r>
          </w:p>
        </w:tc>
        <w:tc>
          <w:tcPr>
            <w:tcW w:w="594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520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00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480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0,395</w:t>
            </w:r>
          </w:p>
        </w:tc>
        <w:tc>
          <w:tcPr>
            <w:tcW w:w="769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5\18</w:t>
            </w:r>
          </w:p>
        </w:tc>
        <w:tc>
          <w:tcPr>
            <w:tcW w:w="829" w:type="dxa"/>
            <w:shd w:val="clear" w:color="000000" w:fill="C4D79B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27,778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6</w:t>
            </w:r>
          </w:p>
        </w:tc>
        <w:tc>
          <w:tcPr>
            <w:tcW w:w="657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1172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70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94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00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-0,068</w:t>
            </w:r>
          </w:p>
        </w:tc>
        <w:tc>
          <w:tcPr>
            <w:tcW w:w="769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0\1</w:t>
            </w:r>
          </w:p>
        </w:tc>
        <w:tc>
          <w:tcPr>
            <w:tcW w:w="829" w:type="dxa"/>
            <w:shd w:val="clear" w:color="000000" w:fill="E26B0A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7</w:t>
            </w:r>
          </w:p>
        </w:tc>
        <w:tc>
          <w:tcPr>
            <w:tcW w:w="657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1172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484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94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00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0,35</w:t>
            </w:r>
          </w:p>
        </w:tc>
        <w:tc>
          <w:tcPr>
            <w:tcW w:w="769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0\1</w:t>
            </w:r>
          </w:p>
        </w:tc>
        <w:tc>
          <w:tcPr>
            <w:tcW w:w="829" w:type="dxa"/>
            <w:shd w:val="clear" w:color="000000" w:fill="C5D9F1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8</w:t>
            </w:r>
          </w:p>
        </w:tc>
        <w:tc>
          <w:tcPr>
            <w:tcW w:w="657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172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0,35</w:t>
            </w:r>
          </w:p>
        </w:tc>
        <w:tc>
          <w:tcPr>
            <w:tcW w:w="769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shd w:val="clear" w:color="000000" w:fill="963634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9</w:t>
            </w:r>
          </w:p>
        </w:tc>
        <w:tc>
          <w:tcPr>
            <w:tcW w:w="657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shd w:val="clear" w:color="000000" w:fill="76933C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5C7269" w:rsidTr="0085499B">
        <w:trPr>
          <w:trHeight w:val="300"/>
        </w:trPr>
        <w:tc>
          <w:tcPr>
            <w:tcW w:w="1716" w:type="dxa"/>
            <w:shd w:val="clear" w:color="auto" w:fill="auto"/>
            <w:noWrap/>
            <w:vAlign w:val="bottom"/>
          </w:tcPr>
          <w:p w:rsidR="006F12AB" w:rsidRPr="005C7269" w:rsidRDefault="0085499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10</w:t>
            </w:r>
          </w:p>
        </w:tc>
        <w:tc>
          <w:tcPr>
            <w:tcW w:w="657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16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03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7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9" w:type="dxa"/>
            <w:shd w:val="clear" w:color="000000" w:fill="FFC0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5C7269" w:rsidTr="006F12AB">
        <w:trPr>
          <w:trHeight w:val="300"/>
        </w:trPr>
        <w:tc>
          <w:tcPr>
            <w:tcW w:w="1716" w:type="dxa"/>
            <w:shd w:val="clear" w:color="000000" w:fill="262626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>
              <w:rPr>
                <w:rFonts w:ascii="Calibri" w:eastAsia="Times New Roman" w:hAnsi="Calibri" w:cs="Calibri"/>
                <w:color w:val="FFFFFF"/>
                <w:lang w:eastAsia="ru-RU"/>
              </w:rPr>
              <w:t>команда</w:t>
            </w: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03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47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594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color w:val="000000"/>
                <w:lang w:eastAsia="ru-RU"/>
              </w:rPr>
              <w:t>308</w:t>
            </w:r>
          </w:p>
        </w:tc>
        <w:tc>
          <w:tcPr>
            <w:tcW w:w="831" w:type="dxa"/>
            <w:shd w:val="clear" w:color="000000" w:fill="FFFF00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C726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0,1364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9" w:type="dxa"/>
            <w:shd w:val="clear" w:color="auto" w:fill="auto"/>
            <w:noWrap/>
            <w:vAlign w:val="bottom"/>
            <w:hideMark/>
          </w:tcPr>
          <w:p w:rsidR="006F12AB" w:rsidRPr="005C7269" w:rsidRDefault="006F12AB" w:rsidP="006F12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F12AB" w:rsidRDefault="006F12AB" w:rsidP="006F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F12AB" w:rsidRPr="006F12AB" w:rsidRDefault="006F12AB" w:rsidP="006F12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2AB" w:rsidRDefault="006F1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12AB" w:rsidRPr="007D0107" w:rsidRDefault="006F12AB" w:rsidP="006F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W w:w="1465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720"/>
        <w:gridCol w:w="1262"/>
        <w:gridCol w:w="1249"/>
        <w:gridCol w:w="1172"/>
        <w:gridCol w:w="474"/>
        <w:gridCol w:w="484"/>
        <w:gridCol w:w="447"/>
        <w:gridCol w:w="570"/>
        <w:gridCol w:w="594"/>
        <w:gridCol w:w="643"/>
        <w:gridCol w:w="490"/>
        <w:gridCol w:w="460"/>
        <w:gridCol w:w="520"/>
        <w:gridCol w:w="800"/>
        <w:gridCol w:w="978"/>
        <w:gridCol w:w="769"/>
        <w:gridCol w:w="713"/>
        <w:gridCol w:w="680"/>
      </w:tblGrid>
      <w:tr w:rsidR="006F12AB" w:rsidRPr="00B61527" w:rsidTr="00FE693F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игрок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очки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передачи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перехваты</w:t>
            </w: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блокшоты</w:t>
            </w:r>
            <w:proofErr w:type="spellEnd"/>
          </w:p>
        </w:tc>
        <w:tc>
          <w:tcPr>
            <w:tcW w:w="47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сщ</w:t>
            </w:r>
            <w:proofErr w:type="spellEnd"/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чщ</w:t>
            </w:r>
            <w:proofErr w:type="spellEnd"/>
          </w:p>
        </w:tc>
        <w:tc>
          <w:tcPr>
            <w:tcW w:w="447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фс</w:t>
            </w:r>
            <w:proofErr w:type="spellEnd"/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СБн</w:t>
            </w:r>
            <w:proofErr w:type="spellEnd"/>
          </w:p>
        </w:tc>
        <w:tc>
          <w:tcPr>
            <w:tcW w:w="59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ДБн</w:t>
            </w:r>
            <w:proofErr w:type="spellEnd"/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ШБн</w:t>
            </w:r>
            <w:proofErr w:type="spellEnd"/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ПП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ПТ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ф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время</w:t>
            </w: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КПИ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место</w:t>
            </w:r>
          </w:p>
        </w:tc>
        <w:tc>
          <w:tcPr>
            <w:tcW w:w="1393" w:type="dxa"/>
            <w:gridSpan w:val="2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%попадания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Игрок 1 </w:t>
            </w:r>
          </w:p>
        </w:tc>
        <w:tc>
          <w:tcPr>
            <w:tcW w:w="72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172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594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2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-0,28</w:t>
            </w:r>
          </w:p>
        </w:tc>
        <w:tc>
          <w:tcPr>
            <w:tcW w:w="769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0\3</w:t>
            </w:r>
          </w:p>
        </w:tc>
        <w:tc>
          <w:tcPr>
            <w:tcW w:w="68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2</w:t>
            </w:r>
          </w:p>
        </w:tc>
        <w:tc>
          <w:tcPr>
            <w:tcW w:w="72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8</w:t>
            </w:r>
          </w:p>
        </w:tc>
        <w:tc>
          <w:tcPr>
            <w:tcW w:w="1262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1172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447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7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94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643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6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2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0,273</w:t>
            </w:r>
          </w:p>
        </w:tc>
        <w:tc>
          <w:tcPr>
            <w:tcW w:w="769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4\10</w:t>
            </w:r>
          </w:p>
        </w:tc>
        <w:tc>
          <w:tcPr>
            <w:tcW w:w="680" w:type="dxa"/>
            <w:shd w:val="clear" w:color="000000" w:fill="FF0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3</w:t>
            </w:r>
          </w:p>
        </w:tc>
        <w:tc>
          <w:tcPr>
            <w:tcW w:w="72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262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172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74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484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447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52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0,547</w:t>
            </w:r>
          </w:p>
        </w:tc>
        <w:tc>
          <w:tcPr>
            <w:tcW w:w="769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1\1</w:t>
            </w:r>
          </w:p>
        </w:tc>
        <w:tc>
          <w:tcPr>
            <w:tcW w:w="680" w:type="dxa"/>
            <w:shd w:val="clear" w:color="000000" w:fill="00B05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100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4</w:t>
            </w:r>
          </w:p>
        </w:tc>
        <w:tc>
          <w:tcPr>
            <w:tcW w:w="72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262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172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484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7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94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49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46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2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0,113</w:t>
            </w:r>
          </w:p>
        </w:tc>
        <w:tc>
          <w:tcPr>
            <w:tcW w:w="769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1\2</w:t>
            </w:r>
          </w:p>
        </w:tc>
        <w:tc>
          <w:tcPr>
            <w:tcW w:w="680" w:type="dxa"/>
            <w:shd w:val="clear" w:color="000000" w:fill="538DD5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50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5</w:t>
            </w:r>
          </w:p>
        </w:tc>
        <w:tc>
          <w:tcPr>
            <w:tcW w:w="72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594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-0,222</w:t>
            </w:r>
          </w:p>
        </w:tc>
        <w:tc>
          <w:tcPr>
            <w:tcW w:w="769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0\1</w:t>
            </w:r>
          </w:p>
        </w:tc>
        <w:tc>
          <w:tcPr>
            <w:tcW w:w="680" w:type="dxa"/>
            <w:shd w:val="clear" w:color="000000" w:fill="C4D79B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6</w:t>
            </w:r>
          </w:p>
        </w:tc>
        <w:tc>
          <w:tcPr>
            <w:tcW w:w="72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80" w:type="dxa"/>
            <w:shd w:val="clear" w:color="000000" w:fill="E26B0A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7</w:t>
            </w:r>
          </w:p>
        </w:tc>
        <w:tc>
          <w:tcPr>
            <w:tcW w:w="72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1172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94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52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-0,2</w:t>
            </w:r>
          </w:p>
        </w:tc>
        <w:tc>
          <w:tcPr>
            <w:tcW w:w="769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0\2</w:t>
            </w:r>
          </w:p>
        </w:tc>
        <w:tc>
          <w:tcPr>
            <w:tcW w:w="680" w:type="dxa"/>
            <w:shd w:val="clear" w:color="000000" w:fill="C5D9F1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lang w:eastAsia="ru-RU"/>
              </w:rPr>
              <w:t>0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8</w:t>
            </w:r>
          </w:p>
        </w:tc>
        <w:tc>
          <w:tcPr>
            <w:tcW w:w="72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78" w:type="dxa"/>
            <w:shd w:val="clear" w:color="000000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shd w:val="clear" w:color="000000" w:fill="963634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9</w:t>
            </w:r>
          </w:p>
        </w:tc>
        <w:tc>
          <w:tcPr>
            <w:tcW w:w="72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78" w:type="dxa"/>
            <w:shd w:val="clear" w:color="auto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shd w:val="clear" w:color="000000" w:fill="76933C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B61527" w:rsidTr="0085499B">
        <w:trPr>
          <w:trHeight w:val="300"/>
        </w:trPr>
        <w:tc>
          <w:tcPr>
            <w:tcW w:w="1626" w:type="dxa"/>
            <w:shd w:val="clear" w:color="auto" w:fill="auto"/>
            <w:noWrap/>
            <w:vAlign w:val="bottom"/>
          </w:tcPr>
          <w:p w:rsidR="006F12AB" w:rsidRPr="00B61527" w:rsidRDefault="0085499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Игрок 10</w:t>
            </w:r>
          </w:p>
        </w:tc>
        <w:tc>
          <w:tcPr>
            <w:tcW w:w="72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2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9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4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4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4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43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00" w:type="dxa"/>
            <w:shd w:val="clear" w:color="auto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78" w:type="dxa"/>
            <w:shd w:val="clear" w:color="auto" w:fill="FFFF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69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shd w:val="clear" w:color="000000" w:fill="FFC000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F12AB" w:rsidRPr="00B61527" w:rsidTr="00FE693F">
        <w:trPr>
          <w:trHeight w:val="300"/>
        </w:trPr>
        <w:tc>
          <w:tcPr>
            <w:tcW w:w="1626" w:type="dxa"/>
            <w:shd w:val="clear" w:color="000000" w:fill="262626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FFFFFF"/>
                <w:lang w:eastAsia="ru-RU"/>
              </w:rPr>
              <w:t>итого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7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8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47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594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0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8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6\19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6F12AB" w:rsidRPr="00B61527" w:rsidRDefault="006F12AB" w:rsidP="00FE69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61527">
              <w:rPr>
                <w:rFonts w:ascii="Calibri" w:eastAsia="Times New Roman" w:hAnsi="Calibri" w:cs="Calibri"/>
                <w:color w:val="000000"/>
                <w:lang w:eastAsia="ru-RU"/>
              </w:rPr>
              <w:t>31,6</w:t>
            </w:r>
          </w:p>
        </w:tc>
      </w:tr>
    </w:tbl>
    <w:p w:rsidR="005C7269" w:rsidRDefault="005C7269" w:rsidP="006F12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C7269" w:rsidSect="006F12AB">
          <w:pgSz w:w="16838" w:h="11906" w:orient="landscape"/>
          <w:pgMar w:top="1134" w:right="851" w:bottom="567" w:left="851" w:header="708" w:footer="708" w:gutter="0"/>
          <w:cols w:space="708"/>
          <w:docGrid w:linePitch="360"/>
        </w:sectPr>
      </w:pPr>
      <w:bookmarkStart w:id="0" w:name="_GoBack"/>
      <w:bookmarkEnd w:id="0"/>
    </w:p>
    <w:p w:rsidR="00DA579F" w:rsidRPr="006F12AB" w:rsidRDefault="00DA579F" w:rsidP="006F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579F" w:rsidRPr="006F12AB" w:rsidSect="000A494A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B54A0"/>
    <w:multiLevelType w:val="hybridMultilevel"/>
    <w:tmpl w:val="08BC8202"/>
    <w:lvl w:ilvl="0" w:tplc="97B449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7342CE"/>
    <w:multiLevelType w:val="hybridMultilevel"/>
    <w:tmpl w:val="84AAD4CC"/>
    <w:lvl w:ilvl="0" w:tplc="DC44AA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94971A8"/>
    <w:multiLevelType w:val="hybridMultilevel"/>
    <w:tmpl w:val="C0E00302"/>
    <w:lvl w:ilvl="0" w:tplc="AFBC40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BE1699B"/>
    <w:multiLevelType w:val="hybridMultilevel"/>
    <w:tmpl w:val="F4F6159E"/>
    <w:lvl w:ilvl="0" w:tplc="6674C8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F1"/>
    <w:rsid w:val="000A2E19"/>
    <w:rsid w:val="000A494A"/>
    <w:rsid w:val="000B1E20"/>
    <w:rsid w:val="000F2BA5"/>
    <w:rsid w:val="001A57B0"/>
    <w:rsid w:val="001F4CE9"/>
    <w:rsid w:val="002B6978"/>
    <w:rsid w:val="00340DEA"/>
    <w:rsid w:val="00392F41"/>
    <w:rsid w:val="003B5C89"/>
    <w:rsid w:val="003D0746"/>
    <w:rsid w:val="004065A6"/>
    <w:rsid w:val="00436516"/>
    <w:rsid w:val="00567B2A"/>
    <w:rsid w:val="005C7269"/>
    <w:rsid w:val="00630D4C"/>
    <w:rsid w:val="00652BA6"/>
    <w:rsid w:val="006A0BF7"/>
    <w:rsid w:val="006D73DC"/>
    <w:rsid w:val="006F12AB"/>
    <w:rsid w:val="007D0107"/>
    <w:rsid w:val="00821F54"/>
    <w:rsid w:val="008263C5"/>
    <w:rsid w:val="0085499B"/>
    <w:rsid w:val="00854C2E"/>
    <w:rsid w:val="00875065"/>
    <w:rsid w:val="00894178"/>
    <w:rsid w:val="008A14D2"/>
    <w:rsid w:val="00941972"/>
    <w:rsid w:val="00971270"/>
    <w:rsid w:val="009736F1"/>
    <w:rsid w:val="009D27FE"/>
    <w:rsid w:val="00A0741A"/>
    <w:rsid w:val="00A354C9"/>
    <w:rsid w:val="00A944E2"/>
    <w:rsid w:val="00AE2CC2"/>
    <w:rsid w:val="00AE4E23"/>
    <w:rsid w:val="00B17B2B"/>
    <w:rsid w:val="00B41B03"/>
    <w:rsid w:val="00B61527"/>
    <w:rsid w:val="00B656B7"/>
    <w:rsid w:val="00BC75A6"/>
    <w:rsid w:val="00BE6355"/>
    <w:rsid w:val="00CA2112"/>
    <w:rsid w:val="00CD09C2"/>
    <w:rsid w:val="00CF1CCE"/>
    <w:rsid w:val="00D80EFC"/>
    <w:rsid w:val="00DA579F"/>
    <w:rsid w:val="00DA79D9"/>
    <w:rsid w:val="00DD131E"/>
    <w:rsid w:val="00E01474"/>
    <w:rsid w:val="00E02B90"/>
    <w:rsid w:val="00E653A3"/>
    <w:rsid w:val="00ED7772"/>
    <w:rsid w:val="00EF25D6"/>
    <w:rsid w:val="00F17465"/>
    <w:rsid w:val="00FA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1F54"/>
  </w:style>
  <w:style w:type="paragraph" w:styleId="a4">
    <w:name w:val="List Paragraph"/>
    <w:basedOn w:val="a"/>
    <w:uiPriority w:val="34"/>
    <w:qFormat/>
    <w:rsid w:val="00652B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1F54"/>
  </w:style>
  <w:style w:type="paragraph" w:styleId="a4">
    <w:name w:val="List Paragraph"/>
    <w:basedOn w:val="a"/>
    <w:uiPriority w:val="34"/>
    <w:qFormat/>
    <w:rsid w:val="00652B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D6B17-A3F5-4140-AC85-1BBD81F27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2015-11-19T06:05:00Z</dcterms:created>
  <dcterms:modified xsi:type="dcterms:W3CDTF">2015-11-24T11:23:00Z</dcterms:modified>
</cp:coreProperties>
</file>