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6FCBE0" w14:textId="77777777" w:rsidR="000A0874" w:rsidRDefault="000A0874" w:rsidP="000A0874">
      <w:pPr>
        <w:rPr>
          <w:rFonts w:ascii="Georgia" w:hAnsi="Georgia"/>
          <w:b/>
          <w:noProof/>
          <w:sz w:val="52"/>
          <w:szCs w:val="52"/>
        </w:rPr>
      </w:pPr>
      <w:r>
        <w:rPr>
          <w:rFonts w:ascii="Georgia" w:hAnsi="Georgia"/>
          <w:b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F58AC1" wp14:editId="6ED8CB2D">
                <wp:simplePos x="0" y="0"/>
                <wp:positionH relativeFrom="page">
                  <wp:posOffset>5880735</wp:posOffset>
                </wp:positionH>
                <wp:positionV relativeFrom="page">
                  <wp:posOffset>688340</wp:posOffset>
                </wp:positionV>
                <wp:extent cx="1493520" cy="929640"/>
                <wp:effectExtent l="0" t="0" r="0" b="10160"/>
                <wp:wrapThrough wrapText="bothSides">
                  <wp:wrapPolygon edited="0">
                    <wp:start x="367" y="0"/>
                    <wp:lineTo x="367" y="21246"/>
                    <wp:lineTo x="20939" y="21246"/>
                    <wp:lineTo x="20939" y="0"/>
                    <wp:lineTo x="367" y="0"/>
                  </wp:wrapPolygon>
                </wp:wrapThrough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93520" cy="929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14:paraId="7A625A5B" w14:textId="26BC1EBC" w:rsidR="00BB7722" w:rsidRPr="00FA2D63" w:rsidRDefault="00BB7722" w:rsidP="000A0874">
                            <w:pPr>
                              <w:spacing w:line="180" w:lineRule="auto"/>
                              <w:jc w:val="center"/>
                              <w:rPr>
                                <w:color w:val="FFFFFF"/>
                                <w:sz w:val="28"/>
                                <w:szCs w:val="28"/>
                              </w:rPr>
                            </w:pPr>
                            <w:proofErr w:type="gramStart"/>
                            <w:r w:rsidRPr="00FA2D63">
                              <w:rPr>
                                <w:color w:val="FFFFFF"/>
                                <w:sz w:val="28"/>
                                <w:szCs w:val="28"/>
                              </w:rPr>
                              <w:t>metabolic</w:t>
                            </w:r>
                            <w:proofErr w:type="gramEnd"/>
                            <w:r w:rsidRPr="00FA2D63">
                              <w:rPr>
                                <w:color w:val="FFFFFF"/>
                                <w:sz w:val="28"/>
                                <w:szCs w:val="28"/>
                              </w:rPr>
                              <w:t xml:space="preserve"> code compound</w:t>
                            </w:r>
                            <w:r>
                              <w:rPr>
                                <w:color w:val="FFFFFF"/>
                                <w:sz w:val="28"/>
                                <w:szCs w:val="28"/>
                              </w:rPr>
                              <w:t>ed formula</w:t>
                            </w:r>
                          </w:p>
                          <w:p w14:paraId="2A3155DD" w14:textId="77777777" w:rsidR="00BB7722" w:rsidRPr="00C84CD9" w:rsidRDefault="00BB7722" w:rsidP="000A0874">
                            <w:pPr>
                              <w:spacing w:line="180" w:lineRule="auto"/>
                              <w:jc w:val="center"/>
                              <w:rPr>
                                <w:color w:val="FFFFFF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6" o:spid="_x0000_s1026" type="#_x0000_t202" style="position:absolute;margin-left:463.05pt;margin-top:54.2pt;width:117.6pt;height:73.2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" mv:complextextbox="1" filled="f" stroked="f">
                <v:path arrowok="t"/>
                <v:textbox>
                  <w:txbxContent>
                    <w:p w14:paraId="7A625A5B" w14:textId="26BC1EBC" w:rsidR="00BB7722" w:rsidRPr="00FA2D63" w:rsidRDefault="00BB7722" w:rsidP="000A0874">
                      <w:pPr>
                        <w:spacing w:line="180" w:lineRule="auto"/>
                        <w:jc w:val="center"/>
                        <w:rPr>
                          <w:color w:val="FFFFFF"/>
                          <w:sz w:val="28"/>
                          <w:szCs w:val="28"/>
                        </w:rPr>
                      </w:pPr>
                      <w:proofErr w:type="gramStart"/>
                      <w:r w:rsidRPr="00FA2D63">
                        <w:rPr>
                          <w:color w:val="FFFFFF"/>
                          <w:sz w:val="28"/>
                          <w:szCs w:val="28"/>
                        </w:rPr>
                        <w:t>metabolic</w:t>
                      </w:r>
                      <w:proofErr w:type="gramEnd"/>
                      <w:r w:rsidRPr="00FA2D63">
                        <w:rPr>
                          <w:color w:val="FFFFFF"/>
                          <w:sz w:val="28"/>
                          <w:szCs w:val="28"/>
                        </w:rPr>
                        <w:t xml:space="preserve"> code compound</w:t>
                      </w:r>
                      <w:r>
                        <w:rPr>
                          <w:color w:val="FFFFFF"/>
                          <w:sz w:val="28"/>
                          <w:szCs w:val="28"/>
                        </w:rPr>
                        <w:t>ed formula</w:t>
                      </w:r>
                    </w:p>
                    <w:p w14:paraId="2A3155DD" w14:textId="77777777" w:rsidR="00BB7722" w:rsidRPr="00C84CD9" w:rsidRDefault="00BB7722" w:rsidP="000A0874">
                      <w:pPr>
                        <w:spacing w:line="180" w:lineRule="auto"/>
                        <w:jc w:val="center"/>
                        <w:rPr>
                          <w:color w:val="FFFFFF"/>
                          <w:sz w:val="32"/>
                          <w:szCs w:val="32"/>
                        </w:rPr>
                      </w:pP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>
        <w:rPr>
          <w:rFonts w:ascii="Georgia" w:hAnsi="Georgia"/>
          <w:b/>
          <w:noProof/>
          <w:sz w:val="52"/>
          <w:szCs w:val="52"/>
        </w:rPr>
        <w:drawing>
          <wp:anchor distT="0" distB="0" distL="114300" distR="114300" simplePos="0" relativeHeight="251659264" behindDoc="1" locked="0" layoutInCell="1" allowOverlap="1" wp14:anchorId="0DF77EFA" wp14:editId="6ACEF996">
            <wp:simplePos x="0" y="0"/>
            <wp:positionH relativeFrom="page">
              <wp:posOffset>17780</wp:posOffset>
            </wp:positionH>
            <wp:positionV relativeFrom="page">
              <wp:posOffset>231140</wp:posOffset>
            </wp:positionV>
            <wp:extent cx="7754620" cy="1419225"/>
            <wp:effectExtent l="0" t="0" r="0" b="3175"/>
            <wp:wrapThrough wrapText="bothSides">
              <wp:wrapPolygon edited="0">
                <wp:start x="0" y="0"/>
                <wp:lineTo x="0" y="21262"/>
                <wp:lineTo x="21508" y="21262"/>
                <wp:lineTo x="21508" y="0"/>
                <wp:lineTo x="0" y="0"/>
              </wp:wrapPolygon>
            </wp:wrapThrough>
            <wp:docPr id="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4620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ED5033" w14:textId="4BF3C36F" w:rsidR="000A0874" w:rsidRPr="00B757B3" w:rsidRDefault="000A0874" w:rsidP="000A0874">
      <w:pPr>
        <w:jc w:val="center"/>
        <w:rPr>
          <w:rFonts w:ascii="Georgia" w:hAnsi="Georgia"/>
          <w:b/>
          <w:i/>
          <w:noProof/>
          <w:sz w:val="56"/>
          <w:szCs w:val="56"/>
        </w:rPr>
      </w:pPr>
      <w:r>
        <w:rPr>
          <w:rFonts w:ascii="Georgia" w:hAnsi="Georgia"/>
          <w:b/>
          <w:i/>
          <w:noProof/>
          <w:sz w:val="56"/>
          <w:szCs w:val="56"/>
        </w:rPr>
        <w:t>R</w:t>
      </w:r>
      <w:r w:rsidRPr="00F37222">
        <w:rPr>
          <w:rFonts w:ascii="Georgia" w:hAnsi="Georgia"/>
          <w:b/>
          <w:i/>
          <w:noProof/>
          <w:sz w:val="56"/>
          <w:szCs w:val="56"/>
          <w:vertAlign w:val="subscript"/>
        </w:rPr>
        <w:t>g</w:t>
      </w:r>
      <w:r w:rsidRPr="00F37222">
        <w:rPr>
          <w:rFonts w:ascii="Georgia" w:hAnsi="Georgia"/>
          <w:b/>
          <w:i/>
          <w:noProof/>
          <w:sz w:val="56"/>
          <w:szCs w:val="56"/>
        </w:rPr>
        <w:t>3</w:t>
      </w:r>
      <w:r w:rsidR="0083248B">
        <w:rPr>
          <w:rFonts w:ascii="Georgia" w:hAnsi="Georgia"/>
          <w:b/>
          <w:i/>
          <w:noProof/>
          <w:sz w:val="56"/>
          <w:szCs w:val="56"/>
        </w:rPr>
        <w:t xml:space="preserve"> / Nicotinamide Riboside/ Methylcobalamin</w:t>
      </w:r>
    </w:p>
    <w:p w14:paraId="7EB7C35D" w14:textId="39470267" w:rsidR="000A0874" w:rsidRPr="00423CBE" w:rsidRDefault="000A0874" w:rsidP="009C6A85">
      <w:pPr>
        <w:jc w:val="center"/>
        <w:rPr>
          <w:rFonts w:ascii="Georgia Bold Italic" w:hAnsi="Georgia Bold Italic"/>
          <w:sz w:val="28"/>
          <w:szCs w:val="28"/>
        </w:rPr>
      </w:pPr>
      <w:r w:rsidRPr="00F24271">
        <w:rPr>
          <w:rFonts w:ascii="Georgia" w:hAnsi="Georgia"/>
          <w:b/>
          <w:sz w:val="48"/>
          <w:szCs w:val="48"/>
        </w:rPr>
        <w:t xml:space="preserve"> </w:t>
      </w:r>
      <w:r>
        <w:rPr>
          <w:rFonts w:ascii="Georgia Bold Italic" w:hAnsi="Georgia Bold Italic"/>
          <w:sz w:val="28"/>
          <w:szCs w:val="28"/>
        </w:rPr>
        <w:t xml:space="preserve">Compounded </w:t>
      </w:r>
      <w:r w:rsidR="009C6A85">
        <w:rPr>
          <w:rFonts w:ascii="Georgia Bold Italic" w:hAnsi="Georgia Bold Italic"/>
          <w:sz w:val="28"/>
          <w:szCs w:val="28"/>
        </w:rPr>
        <w:t>Intranasal Spray</w:t>
      </w:r>
    </w:p>
    <w:p w14:paraId="16730F2A" w14:textId="77777777" w:rsidR="000A0874" w:rsidRDefault="000A0874" w:rsidP="000A0874">
      <w:pPr>
        <w:ind w:firstLine="720"/>
        <w:rPr>
          <w:u w:val="single"/>
        </w:rPr>
      </w:pPr>
    </w:p>
    <w:p w14:paraId="080A3581" w14:textId="77777777" w:rsidR="000A0874" w:rsidRPr="00AE3DE1" w:rsidRDefault="000A0874" w:rsidP="000A0874">
      <w:pPr>
        <w:sectPr w:rsidR="000A0874" w:rsidRPr="00AE3DE1" w:rsidSect="008256D3">
          <w:footerReference w:type="default" r:id="rId9"/>
          <w:pgSz w:w="12240" w:h="15840"/>
          <w:pgMar w:top="1440" w:right="1800" w:bottom="1440" w:left="1800" w:header="720" w:footer="720" w:gutter="0"/>
          <w:cols w:space="720"/>
        </w:sectPr>
      </w:pPr>
      <w:r w:rsidRPr="00AE3DE1">
        <w:rPr>
          <w:b/>
          <w:szCs w:val="32"/>
        </w:rPr>
        <w:t>            </w:t>
      </w:r>
    </w:p>
    <w:p w14:paraId="0AB34F56" w14:textId="77777777" w:rsidR="000A0874" w:rsidRPr="00AE3DE1" w:rsidRDefault="000A0874" w:rsidP="000A0874">
      <w:pPr>
        <w:jc w:val="both"/>
        <w:rPr>
          <w:b/>
        </w:rPr>
      </w:pPr>
    </w:p>
    <w:tbl>
      <w:tblPr>
        <w:tblW w:w="8285" w:type="dxa"/>
        <w:tblBorders>
          <w:top w:val="single" w:sz="6" w:space="0" w:color="auto"/>
          <w:bottom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95"/>
        <w:gridCol w:w="3690"/>
      </w:tblGrid>
      <w:tr w:rsidR="000A0874" w:rsidRPr="006857EF" w14:paraId="7F49A70F" w14:textId="77777777" w:rsidTr="008256D3">
        <w:trPr>
          <w:cantSplit/>
        </w:trPr>
        <w:tc>
          <w:tcPr>
            <w:tcW w:w="459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/>
          </w:tcPr>
          <w:p w14:paraId="1BF755EF" w14:textId="782BD95A" w:rsidR="000A0874" w:rsidRDefault="00F6135E" w:rsidP="008256D3">
            <w:pPr>
              <w:ind w:left="287" w:right="193" w:hanging="287"/>
              <w:rPr>
                <w:rFonts w:ascii="Arial" w:hAnsi="Arial"/>
                <w:b/>
                <w:spacing w:val="20"/>
                <w:lang w:bidi="x-none"/>
              </w:rPr>
            </w:pPr>
            <w:r>
              <w:rPr>
                <w:rFonts w:ascii="Arial" w:hAnsi="Arial"/>
                <w:b/>
                <w:spacing w:val="20"/>
                <w:lang w:bidi="x-none"/>
              </w:rPr>
              <w:t>Product Summary</w:t>
            </w:r>
            <w:bookmarkStart w:id="0" w:name="_GoBack"/>
            <w:bookmarkEnd w:id="0"/>
          </w:p>
          <w:p w14:paraId="7AA8746F" w14:textId="77777777" w:rsidR="000A0874" w:rsidRDefault="000A0874" w:rsidP="008256D3">
            <w:pPr>
              <w:ind w:left="287" w:right="193" w:hanging="287"/>
              <w:rPr>
                <w:rFonts w:ascii="Arial" w:hAnsi="Arial"/>
                <w:b/>
                <w:spacing w:val="20"/>
                <w:lang w:bidi="x-none"/>
              </w:rPr>
            </w:pPr>
          </w:p>
          <w:p w14:paraId="2B87B286" w14:textId="77777777" w:rsidR="000A0874" w:rsidRPr="006857EF" w:rsidRDefault="000A0874" w:rsidP="008256D3">
            <w:pPr>
              <w:ind w:left="287" w:right="193" w:hanging="287"/>
              <w:rPr>
                <w:rFonts w:ascii="Arial" w:hAnsi="Arial"/>
                <w:b/>
                <w:lang w:bidi="x-none"/>
              </w:rPr>
            </w:pPr>
          </w:p>
        </w:tc>
        <w:tc>
          <w:tcPr>
            <w:tcW w:w="369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9646"/>
          </w:tcPr>
          <w:p w14:paraId="0FD87D40" w14:textId="77777777" w:rsidR="000A0874" w:rsidRPr="006857EF" w:rsidRDefault="000A0874" w:rsidP="008256D3">
            <w:pPr>
              <w:ind w:right="150"/>
              <w:jc w:val="right"/>
              <w:rPr>
                <w:rFonts w:ascii="Arial" w:hAnsi="Arial"/>
                <w:b/>
                <w:lang w:bidi="x-none"/>
              </w:rPr>
            </w:pPr>
          </w:p>
        </w:tc>
      </w:tr>
      <w:tr w:rsidR="000A0874" w14:paraId="13F6FBD7" w14:textId="77777777" w:rsidTr="008256D3">
        <w:trPr>
          <w:cantSplit/>
        </w:trPr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single" w:sz="48" w:space="0" w:color="auto"/>
              <w:right w:val="single" w:sz="4" w:space="0" w:color="auto"/>
            </w:tcBorders>
          </w:tcPr>
          <w:p w14:paraId="479AEE19" w14:textId="77777777" w:rsidR="000A0874" w:rsidRPr="00CC6D8E" w:rsidRDefault="000A0874" w:rsidP="008256D3">
            <w:pPr>
              <w:ind w:left="287" w:right="193" w:hanging="287"/>
              <w:rPr>
                <w:b/>
                <w:i/>
                <w:sz w:val="18"/>
                <w:szCs w:val="18"/>
                <w:lang w:bidi="x-none"/>
              </w:rPr>
            </w:pP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</w:tcPr>
          <w:p w14:paraId="1DAD1478" w14:textId="77777777" w:rsidR="000A0874" w:rsidRPr="00CC6D8E" w:rsidRDefault="000A0874" w:rsidP="008256D3">
            <w:pPr>
              <w:ind w:right="150"/>
              <w:jc w:val="right"/>
              <w:rPr>
                <w:b/>
                <w:sz w:val="18"/>
                <w:szCs w:val="18"/>
                <w:lang w:bidi="x-none"/>
              </w:rPr>
            </w:pPr>
          </w:p>
        </w:tc>
      </w:tr>
      <w:tr w:rsidR="000A0874" w14:paraId="599CB2AD" w14:textId="77777777" w:rsidTr="008256D3">
        <w:trPr>
          <w:cantSplit/>
        </w:trPr>
        <w:tc>
          <w:tcPr>
            <w:tcW w:w="4595" w:type="dxa"/>
            <w:tcBorders>
              <w:top w:val="nil"/>
              <w:left w:val="single" w:sz="4" w:space="0" w:color="auto"/>
              <w:bottom w:val="single" w:sz="24" w:space="0" w:color="auto"/>
              <w:right w:val="single" w:sz="4" w:space="0" w:color="auto"/>
            </w:tcBorders>
            <w:shd w:val="clear" w:color="auto" w:fill="F79646"/>
          </w:tcPr>
          <w:p w14:paraId="05281C15" w14:textId="77777777" w:rsidR="000A0874" w:rsidRPr="00CC6D8E" w:rsidRDefault="000A0874" w:rsidP="008256D3">
            <w:pPr>
              <w:ind w:left="287" w:right="193" w:hanging="287"/>
              <w:rPr>
                <w:b/>
                <w:sz w:val="18"/>
                <w:szCs w:val="18"/>
                <w:lang w:bidi="x-none"/>
              </w:rPr>
            </w:pPr>
            <w:r>
              <w:rPr>
                <w:b/>
                <w:sz w:val="18"/>
                <w:szCs w:val="18"/>
                <w:lang w:bidi="x-none"/>
              </w:rPr>
              <w:t>Nutrient</w:t>
            </w:r>
          </w:p>
        </w:tc>
        <w:tc>
          <w:tcPr>
            <w:tcW w:w="3690" w:type="dxa"/>
            <w:tcBorders>
              <w:top w:val="single" w:sz="48" w:space="0" w:color="auto"/>
              <w:left w:val="single" w:sz="4" w:space="0" w:color="auto"/>
              <w:bottom w:val="single" w:sz="24" w:space="0" w:color="auto"/>
              <w:right w:val="single" w:sz="4" w:space="0" w:color="auto"/>
            </w:tcBorders>
            <w:shd w:val="clear" w:color="auto" w:fill="F79646"/>
          </w:tcPr>
          <w:p w14:paraId="6ECA1536" w14:textId="77777777" w:rsidR="000A0874" w:rsidRPr="00CC6D8E" w:rsidRDefault="000A0874" w:rsidP="008256D3">
            <w:pPr>
              <w:ind w:right="150"/>
              <w:rPr>
                <w:b/>
                <w:sz w:val="18"/>
                <w:szCs w:val="18"/>
                <w:lang w:bidi="x-none"/>
              </w:rPr>
            </w:pPr>
            <w:r w:rsidRPr="00CC6D8E">
              <w:rPr>
                <w:b/>
                <w:sz w:val="18"/>
                <w:szCs w:val="18"/>
                <w:lang w:bidi="x-none"/>
              </w:rPr>
              <w:t xml:space="preserve">  Formula Use(s)</w:t>
            </w:r>
          </w:p>
        </w:tc>
      </w:tr>
      <w:tr w:rsidR="00DD4F1D" w:rsidRPr="000617F0" w14:paraId="06FAF48D" w14:textId="77777777" w:rsidTr="00DD4F1D">
        <w:trPr>
          <w:cantSplit/>
        </w:trPr>
        <w:tc>
          <w:tcPr>
            <w:tcW w:w="4595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0FBCC" w14:textId="77777777" w:rsidR="00DD4F1D" w:rsidRPr="00CD2C5A" w:rsidRDefault="00DD4F1D" w:rsidP="00DD4F1D">
            <w:pPr>
              <w:ind w:left="287" w:right="193" w:hanging="287"/>
              <w:rPr>
                <w:lang w:bidi="x-none"/>
              </w:rPr>
            </w:pPr>
            <w:proofErr w:type="spellStart"/>
            <w:r w:rsidRPr="00CD2C5A">
              <w:rPr>
                <w:lang w:bidi="x-none"/>
              </w:rPr>
              <w:t>Nicotinamide</w:t>
            </w:r>
            <w:proofErr w:type="spellEnd"/>
            <w:r w:rsidRPr="00CD2C5A">
              <w:rPr>
                <w:lang w:bidi="x-none"/>
              </w:rPr>
              <w:t xml:space="preserve"> </w:t>
            </w:r>
            <w:proofErr w:type="spellStart"/>
            <w:r w:rsidRPr="00CD2C5A">
              <w:rPr>
                <w:lang w:bidi="x-none"/>
              </w:rPr>
              <w:t>Riboside</w:t>
            </w:r>
            <w:proofErr w:type="spellEnd"/>
          </w:p>
        </w:tc>
        <w:tc>
          <w:tcPr>
            <w:tcW w:w="3690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89781" w14:textId="77777777" w:rsidR="00DD4F1D" w:rsidRDefault="00DD4F1D" w:rsidP="00DD4F1D">
            <w:pPr>
              <w:numPr>
                <w:ilvl w:val="0"/>
                <w:numId w:val="1"/>
              </w:numPr>
              <w:ind w:right="150"/>
              <w:rPr>
                <w:lang w:bidi="x-none"/>
              </w:rPr>
            </w:pPr>
            <w:proofErr w:type="spellStart"/>
            <w:r>
              <w:t>Neuroprotective</w:t>
            </w:r>
            <w:proofErr w:type="spellEnd"/>
            <w:r>
              <w:t xml:space="preserve"> </w:t>
            </w:r>
          </w:p>
          <w:p w14:paraId="32A8F3E6" w14:textId="77777777" w:rsidR="00DD4F1D" w:rsidRDefault="00DD4F1D" w:rsidP="00DD4F1D">
            <w:pPr>
              <w:numPr>
                <w:ilvl w:val="0"/>
                <w:numId w:val="1"/>
              </w:numPr>
              <w:ind w:right="150"/>
              <w:rPr>
                <w:lang w:bidi="x-none"/>
              </w:rPr>
            </w:pPr>
            <w:r>
              <w:t>Mitochondrial health</w:t>
            </w:r>
          </w:p>
          <w:p w14:paraId="16A195B3" w14:textId="77777777" w:rsidR="00DD4F1D" w:rsidRPr="00CD2C5A" w:rsidRDefault="00DD4F1D" w:rsidP="00DD4F1D">
            <w:pPr>
              <w:numPr>
                <w:ilvl w:val="0"/>
                <w:numId w:val="1"/>
              </w:numPr>
              <w:ind w:right="150"/>
              <w:rPr>
                <w:lang w:bidi="x-none"/>
              </w:rPr>
            </w:pPr>
            <w:r>
              <w:t>Increased</w:t>
            </w:r>
            <w:r w:rsidRPr="00CD2C5A">
              <w:t xml:space="preserve"> </w:t>
            </w:r>
            <w:r>
              <w:t xml:space="preserve">neuronal </w:t>
            </w:r>
            <w:r w:rsidRPr="00CD2C5A">
              <w:t>NAD</w:t>
            </w:r>
            <w:r w:rsidRPr="00CD2C5A">
              <w:rPr>
                <w:vertAlign w:val="superscript"/>
              </w:rPr>
              <w:t xml:space="preserve">+ </w:t>
            </w:r>
            <w:r w:rsidRPr="00CD2C5A">
              <w:t>pools</w:t>
            </w:r>
          </w:p>
          <w:p w14:paraId="4FF8B105" w14:textId="77777777" w:rsidR="00DD4F1D" w:rsidRDefault="00DD4F1D" w:rsidP="00DD4F1D">
            <w:pPr>
              <w:numPr>
                <w:ilvl w:val="0"/>
                <w:numId w:val="1"/>
              </w:numPr>
              <w:ind w:right="150"/>
              <w:rPr>
                <w:lang w:bidi="x-none"/>
              </w:rPr>
            </w:pPr>
            <w:r>
              <w:rPr>
                <w:lang w:bidi="x-none"/>
              </w:rPr>
              <w:t xml:space="preserve">Decreased axonal </w:t>
            </w:r>
            <w:proofErr w:type="spellStart"/>
            <w:r>
              <w:rPr>
                <w:lang w:bidi="x-none"/>
              </w:rPr>
              <w:t>neurodegeneration</w:t>
            </w:r>
            <w:proofErr w:type="spellEnd"/>
          </w:p>
          <w:p w14:paraId="12ABE11D" w14:textId="77777777" w:rsidR="00DD4F1D" w:rsidRPr="00CD2C5A" w:rsidRDefault="00DD4F1D" w:rsidP="00DD4F1D">
            <w:pPr>
              <w:numPr>
                <w:ilvl w:val="0"/>
                <w:numId w:val="1"/>
              </w:numPr>
              <w:ind w:right="150"/>
              <w:rPr>
                <w:lang w:bidi="x-none"/>
              </w:rPr>
            </w:pPr>
            <w:r>
              <w:t xml:space="preserve">Regulation of </w:t>
            </w:r>
            <w:proofErr w:type="spellStart"/>
            <w:r>
              <w:t>sirtulin</w:t>
            </w:r>
            <w:proofErr w:type="spellEnd"/>
            <w:r>
              <w:t xml:space="preserve"> expression</w:t>
            </w:r>
          </w:p>
          <w:p w14:paraId="66E7D645" w14:textId="77777777" w:rsidR="00DD4F1D" w:rsidRPr="00CD2C5A" w:rsidRDefault="00DD4F1D" w:rsidP="00DD4F1D">
            <w:pPr>
              <w:ind w:right="150"/>
              <w:rPr>
                <w:lang w:bidi="x-none"/>
              </w:rPr>
            </w:pPr>
          </w:p>
          <w:p w14:paraId="671412DE" w14:textId="77777777" w:rsidR="00DD4F1D" w:rsidRPr="00CD2C5A" w:rsidRDefault="00DD4F1D" w:rsidP="00DD4F1D">
            <w:pPr>
              <w:ind w:right="150"/>
              <w:rPr>
                <w:lang w:bidi="x-none"/>
              </w:rPr>
            </w:pPr>
          </w:p>
          <w:p w14:paraId="0824CDE1" w14:textId="77777777" w:rsidR="00DD4F1D" w:rsidRPr="00CD2C5A" w:rsidRDefault="00DD4F1D" w:rsidP="00DD4F1D">
            <w:pPr>
              <w:ind w:right="150"/>
              <w:rPr>
                <w:lang w:bidi="x-none"/>
              </w:rPr>
            </w:pPr>
          </w:p>
        </w:tc>
      </w:tr>
      <w:tr w:rsidR="000A0874" w:rsidRPr="000617F0" w14:paraId="2022ABE4" w14:textId="77777777" w:rsidTr="008256D3">
        <w:trPr>
          <w:cantSplit/>
        </w:trPr>
        <w:tc>
          <w:tcPr>
            <w:tcW w:w="4595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3D150" w14:textId="77777777" w:rsidR="000A0874" w:rsidRDefault="000A0874" w:rsidP="008256D3">
            <w:pPr>
              <w:ind w:left="287" w:right="193" w:hanging="287"/>
              <w:rPr>
                <w:lang w:bidi="x-none"/>
              </w:rPr>
            </w:pPr>
            <w:proofErr w:type="spellStart"/>
            <w:r>
              <w:rPr>
                <w:lang w:bidi="x-none"/>
              </w:rPr>
              <w:t>Methylcobalamin</w:t>
            </w:r>
            <w:proofErr w:type="spellEnd"/>
          </w:p>
          <w:p w14:paraId="6B7F6CA3" w14:textId="108D07B2" w:rsidR="002F3622" w:rsidRPr="00CD2C5A" w:rsidRDefault="002F3622" w:rsidP="008256D3">
            <w:pPr>
              <w:ind w:left="287" w:right="193" w:hanging="287"/>
              <w:rPr>
                <w:lang w:bidi="x-none"/>
              </w:rPr>
            </w:pPr>
            <w:r>
              <w:rPr>
                <w:lang w:bidi="x-none"/>
              </w:rPr>
              <w:t>(Vitamin B12)</w:t>
            </w:r>
          </w:p>
        </w:tc>
        <w:tc>
          <w:tcPr>
            <w:tcW w:w="3690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7A899" w14:textId="77777777" w:rsidR="000A0874" w:rsidRDefault="000A0874" w:rsidP="000A0874">
            <w:pPr>
              <w:numPr>
                <w:ilvl w:val="0"/>
                <w:numId w:val="1"/>
              </w:numPr>
              <w:ind w:right="150"/>
              <w:rPr>
                <w:lang w:bidi="x-none"/>
              </w:rPr>
            </w:pPr>
            <w:proofErr w:type="spellStart"/>
            <w:r>
              <w:t>Neuroprotective</w:t>
            </w:r>
            <w:proofErr w:type="spellEnd"/>
            <w:r>
              <w:t xml:space="preserve"> </w:t>
            </w:r>
          </w:p>
          <w:p w14:paraId="138BA0F8" w14:textId="3438A426" w:rsidR="000A0874" w:rsidRDefault="000A0874" w:rsidP="000A0874">
            <w:pPr>
              <w:numPr>
                <w:ilvl w:val="0"/>
                <w:numId w:val="1"/>
              </w:numPr>
              <w:ind w:right="150"/>
              <w:rPr>
                <w:lang w:bidi="x-none"/>
              </w:rPr>
            </w:pPr>
            <w:r>
              <w:rPr>
                <w:lang w:bidi="x-none"/>
              </w:rPr>
              <w:t xml:space="preserve">Helps </w:t>
            </w:r>
            <w:r w:rsidR="006C2965">
              <w:rPr>
                <w:lang w:bidi="x-none"/>
              </w:rPr>
              <w:t xml:space="preserve">improve methylation and </w:t>
            </w:r>
            <w:r>
              <w:rPr>
                <w:lang w:bidi="x-none"/>
              </w:rPr>
              <w:t xml:space="preserve">decrease </w:t>
            </w:r>
            <w:proofErr w:type="spellStart"/>
            <w:r>
              <w:rPr>
                <w:lang w:bidi="x-none"/>
              </w:rPr>
              <w:t>homocysteine</w:t>
            </w:r>
            <w:proofErr w:type="spellEnd"/>
            <w:r>
              <w:rPr>
                <w:lang w:bidi="x-none"/>
              </w:rPr>
              <w:t xml:space="preserve"> </w:t>
            </w:r>
            <w:r w:rsidR="008B2D5F">
              <w:rPr>
                <w:lang w:bidi="x-none"/>
              </w:rPr>
              <w:t>formation</w:t>
            </w:r>
          </w:p>
          <w:p w14:paraId="6EAB0416" w14:textId="77777777" w:rsidR="000A0874" w:rsidRDefault="000A0874" w:rsidP="000A0874">
            <w:pPr>
              <w:numPr>
                <w:ilvl w:val="0"/>
                <w:numId w:val="1"/>
              </w:numPr>
              <w:ind w:right="150"/>
              <w:rPr>
                <w:lang w:bidi="x-none"/>
              </w:rPr>
            </w:pPr>
            <w:r>
              <w:rPr>
                <w:lang w:bidi="x-none"/>
              </w:rPr>
              <w:t>Helps decrease cognitive decline</w:t>
            </w:r>
          </w:p>
          <w:p w14:paraId="31C8B076" w14:textId="77777777" w:rsidR="000A0874" w:rsidRPr="00CD2C5A" w:rsidRDefault="000A0874" w:rsidP="008256D3">
            <w:pPr>
              <w:ind w:right="150"/>
              <w:rPr>
                <w:lang w:bidi="x-none"/>
              </w:rPr>
            </w:pPr>
          </w:p>
          <w:p w14:paraId="7B266B11" w14:textId="77777777" w:rsidR="000A0874" w:rsidRPr="00CD2C5A" w:rsidRDefault="000A0874" w:rsidP="008256D3">
            <w:pPr>
              <w:ind w:right="150"/>
              <w:rPr>
                <w:lang w:bidi="x-none"/>
              </w:rPr>
            </w:pPr>
          </w:p>
          <w:p w14:paraId="0BE660F7" w14:textId="77777777" w:rsidR="000A0874" w:rsidRPr="00CD2C5A" w:rsidRDefault="000A0874" w:rsidP="008256D3">
            <w:pPr>
              <w:ind w:right="150"/>
              <w:rPr>
                <w:lang w:bidi="x-none"/>
              </w:rPr>
            </w:pPr>
          </w:p>
        </w:tc>
      </w:tr>
      <w:tr w:rsidR="000A0874" w:rsidRPr="00C21477" w14:paraId="40DDD4EC" w14:textId="77777777" w:rsidTr="008256D3">
        <w:trPr>
          <w:cantSplit/>
          <w:trHeight w:val="1139"/>
        </w:trPr>
        <w:tc>
          <w:tcPr>
            <w:tcW w:w="459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6D28FA3B" w14:textId="77777777" w:rsidR="000A0874" w:rsidRPr="00CD2C5A" w:rsidRDefault="000A0874" w:rsidP="008256D3">
            <w:pPr>
              <w:ind w:left="287" w:right="193" w:hanging="287"/>
              <w:rPr>
                <w:lang w:bidi="x-none"/>
              </w:rPr>
            </w:pPr>
            <w:r w:rsidRPr="00CD2C5A">
              <w:rPr>
                <w:lang w:bidi="x-none"/>
              </w:rPr>
              <w:t xml:space="preserve">Rg3  </w:t>
            </w:r>
            <w:proofErr w:type="gramStart"/>
            <w:r>
              <w:rPr>
                <w:lang w:bidi="x-none"/>
              </w:rPr>
              <w:t xml:space="preserve">-  </w:t>
            </w:r>
            <w:r w:rsidRPr="00CD2C5A">
              <w:rPr>
                <w:lang w:bidi="x-none"/>
              </w:rPr>
              <w:t>90</w:t>
            </w:r>
            <w:proofErr w:type="gramEnd"/>
            <w:r w:rsidRPr="00CD2C5A">
              <w:rPr>
                <w:lang w:bidi="x-none"/>
              </w:rPr>
              <w:t>%</w:t>
            </w:r>
          </w:p>
          <w:p w14:paraId="5814904F" w14:textId="77777777" w:rsidR="000A0874" w:rsidRPr="00CD2C5A" w:rsidRDefault="000A0874" w:rsidP="008256D3">
            <w:pPr>
              <w:ind w:left="287" w:right="193" w:hanging="287"/>
              <w:rPr>
                <w:i/>
                <w:lang w:bidi="x-none"/>
              </w:rPr>
            </w:pPr>
            <w:r>
              <w:rPr>
                <w:lang w:bidi="x-none"/>
              </w:rPr>
              <w:t>Isolated f</w:t>
            </w:r>
            <w:r w:rsidRPr="00CD2C5A">
              <w:rPr>
                <w:lang w:bidi="x-none"/>
              </w:rPr>
              <w:t xml:space="preserve">rom </w:t>
            </w:r>
            <w:proofErr w:type="spellStart"/>
            <w:r w:rsidRPr="00CB72AA">
              <w:rPr>
                <w:i/>
                <w:lang w:bidi="x-none"/>
              </w:rPr>
              <w:t>Panax</w:t>
            </w:r>
            <w:proofErr w:type="spellEnd"/>
            <w:r w:rsidRPr="00CB72AA">
              <w:rPr>
                <w:i/>
                <w:lang w:bidi="x-none"/>
              </w:rPr>
              <w:t xml:space="preserve"> ginseng</w:t>
            </w:r>
            <w:r w:rsidRPr="00CD2C5A">
              <w:rPr>
                <w:lang w:bidi="x-none"/>
              </w:rPr>
              <w:t>, C.A. Meyer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27F10FAD" w14:textId="77777777" w:rsidR="000A0874" w:rsidRDefault="000A0874" w:rsidP="000A0874">
            <w:pPr>
              <w:numPr>
                <w:ilvl w:val="0"/>
                <w:numId w:val="4"/>
              </w:numPr>
              <w:ind w:right="150"/>
              <w:rPr>
                <w:lang w:bidi="x-none"/>
              </w:rPr>
            </w:pPr>
            <w:proofErr w:type="spellStart"/>
            <w:r>
              <w:rPr>
                <w:lang w:bidi="x-none"/>
              </w:rPr>
              <w:t>Neuroprotective</w:t>
            </w:r>
            <w:proofErr w:type="spellEnd"/>
          </w:p>
          <w:p w14:paraId="65F325AE" w14:textId="77777777" w:rsidR="000A0874" w:rsidRDefault="000A0874" w:rsidP="000A0874">
            <w:pPr>
              <w:numPr>
                <w:ilvl w:val="0"/>
                <w:numId w:val="4"/>
              </w:numPr>
              <w:ind w:right="150"/>
              <w:rPr>
                <w:lang w:bidi="x-none"/>
              </w:rPr>
            </w:pPr>
            <w:proofErr w:type="spellStart"/>
            <w:r>
              <w:rPr>
                <w:lang w:bidi="x-none"/>
              </w:rPr>
              <w:t>Neuroinflammation</w:t>
            </w:r>
            <w:proofErr w:type="spellEnd"/>
          </w:p>
          <w:p w14:paraId="3BF96924" w14:textId="68FA462C" w:rsidR="000A0874" w:rsidRPr="00CD2C5A" w:rsidRDefault="000A0874" w:rsidP="000A0874">
            <w:pPr>
              <w:numPr>
                <w:ilvl w:val="0"/>
                <w:numId w:val="4"/>
              </w:numPr>
              <w:ind w:right="150"/>
              <w:rPr>
                <w:lang w:bidi="x-none"/>
              </w:rPr>
            </w:pPr>
            <w:r>
              <w:rPr>
                <w:lang w:bidi="x-none"/>
              </w:rPr>
              <w:t xml:space="preserve">Helps attenuate </w:t>
            </w:r>
            <w:proofErr w:type="gramStart"/>
            <w:r>
              <w:rPr>
                <w:lang w:bidi="x-none"/>
              </w:rPr>
              <w:t>microglial  activation</w:t>
            </w:r>
            <w:proofErr w:type="gramEnd"/>
            <w:r>
              <w:rPr>
                <w:lang w:bidi="x-none"/>
              </w:rPr>
              <w:t xml:space="preserve"> in neurons</w:t>
            </w:r>
          </w:p>
          <w:p w14:paraId="6A435741" w14:textId="77777777" w:rsidR="000A0874" w:rsidRPr="00CD2C5A" w:rsidRDefault="000A0874" w:rsidP="008256D3">
            <w:pPr>
              <w:ind w:left="360" w:right="150"/>
              <w:rPr>
                <w:lang w:bidi="x-none"/>
              </w:rPr>
            </w:pPr>
          </w:p>
          <w:p w14:paraId="347735E6" w14:textId="77777777" w:rsidR="000A0874" w:rsidRPr="00CD2C5A" w:rsidRDefault="000A0874" w:rsidP="008256D3">
            <w:pPr>
              <w:ind w:left="360" w:right="150"/>
              <w:rPr>
                <w:lang w:bidi="x-none"/>
              </w:rPr>
            </w:pPr>
          </w:p>
          <w:p w14:paraId="5C5B97DD" w14:textId="77777777" w:rsidR="000A0874" w:rsidRPr="00CD2C5A" w:rsidRDefault="000A0874" w:rsidP="008256D3">
            <w:pPr>
              <w:ind w:left="360" w:right="150"/>
              <w:rPr>
                <w:lang w:bidi="x-none"/>
              </w:rPr>
            </w:pPr>
          </w:p>
        </w:tc>
      </w:tr>
      <w:tr w:rsidR="000A0874" w14:paraId="39FAE018" w14:textId="77777777" w:rsidTr="008256D3">
        <w:trPr>
          <w:cantSplit/>
          <w:trHeight w:val="258"/>
        </w:trPr>
        <w:tc>
          <w:tcPr>
            <w:tcW w:w="4595" w:type="dxa"/>
            <w:tcBorders>
              <w:top w:val="single" w:sz="4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79646"/>
          </w:tcPr>
          <w:p w14:paraId="193E4132" w14:textId="77777777" w:rsidR="000A0874" w:rsidRDefault="000A0874" w:rsidP="008256D3">
            <w:pPr>
              <w:ind w:left="287" w:right="193" w:hanging="287"/>
              <w:rPr>
                <w:rFonts w:ascii="Arial" w:hAnsi="Arial"/>
                <w:sz w:val="14"/>
                <w:lang w:bidi="x-none"/>
              </w:rPr>
            </w:pPr>
            <w:r>
              <w:rPr>
                <w:rFonts w:ascii="Arial" w:hAnsi="Arial"/>
                <w:sz w:val="14"/>
                <w:lang w:bidi="x-none"/>
              </w:rPr>
              <w:t>* Daily value not established.</w:t>
            </w:r>
          </w:p>
        </w:tc>
        <w:tc>
          <w:tcPr>
            <w:tcW w:w="3690" w:type="dxa"/>
            <w:tcBorders>
              <w:top w:val="single" w:sz="4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79646"/>
          </w:tcPr>
          <w:p w14:paraId="0457DE61" w14:textId="77777777" w:rsidR="000A0874" w:rsidRDefault="000A0874" w:rsidP="008256D3">
            <w:pPr>
              <w:ind w:right="150"/>
              <w:jc w:val="right"/>
              <w:rPr>
                <w:rFonts w:ascii="Arial" w:hAnsi="Arial"/>
                <w:sz w:val="14"/>
                <w:lang w:bidi="x-none"/>
              </w:rPr>
            </w:pPr>
          </w:p>
        </w:tc>
      </w:tr>
    </w:tbl>
    <w:p w14:paraId="728516B2" w14:textId="478E0F77" w:rsidR="000A0874" w:rsidRPr="002B6841" w:rsidRDefault="00FE77AE" w:rsidP="000A0874">
      <w:pPr>
        <w:jc w:val="both"/>
        <w:rPr>
          <w:b/>
        </w:rPr>
      </w:pPr>
      <w:r>
        <w:rPr>
          <w:b/>
        </w:rPr>
        <w:lastRenderedPageBreak/>
        <w:t>Pharmacology Summary:</w:t>
      </w:r>
    </w:p>
    <w:p w14:paraId="76C496B5" w14:textId="77777777" w:rsidR="000A0874" w:rsidRDefault="000A0874" w:rsidP="000A0874">
      <w:pPr>
        <w:numPr>
          <w:ilvl w:val="0"/>
          <w:numId w:val="5"/>
        </w:numPr>
        <w:jc w:val="both"/>
        <w:rPr>
          <w:lang w:bidi="x-none"/>
        </w:rPr>
      </w:pPr>
      <w:proofErr w:type="spellStart"/>
      <w:r>
        <w:t>Neuroprotection</w:t>
      </w:r>
      <w:proofErr w:type="spellEnd"/>
    </w:p>
    <w:p w14:paraId="6ED69B42" w14:textId="57C060A3" w:rsidR="000A0874" w:rsidRDefault="000A0874" w:rsidP="000A0874">
      <w:pPr>
        <w:numPr>
          <w:ilvl w:val="0"/>
          <w:numId w:val="5"/>
        </w:numPr>
        <w:jc w:val="both"/>
        <w:rPr>
          <w:lang w:bidi="x-none"/>
        </w:rPr>
      </w:pPr>
      <w:r>
        <w:t>Cognitive decline</w:t>
      </w:r>
      <w:r w:rsidR="00762481">
        <w:t xml:space="preserve"> and related conditions, including </w:t>
      </w:r>
      <w:r w:rsidR="00873738">
        <w:t>d</w:t>
      </w:r>
      <w:r w:rsidR="0003302F">
        <w:t>ementia</w:t>
      </w:r>
      <w:r w:rsidR="00762481">
        <w:t xml:space="preserve">, </w:t>
      </w:r>
      <w:r w:rsidR="0003302F">
        <w:t>Alzheimer’s Disease</w:t>
      </w:r>
      <w:r>
        <w:t xml:space="preserve"> </w:t>
      </w:r>
    </w:p>
    <w:p w14:paraId="461E0C8D" w14:textId="77777777" w:rsidR="00FE77AE" w:rsidRDefault="00FE77AE" w:rsidP="00FE77AE">
      <w:pPr>
        <w:numPr>
          <w:ilvl w:val="0"/>
          <w:numId w:val="5"/>
        </w:numPr>
        <w:jc w:val="both"/>
        <w:rPr>
          <w:lang w:bidi="x-none"/>
        </w:rPr>
      </w:pPr>
      <w:r>
        <w:rPr>
          <w:lang w:bidi="x-none"/>
        </w:rPr>
        <w:t>Helps improve NAD</w:t>
      </w:r>
      <w:r>
        <w:rPr>
          <w:vertAlign w:val="superscript"/>
          <w:lang w:bidi="x-none"/>
        </w:rPr>
        <w:t xml:space="preserve">+ </w:t>
      </w:r>
      <w:r>
        <w:rPr>
          <w:lang w:bidi="x-none"/>
        </w:rPr>
        <w:t xml:space="preserve">production in the central and peripheral nervous system and regulate </w:t>
      </w:r>
      <w:proofErr w:type="spellStart"/>
      <w:r>
        <w:rPr>
          <w:lang w:bidi="x-none"/>
        </w:rPr>
        <w:t>sirtulin</w:t>
      </w:r>
      <w:proofErr w:type="spellEnd"/>
      <w:r>
        <w:rPr>
          <w:lang w:bidi="x-none"/>
        </w:rPr>
        <w:t xml:space="preserve"> expression.</w:t>
      </w:r>
    </w:p>
    <w:p w14:paraId="09D457F7" w14:textId="77777777" w:rsidR="00FE77AE" w:rsidRDefault="00FE77AE" w:rsidP="00FE77AE">
      <w:pPr>
        <w:numPr>
          <w:ilvl w:val="0"/>
          <w:numId w:val="5"/>
        </w:numPr>
        <w:jc w:val="both"/>
        <w:rPr>
          <w:lang w:bidi="x-none"/>
        </w:rPr>
      </w:pPr>
      <w:r>
        <w:rPr>
          <w:lang w:bidi="x-none"/>
        </w:rPr>
        <w:t>Improves mitochondrial function.</w:t>
      </w:r>
    </w:p>
    <w:p w14:paraId="3A0F1668" w14:textId="151B3159" w:rsidR="000A0874" w:rsidRDefault="00FF55CC" w:rsidP="000A0874">
      <w:pPr>
        <w:numPr>
          <w:ilvl w:val="0"/>
          <w:numId w:val="5"/>
        </w:numPr>
      </w:pPr>
      <w:r>
        <w:t xml:space="preserve">Decreases microglial activation </w:t>
      </w:r>
      <w:r w:rsidR="000A0874">
        <w:t xml:space="preserve">and subsequent </w:t>
      </w:r>
      <w:r w:rsidR="003E4210">
        <w:t xml:space="preserve">oxidative stress and </w:t>
      </w:r>
      <w:r w:rsidR="000A0874">
        <w:t>neuronal inflammation</w:t>
      </w:r>
      <w:r>
        <w:t>. Microglial activation</w:t>
      </w:r>
      <w:r w:rsidR="000A0874">
        <w:t xml:space="preserve"> is reported to occur in cognitive decline.</w:t>
      </w:r>
      <w:r w:rsidR="000A0874">
        <w:rPr>
          <w:rStyle w:val="EndnoteReference"/>
        </w:rPr>
        <w:endnoteReference w:id="1"/>
      </w:r>
    </w:p>
    <w:p w14:paraId="1DF8EEFC" w14:textId="3AFAE012" w:rsidR="00B53904" w:rsidRDefault="00970F1C" w:rsidP="000A0874">
      <w:pPr>
        <w:numPr>
          <w:ilvl w:val="0"/>
          <w:numId w:val="5"/>
        </w:numPr>
      </w:pPr>
      <w:r>
        <w:t>Improves methylation and d</w:t>
      </w:r>
      <w:r w:rsidR="00B53904">
        <w:t xml:space="preserve">ecreases </w:t>
      </w:r>
      <w:proofErr w:type="spellStart"/>
      <w:r w:rsidR="00B53904">
        <w:t>homocysteine</w:t>
      </w:r>
      <w:proofErr w:type="spellEnd"/>
      <w:r w:rsidR="00B53904">
        <w:t xml:space="preserve"> formation</w:t>
      </w:r>
      <w:r>
        <w:t xml:space="preserve">. Elevated </w:t>
      </w:r>
      <w:proofErr w:type="spellStart"/>
      <w:r>
        <w:t>homocysteine</w:t>
      </w:r>
      <w:proofErr w:type="spellEnd"/>
      <w:r>
        <w:t xml:space="preserve"> levels are</w:t>
      </w:r>
      <w:r w:rsidR="00B53904">
        <w:t xml:space="preserve"> </w:t>
      </w:r>
      <w:r w:rsidR="008B2D5F">
        <w:t xml:space="preserve">reported </w:t>
      </w:r>
      <w:r w:rsidR="00E51FB8">
        <w:t>to increase</w:t>
      </w:r>
      <w:r w:rsidR="008B2D5F">
        <w:t xml:space="preserve"> cognitive decline </w:t>
      </w:r>
      <w:r w:rsidR="00E51FB8">
        <w:t>including those with</w:t>
      </w:r>
      <w:r w:rsidR="008B2D5F">
        <w:t xml:space="preserve"> Alzheimer’s </w:t>
      </w:r>
      <w:proofErr w:type="gramStart"/>
      <w:r w:rsidR="008B2D5F">
        <w:t>Disease</w:t>
      </w:r>
      <w:proofErr w:type="gramEnd"/>
      <w:r w:rsidR="008B2D5F">
        <w:t xml:space="preserve"> and vascular dementia</w:t>
      </w:r>
      <w:r w:rsidR="00720D68">
        <w:t>.</w:t>
      </w:r>
      <w:r w:rsidR="00720D68">
        <w:rPr>
          <w:rStyle w:val="EndnoteReference"/>
        </w:rPr>
        <w:endnoteReference w:id="2"/>
      </w:r>
      <w:r w:rsidR="004E723C">
        <w:rPr>
          <w:vertAlign w:val="superscript"/>
        </w:rPr>
        <w:t>,</w:t>
      </w:r>
      <w:r w:rsidR="004E723C">
        <w:rPr>
          <w:rStyle w:val="EndnoteReference"/>
        </w:rPr>
        <w:endnoteReference w:id="3"/>
      </w:r>
    </w:p>
    <w:p w14:paraId="03239B82" w14:textId="77777777" w:rsidR="000A0874" w:rsidRDefault="000A0874" w:rsidP="000A0874">
      <w:pPr>
        <w:jc w:val="both"/>
        <w:rPr>
          <w:b/>
        </w:rPr>
      </w:pPr>
    </w:p>
    <w:p w14:paraId="08116DAC" w14:textId="77777777" w:rsidR="000A0874" w:rsidRPr="00E44383" w:rsidRDefault="000A0874" w:rsidP="000A0874">
      <w:pPr>
        <w:rPr>
          <w:b/>
          <w:i/>
          <w:lang w:bidi="x-none"/>
        </w:rPr>
      </w:pPr>
    </w:p>
    <w:p w14:paraId="1FA90FBE" w14:textId="5E896E8B" w:rsidR="000A0874" w:rsidRDefault="000A0874" w:rsidP="000A0874">
      <w:pPr>
        <w:autoSpaceDE w:val="0"/>
        <w:autoSpaceDN w:val="0"/>
        <w:adjustRightInd w:val="0"/>
        <w:rPr>
          <w:szCs w:val="26"/>
          <w:vertAlign w:val="superscript"/>
        </w:rPr>
      </w:pPr>
      <w:r>
        <w:rPr>
          <w:b/>
          <w:szCs w:val="26"/>
        </w:rPr>
        <w:t>Background Facts</w:t>
      </w:r>
      <w:r w:rsidRPr="002B6841">
        <w:rPr>
          <w:szCs w:val="26"/>
        </w:rPr>
        <w:t>:</w:t>
      </w:r>
      <w:r w:rsidR="002E2297">
        <w:rPr>
          <w:szCs w:val="26"/>
          <w:vertAlign w:val="superscript"/>
        </w:rPr>
        <w:t xml:space="preserve"> </w:t>
      </w:r>
      <w:r w:rsidR="00567746">
        <w:rPr>
          <w:szCs w:val="26"/>
          <w:vertAlign w:val="superscript"/>
        </w:rPr>
        <w:br/>
      </w:r>
    </w:p>
    <w:p w14:paraId="54615A48" w14:textId="3C382A94" w:rsidR="00CD1285" w:rsidRPr="006B4947" w:rsidRDefault="00CD1285" w:rsidP="00567746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szCs w:val="26"/>
        </w:rPr>
      </w:pPr>
      <w:r>
        <w:t xml:space="preserve">As we age, memory impairment is </w:t>
      </w:r>
      <w:r w:rsidR="00DE3C4D">
        <w:t>thought</w:t>
      </w:r>
      <w:r>
        <w:t xml:space="preserve"> to be a consequence of decline in neuronal function and increase in </w:t>
      </w:r>
      <w:proofErr w:type="spellStart"/>
      <w:r>
        <w:t>neurodegeneration</w:t>
      </w:r>
      <w:proofErr w:type="spellEnd"/>
      <w:r w:rsidR="00DE3C4D">
        <w:t>, with oxidative stress as a major factor in brain aging and memory impairment</w:t>
      </w:r>
      <w:r>
        <w:t>.</w:t>
      </w:r>
      <w:r w:rsidR="00F42EFD" w:rsidRPr="00F42EFD">
        <w:t xml:space="preserve"> </w:t>
      </w:r>
    </w:p>
    <w:p w14:paraId="606938EB" w14:textId="088B71B3" w:rsidR="006F0D47" w:rsidRPr="006F0D47" w:rsidRDefault="00671E3E" w:rsidP="00567746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szCs w:val="26"/>
        </w:rPr>
      </w:pPr>
      <w:r>
        <w:t>More than one million adults in the US are diagnosed annually with a chronic brain disease or disorder</w:t>
      </w:r>
      <w:r w:rsidR="006F0D47">
        <w:t xml:space="preserve">. With Alzheimer’s </w:t>
      </w:r>
      <w:r w:rsidR="003E4210">
        <w:t>disease</w:t>
      </w:r>
      <w:r w:rsidR="006F0D47">
        <w:t xml:space="preserve"> being the most prevalent cause of adult-onset brain disorders</w:t>
      </w:r>
      <w:r>
        <w:t>.</w:t>
      </w:r>
      <w:r w:rsidR="006F0D47">
        <w:rPr>
          <w:rStyle w:val="EndnoteReference"/>
          <w:szCs w:val="26"/>
        </w:rPr>
        <w:endnoteReference w:id="4"/>
      </w:r>
      <w:r w:rsidR="006F0D47">
        <w:t xml:space="preserve"> </w:t>
      </w:r>
    </w:p>
    <w:p w14:paraId="5D76495D" w14:textId="3FB98C6D" w:rsidR="002F7F94" w:rsidRPr="006F0D47" w:rsidRDefault="00623D06" w:rsidP="00567746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szCs w:val="26"/>
        </w:rPr>
      </w:pPr>
      <w:r>
        <w:t>Research estimates that in the United States alone, 35.8% of those 85 or older have moderate or severe memory impairment</w:t>
      </w:r>
      <w:r w:rsidR="002F7F94">
        <w:t>, and individuals</w:t>
      </w:r>
      <w:r>
        <w:t xml:space="preserve"> 85 years and older are the fastest growing segment of the population.</w:t>
      </w:r>
      <w:r w:rsidR="00397575">
        <w:rPr>
          <w:rStyle w:val="EndnoteReference"/>
          <w:szCs w:val="26"/>
        </w:rPr>
        <w:endnoteReference w:id="5"/>
      </w:r>
      <w:r>
        <w:t xml:space="preserve"> </w:t>
      </w:r>
    </w:p>
    <w:p w14:paraId="581E0A26" w14:textId="1209586B" w:rsidR="00623D06" w:rsidRPr="00237F9E" w:rsidRDefault="00623D06" w:rsidP="00567746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szCs w:val="26"/>
        </w:rPr>
      </w:pPr>
      <w:r>
        <w:t>By 2020, it is estimated that almost one million persons will be age 85+ in California alone – twice as many as there are today.</w:t>
      </w:r>
    </w:p>
    <w:p w14:paraId="3908F208" w14:textId="524DBA53" w:rsidR="00237F9E" w:rsidRDefault="00397575" w:rsidP="00567746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szCs w:val="26"/>
        </w:rPr>
      </w:pPr>
      <w:r>
        <w:rPr>
          <w:szCs w:val="26"/>
        </w:rPr>
        <w:t>Alzheimer’s disease is the 6</w:t>
      </w:r>
      <w:r w:rsidRPr="00397575">
        <w:rPr>
          <w:szCs w:val="26"/>
          <w:vertAlign w:val="superscript"/>
        </w:rPr>
        <w:t>th</w:t>
      </w:r>
      <w:r>
        <w:rPr>
          <w:szCs w:val="26"/>
        </w:rPr>
        <w:t xml:space="preserve"> leading cause of death in the US, with more than 5</w:t>
      </w:r>
      <w:r w:rsidR="002E2439">
        <w:rPr>
          <w:szCs w:val="26"/>
        </w:rPr>
        <w:t>.2</w:t>
      </w:r>
      <w:r>
        <w:rPr>
          <w:szCs w:val="26"/>
        </w:rPr>
        <w:t xml:space="preserve"> million Americans </w:t>
      </w:r>
      <w:r w:rsidR="00E24D97">
        <w:rPr>
          <w:szCs w:val="26"/>
        </w:rPr>
        <w:t>diagnosed</w:t>
      </w:r>
      <w:r>
        <w:rPr>
          <w:szCs w:val="26"/>
        </w:rPr>
        <w:t xml:space="preserve"> with the disease</w:t>
      </w:r>
      <w:r w:rsidR="002E2439">
        <w:rPr>
          <w:szCs w:val="26"/>
        </w:rPr>
        <w:t>, with an estimated 5 million of these aged 65 and older.</w:t>
      </w:r>
    </w:p>
    <w:p w14:paraId="10ECA7C4" w14:textId="4BF55CCC" w:rsidR="00E24D97" w:rsidRDefault="00E24D97" w:rsidP="00567746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szCs w:val="26"/>
        </w:rPr>
      </w:pPr>
      <w:r>
        <w:rPr>
          <w:szCs w:val="26"/>
        </w:rPr>
        <w:t xml:space="preserve">In 2013, Alzheimer’s </w:t>
      </w:r>
      <w:r w:rsidR="003E4210">
        <w:rPr>
          <w:szCs w:val="26"/>
        </w:rPr>
        <w:t>disease</w:t>
      </w:r>
      <w:r>
        <w:rPr>
          <w:szCs w:val="26"/>
        </w:rPr>
        <w:t xml:space="preserve"> will cost the US $203 billion, and is expected to rise to $1.2 trillion by 2050.</w:t>
      </w:r>
      <w:r>
        <w:rPr>
          <w:rStyle w:val="EndnoteReference"/>
          <w:szCs w:val="26"/>
        </w:rPr>
        <w:endnoteReference w:id="6"/>
      </w:r>
      <w:r>
        <w:rPr>
          <w:szCs w:val="26"/>
        </w:rPr>
        <w:t xml:space="preserve"> </w:t>
      </w:r>
    </w:p>
    <w:p w14:paraId="51C6561E" w14:textId="567BED31" w:rsidR="00F42EFD" w:rsidRPr="006B4947" w:rsidRDefault="00F42EFD" w:rsidP="00F42EFD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szCs w:val="26"/>
        </w:rPr>
      </w:pPr>
      <w:r>
        <w:t xml:space="preserve">Three major pathologies characterize Alzheimer’s </w:t>
      </w:r>
      <w:r w:rsidR="003E4210">
        <w:t>disease</w:t>
      </w:r>
      <w:r>
        <w:t xml:space="preserve">: senile plaques, neurofibrillary tangles, and </w:t>
      </w:r>
      <w:proofErr w:type="spellStart"/>
      <w:r w:rsidR="00133431">
        <w:t>neuro</w:t>
      </w:r>
      <w:r>
        <w:t>inflammation</w:t>
      </w:r>
      <w:proofErr w:type="spellEnd"/>
      <w:r>
        <w:t>.</w:t>
      </w:r>
    </w:p>
    <w:p w14:paraId="689FB1E2" w14:textId="77777777" w:rsidR="00EE153D" w:rsidRPr="00CD1285" w:rsidRDefault="00EE153D" w:rsidP="00EE153D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szCs w:val="26"/>
        </w:rPr>
      </w:pPr>
      <w:r>
        <w:t xml:space="preserve">Increased microglial activation and resulting increases in </w:t>
      </w:r>
      <w:proofErr w:type="spellStart"/>
      <w:r>
        <w:t>neuroinflammatory</w:t>
      </w:r>
      <w:proofErr w:type="spellEnd"/>
      <w:r>
        <w:t xml:space="preserve"> processes that lead to neuronal cell death are reported to be a causative factor in cognitive decline and neurodegenerative disorders including dementia, Alzheimer’s disease, Parkinson’s disease and stroke.</w:t>
      </w:r>
      <w:r>
        <w:rPr>
          <w:rStyle w:val="EndnoteReference"/>
        </w:rPr>
        <w:endnoteReference w:id="7"/>
      </w:r>
    </w:p>
    <w:p w14:paraId="2D87BB45" w14:textId="0195057C" w:rsidR="00567746" w:rsidRDefault="007262A0" w:rsidP="00567746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szCs w:val="26"/>
        </w:rPr>
      </w:pPr>
      <w:proofErr w:type="spellStart"/>
      <w:r>
        <w:rPr>
          <w:szCs w:val="26"/>
        </w:rPr>
        <w:t>Hyperhomocysteinemia</w:t>
      </w:r>
      <w:proofErr w:type="spellEnd"/>
      <w:r>
        <w:rPr>
          <w:szCs w:val="26"/>
        </w:rPr>
        <w:t xml:space="preserve"> has been reported to be</w:t>
      </w:r>
      <w:r w:rsidR="00567746">
        <w:rPr>
          <w:szCs w:val="26"/>
        </w:rPr>
        <w:t xml:space="preserve"> associated with declining cognitive function</w:t>
      </w:r>
      <w:r>
        <w:rPr>
          <w:szCs w:val="26"/>
        </w:rPr>
        <w:t xml:space="preserve"> and increased vascular dementia</w:t>
      </w:r>
      <w:r w:rsidR="00567746">
        <w:rPr>
          <w:szCs w:val="26"/>
        </w:rPr>
        <w:t>, especially in elderly individuals.</w:t>
      </w:r>
      <w:r w:rsidR="00567746">
        <w:rPr>
          <w:rStyle w:val="EndnoteReference"/>
          <w:szCs w:val="26"/>
        </w:rPr>
        <w:endnoteReference w:id="8"/>
      </w:r>
    </w:p>
    <w:p w14:paraId="03300132" w14:textId="13AAD8C0" w:rsidR="002C33C2" w:rsidRDefault="007262A0" w:rsidP="00567746">
      <w:pPr>
        <w:pStyle w:val="ListParagraph"/>
        <w:numPr>
          <w:ilvl w:val="0"/>
          <w:numId w:val="9"/>
        </w:numPr>
        <w:autoSpaceDE w:val="0"/>
        <w:autoSpaceDN w:val="0"/>
        <w:adjustRightInd w:val="0"/>
        <w:rPr>
          <w:szCs w:val="26"/>
        </w:rPr>
      </w:pPr>
      <w:proofErr w:type="spellStart"/>
      <w:r>
        <w:rPr>
          <w:szCs w:val="26"/>
        </w:rPr>
        <w:t>Homocysteine</w:t>
      </w:r>
      <w:proofErr w:type="spellEnd"/>
      <w:r>
        <w:rPr>
          <w:szCs w:val="26"/>
        </w:rPr>
        <w:t xml:space="preserve"> may decrease cognition by</w:t>
      </w:r>
      <w:r w:rsidR="002C33C2">
        <w:rPr>
          <w:szCs w:val="26"/>
        </w:rPr>
        <w:t>:</w:t>
      </w:r>
      <w:r w:rsidR="00CC7B55">
        <w:rPr>
          <w:rStyle w:val="EndnoteReference"/>
          <w:szCs w:val="26"/>
        </w:rPr>
        <w:endnoteReference w:id="9"/>
      </w:r>
      <w:r w:rsidR="00CC7B55">
        <w:rPr>
          <w:szCs w:val="26"/>
          <w:vertAlign w:val="superscript"/>
        </w:rPr>
        <w:t>,</w:t>
      </w:r>
      <w:r w:rsidR="00CC7B55">
        <w:rPr>
          <w:rStyle w:val="EndnoteReference"/>
          <w:szCs w:val="26"/>
        </w:rPr>
        <w:endnoteReference w:id="10"/>
      </w:r>
    </w:p>
    <w:p w14:paraId="4D001660" w14:textId="3100B57D" w:rsidR="007262A0" w:rsidRDefault="002C33C2" w:rsidP="002C33C2">
      <w:pPr>
        <w:pStyle w:val="ListParagraph"/>
        <w:numPr>
          <w:ilvl w:val="1"/>
          <w:numId w:val="9"/>
        </w:numPr>
        <w:autoSpaceDE w:val="0"/>
        <w:autoSpaceDN w:val="0"/>
        <w:adjustRightInd w:val="0"/>
        <w:rPr>
          <w:szCs w:val="26"/>
        </w:rPr>
      </w:pPr>
      <w:r>
        <w:rPr>
          <w:szCs w:val="26"/>
        </w:rPr>
        <w:t>D</w:t>
      </w:r>
      <w:r w:rsidR="007262A0">
        <w:rPr>
          <w:szCs w:val="26"/>
        </w:rPr>
        <w:t>irect toxicity on glutamate neurotransmission</w:t>
      </w:r>
      <w:r>
        <w:rPr>
          <w:szCs w:val="26"/>
        </w:rPr>
        <w:t xml:space="preserve"> and cerebrovascular endothelium</w:t>
      </w:r>
    </w:p>
    <w:p w14:paraId="033F3A61" w14:textId="00AAA5CE" w:rsidR="002C33C2" w:rsidRDefault="002C33C2" w:rsidP="002C33C2">
      <w:pPr>
        <w:pStyle w:val="ListParagraph"/>
        <w:numPr>
          <w:ilvl w:val="1"/>
          <w:numId w:val="9"/>
        </w:numPr>
        <w:autoSpaceDE w:val="0"/>
        <w:autoSpaceDN w:val="0"/>
        <w:adjustRightInd w:val="0"/>
        <w:rPr>
          <w:szCs w:val="26"/>
        </w:rPr>
      </w:pPr>
      <w:r>
        <w:rPr>
          <w:szCs w:val="26"/>
        </w:rPr>
        <w:t xml:space="preserve">Indirect inhibition of </w:t>
      </w:r>
      <w:proofErr w:type="spellStart"/>
      <w:r>
        <w:rPr>
          <w:szCs w:val="26"/>
        </w:rPr>
        <w:t>transmethylation</w:t>
      </w:r>
      <w:proofErr w:type="spellEnd"/>
      <w:r>
        <w:rPr>
          <w:szCs w:val="26"/>
        </w:rPr>
        <w:t xml:space="preserve"> reactions in neurological tissue</w:t>
      </w:r>
    </w:p>
    <w:p w14:paraId="4BCAF959" w14:textId="77777777" w:rsidR="002C33C2" w:rsidRDefault="002C33C2" w:rsidP="002C33C2">
      <w:pPr>
        <w:pStyle w:val="ListParagraph"/>
        <w:numPr>
          <w:ilvl w:val="1"/>
          <w:numId w:val="9"/>
        </w:numPr>
        <w:autoSpaceDE w:val="0"/>
        <w:autoSpaceDN w:val="0"/>
        <w:adjustRightInd w:val="0"/>
        <w:rPr>
          <w:szCs w:val="26"/>
        </w:rPr>
      </w:pPr>
      <w:r>
        <w:rPr>
          <w:szCs w:val="26"/>
        </w:rPr>
        <w:t xml:space="preserve">Increased microglial activation and </w:t>
      </w:r>
      <w:proofErr w:type="spellStart"/>
      <w:r>
        <w:rPr>
          <w:szCs w:val="26"/>
        </w:rPr>
        <w:t>neuroinflammation</w:t>
      </w:r>
      <w:proofErr w:type="spellEnd"/>
    </w:p>
    <w:p w14:paraId="2BAF5708" w14:textId="0C76FBFC" w:rsidR="002C33C2" w:rsidRDefault="002C33C2" w:rsidP="002C33C2">
      <w:pPr>
        <w:pStyle w:val="ListParagraph"/>
        <w:numPr>
          <w:ilvl w:val="1"/>
          <w:numId w:val="9"/>
        </w:numPr>
        <w:autoSpaceDE w:val="0"/>
        <w:autoSpaceDN w:val="0"/>
        <w:adjustRightInd w:val="0"/>
        <w:rPr>
          <w:szCs w:val="26"/>
        </w:rPr>
      </w:pPr>
      <w:r>
        <w:rPr>
          <w:szCs w:val="26"/>
        </w:rPr>
        <w:lastRenderedPageBreak/>
        <w:t>Potentiation of amyloid neurotoxicity and promotion of tau phosphorylation</w:t>
      </w:r>
    </w:p>
    <w:p w14:paraId="10362D17" w14:textId="77777777" w:rsidR="00462BB3" w:rsidRPr="00462BB3" w:rsidRDefault="00462BB3" w:rsidP="00462BB3">
      <w:pPr>
        <w:autoSpaceDE w:val="0"/>
        <w:autoSpaceDN w:val="0"/>
        <w:adjustRightInd w:val="0"/>
        <w:rPr>
          <w:szCs w:val="26"/>
        </w:rPr>
      </w:pPr>
    </w:p>
    <w:p w14:paraId="3998C889" w14:textId="77777777" w:rsidR="00EE153D" w:rsidRDefault="00EE153D" w:rsidP="00EE153D">
      <w:pPr>
        <w:rPr>
          <w:rFonts w:ascii="Times" w:hAnsi="Times"/>
          <w:sz w:val="20"/>
          <w:szCs w:val="20"/>
        </w:rPr>
      </w:pPr>
    </w:p>
    <w:p w14:paraId="02032A73" w14:textId="77777777" w:rsidR="00901F3A" w:rsidRDefault="00901F3A" w:rsidP="00EE153D">
      <w:pPr>
        <w:rPr>
          <w:rFonts w:ascii="Times" w:hAnsi="Times"/>
          <w:sz w:val="20"/>
          <w:szCs w:val="20"/>
        </w:rPr>
      </w:pPr>
    </w:p>
    <w:p w14:paraId="4E80391F" w14:textId="77777777" w:rsidR="00901F3A" w:rsidRPr="00EE153D" w:rsidRDefault="00901F3A" w:rsidP="00EE153D">
      <w:pPr>
        <w:rPr>
          <w:rFonts w:ascii="Times" w:hAnsi="Times"/>
          <w:sz w:val="20"/>
          <w:szCs w:val="20"/>
        </w:rPr>
      </w:pPr>
    </w:p>
    <w:p w14:paraId="658076B7" w14:textId="538D6A0A" w:rsidR="000A0874" w:rsidRPr="00CA023F" w:rsidRDefault="00EE153D" w:rsidP="00C10B3D">
      <w:pPr>
        <w:ind w:left="2160"/>
        <w:rPr>
          <w:sz w:val="28"/>
          <w:szCs w:val="28"/>
        </w:rPr>
      </w:pPr>
      <w:r>
        <w:rPr>
          <w:b/>
          <w:sz w:val="28"/>
          <w:szCs w:val="28"/>
        </w:rPr>
        <w:t>S</w:t>
      </w:r>
      <w:r w:rsidR="000A0874">
        <w:rPr>
          <w:b/>
          <w:sz w:val="28"/>
          <w:szCs w:val="28"/>
        </w:rPr>
        <w:t>u</w:t>
      </w:r>
      <w:r w:rsidR="000A0874" w:rsidRPr="00CA023F">
        <w:rPr>
          <w:b/>
          <w:sz w:val="28"/>
          <w:szCs w:val="28"/>
        </w:rPr>
        <w:t>pporting Research</w:t>
      </w:r>
      <w:r w:rsidR="000A0874" w:rsidRPr="00CA023F">
        <w:rPr>
          <w:sz w:val="28"/>
          <w:szCs w:val="28"/>
        </w:rPr>
        <w:t>:</w:t>
      </w:r>
    </w:p>
    <w:p w14:paraId="3163B573" w14:textId="77777777" w:rsidR="000A0874" w:rsidRDefault="000A0874" w:rsidP="000A0874">
      <w:pPr>
        <w:jc w:val="both"/>
        <w:rPr>
          <w:b/>
          <w:szCs w:val="20"/>
          <w:u w:val="single"/>
        </w:rPr>
      </w:pPr>
    </w:p>
    <w:p w14:paraId="7BF7D5F3" w14:textId="77777777" w:rsidR="00BB7722" w:rsidRDefault="00BB7722" w:rsidP="000A0874">
      <w:pPr>
        <w:jc w:val="both"/>
        <w:rPr>
          <w:b/>
          <w:szCs w:val="20"/>
          <w:u w:val="single"/>
        </w:rPr>
      </w:pPr>
    </w:p>
    <w:p w14:paraId="6DD7D01F" w14:textId="77777777" w:rsidR="00BB7722" w:rsidRDefault="00BB7722" w:rsidP="000A0874">
      <w:pPr>
        <w:jc w:val="both"/>
        <w:rPr>
          <w:b/>
          <w:szCs w:val="20"/>
          <w:u w:val="single"/>
        </w:rPr>
      </w:pPr>
    </w:p>
    <w:p w14:paraId="5934D0EC" w14:textId="77777777" w:rsidR="000A0874" w:rsidRPr="00A66590" w:rsidRDefault="000A0874" w:rsidP="000A0874">
      <w:pPr>
        <w:jc w:val="both"/>
        <w:rPr>
          <w:rFonts w:cs="Verdana"/>
          <w:szCs w:val="22"/>
          <w:lang w:bidi="en-US"/>
        </w:rPr>
      </w:pPr>
      <w:r>
        <w:rPr>
          <w:rFonts w:cs="Verdana"/>
          <w:b/>
          <w:szCs w:val="22"/>
          <w:u w:val="single"/>
          <w:lang w:bidi="en-US"/>
        </w:rPr>
        <w:t xml:space="preserve">Rg3 (from </w:t>
      </w:r>
      <w:proofErr w:type="spellStart"/>
      <w:r w:rsidRPr="00AA0936">
        <w:rPr>
          <w:rFonts w:cs="Verdana"/>
          <w:b/>
          <w:i/>
          <w:szCs w:val="22"/>
          <w:u w:val="single"/>
          <w:lang w:bidi="en-US"/>
        </w:rPr>
        <w:t>Panax</w:t>
      </w:r>
      <w:proofErr w:type="spellEnd"/>
      <w:r w:rsidRPr="00AA0936">
        <w:rPr>
          <w:rFonts w:cs="Verdana"/>
          <w:b/>
          <w:i/>
          <w:szCs w:val="22"/>
          <w:u w:val="single"/>
          <w:lang w:bidi="en-US"/>
        </w:rPr>
        <w:t xml:space="preserve"> ginseng</w:t>
      </w:r>
      <w:r>
        <w:rPr>
          <w:rFonts w:cs="Verdana"/>
          <w:b/>
          <w:szCs w:val="22"/>
          <w:u w:val="single"/>
          <w:lang w:bidi="en-US"/>
        </w:rPr>
        <w:t>)</w:t>
      </w:r>
    </w:p>
    <w:tbl>
      <w:tblPr>
        <w:tblpPr w:leftFromText="180" w:rightFromText="180" w:vertAnchor="text" w:horzAnchor="margin" w:tblpXSpec="right" w:tblpY="-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6600"/>
        <w:tblLook w:val="00A0" w:firstRow="1" w:lastRow="0" w:firstColumn="1" w:lastColumn="0" w:noHBand="0" w:noVBand="0"/>
      </w:tblPr>
      <w:tblGrid>
        <w:gridCol w:w="3240"/>
      </w:tblGrid>
      <w:tr w:rsidR="000A0874" w:rsidRPr="001665D8" w14:paraId="3FEAD064" w14:textId="77777777" w:rsidTr="008256D3">
        <w:trPr>
          <w:trHeight w:val="705"/>
        </w:trPr>
        <w:tc>
          <w:tcPr>
            <w:tcW w:w="3240" w:type="dxa"/>
            <w:shd w:val="clear" w:color="auto" w:fill="FF6600"/>
          </w:tcPr>
          <w:p w14:paraId="5A3FC6E6" w14:textId="77777777" w:rsidR="000A0874" w:rsidRDefault="000A0874" w:rsidP="000A0874">
            <w:pPr>
              <w:numPr>
                <w:ilvl w:val="0"/>
                <w:numId w:val="2"/>
              </w:numPr>
              <w:rPr>
                <w:szCs w:val="26"/>
              </w:rPr>
            </w:pPr>
            <w:proofErr w:type="spellStart"/>
            <w:r>
              <w:rPr>
                <w:szCs w:val="26"/>
              </w:rPr>
              <w:t>Neuroprotective</w:t>
            </w:r>
            <w:proofErr w:type="spellEnd"/>
          </w:p>
          <w:p w14:paraId="5BBE453D" w14:textId="77777777" w:rsidR="000A0874" w:rsidRDefault="000A0874" w:rsidP="000A0874">
            <w:pPr>
              <w:numPr>
                <w:ilvl w:val="0"/>
                <w:numId w:val="2"/>
              </w:numPr>
              <w:rPr>
                <w:szCs w:val="26"/>
              </w:rPr>
            </w:pPr>
            <w:r>
              <w:rPr>
                <w:szCs w:val="26"/>
              </w:rPr>
              <w:t>Decreases microglial inflammatory processes</w:t>
            </w:r>
          </w:p>
          <w:p w14:paraId="2D730D47" w14:textId="77777777" w:rsidR="000A0874" w:rsidRDefault="000A0874" w:rsidP="000A0874">
            <w:pPr>
              <w:numPr>
                <w:ilvl w:val="0"/>
                <w:numId w:val="2"/>
              </w:numPr>
              <w:rPr>
                <w:szCs w:val="26"/>
              </w:rPr>
            </w:pPr>
            <w:r>
              <w:rPr>
                <w:szCs w:val="26"/>
              </w:rPr>
              <w:t>Attenuates microglia activation</w:t>
            </w:r>
          </w:p>
          <w:p w14:paraId="31D127A6" w14:textId="77777777" w:rsidR="000A0874" w:rsidRPr="001665D8" w:rsidRDefault="000A0874" w:rsidP="000A0874">
            <w:pPr>
              <w:numPr>
                <w:ilvl w:val="0"/>
                <w:numId w:val="2"/>
              </w:numPr>
              <w:rPr>
                <w:szCs w:val="26"/>
              </w:rPr>
            </w:pPr>
            <w:r>
              <w:rPr>
                <w:szCs w:val="26"/>
              </w:rPr>
              <w:t>Decreases oxidative stress of neurological tissue</w:t>
            </w:r>
          </w:p>
        </w:tc>
      </w:tr>
    </w:tbl>
    <w:p w14:paraId="2E4951F0" w14:textId="77777777" w:rsidR="000A0874" w:rsidRPr="001F30B5" w:rsidRDefault="000A0874" w:rsidP="000A0874">
      <w:pPr>
        <w:numPr>
          <w:ilvl w:val="0"/>
          <w:numId w:val="2"/>
        </w:numPr>
        <w:jc w:val="both"/>
        <w:rPr>
          <w:rFonts w:cs="ArialMT"/>
          <w:lang w:bidi="en-US"/>
        </w:rPr>
      </w:pPr>
      <w:r w:rsidRPr="008E5BE6">
        <w:rPr>
          <w:rFonts w:cs="Verdana"/>
          <w:lang w:bidi="en-US"/>
        </w:rPr>
        <w:t>Rg3</w:t>
      </w:r>
      <w:r>
        <w:rPr>
          <w:rFonts w:cs="Verdana"/>
          <w:lang w:bidi="en-US"/>
        </w:rPr>
        <w:t xml:space="preserve"> </w:t>
      </w:r>
      <w:r w:rsidRPr="008E5BE6">
        <w:rPr>
          <w:rFonts w:cs="Verdana"/>
          <w:lang w:bidi="en-US"/>
        </w:rPr>
        <w:t xml:space="preserve">is </w:t>
      </w:r>
      <w:r>
        <w:rPr>
          <w:rFonts w:cs="Verdana"/>
          <w:lang w:bidi="en-US"/>
        </w:rPr>
        <w:t xml:space="preserve">one of several </w:t>
      </w:r>
      <w:proofErr w:type="spellStart"/>
      <w:r w:rsidRPr="008E5BE6">
        <w:rPr>
          <w:rFonts w:cs="Helvetica"/>
          <w:szCs w:val="26"/>
          <w:lang w:bidi="en-US"/>
        </w:rPr>
        <w:t>triterpene</w:t>
      </w:r>
      <w:proofErr w:type="spellEnd"/>
      <w:r w:rsidRPr="008E5BE6">
        <w:rPr>
          <w:rFonts w:cs="Helvetica"/>
          <w:szCs w:val="26"/>
          <w:lang w:bidi="en-US"/>
        </w:rPr>
        <w:t xml:space="preserve"> </w:t>
      </w:r>
      <w:proofErr w:type="spellStart"/>
      <w:r w:rsidRPr="008E5BE6">
        <w:rPr>
          <w:rFonts w:cs="Helvetica"/>
          <w:szCs w:val="26"/>
          <w:lang w:bidi="en-US"/>
        </w:rPr>
        <w:t>saponins</w:t>
      </w:r>
      <w:proofErr w:type="spellEnd"/>
      <w:r w:rsidRPr="008E5BE6">
        <w:rPr>
          <w:rFonts w:cs="Helvetica"/>
          <w:szCs w:val="26"/>
          <w:lang w:bidi="en-US"/>
        </w:rPr>
        <w:t xml:space="preserve"> </w:t>
      </w:r>
      <w:r>
        <w:rPr>
          <w:rFonts w:cs="Helvetica"/>
          <w:szCs w:val="26"/>
          <w:lang w:bidi="en-US"/>
        </w:rPr>
        <w:t>(</w:t>
      </w:r>
      <w:proofErr w:type="spellStart"/>
      <w:r w:rsidRPr="008E5BE6">
        <w:rPr>
          <w:rFonts w:cs="Helvetica"/>
          <w:szCs w:val="26"/>
          <w:lang w:bidi="en-US"/>
        </w:rPr>
        <w:t>ginsenoside</w:t>
      </w:r>
      <w:r>
        <w:rPr>
          <w:rFonts w:cs="Helvetica"/>
          <w:szCs w:val="26"/>
          <w:lang w:bidi="en-US"/>
        </w:rPr>
        <w:t>s</w:t>
      </w:r>
      <w:proofErr w:type="spellEnd"/>
      <w:r>
        <w:rPr>
          <w:rFonts w:cs="Helvetica"/>
          <w:szCs w:val="26"/>
          <w:lang w:bidi="en-US"/>
        </w:rPr>
        <w:t>)</w:t>
      </w:r>
      <w:r w:rsidRPr="008E5BE6">
        <w:rPr>
          <w:rFonts w:cs="Helvetica"/>
          <w:szCs w:val="26"/>
          <w:lang w:bidi="en-US"/>
        </w:rPr>
        <w:t xml:space="preserve">, which are found in the plant genus </w:t>
      </w:r>
      <w:proofErr w:type="spellStart"/>
      <w:r w:rsidRPr="008E5BE6">
        <w:rPr>
          <w:rFonts w:cs="Helvetica"/>
          <w:i/>
          <w:szCs w:val="26"/>
          <w:lang w:bidi="en-US"/>
        </w:rPr>
        <w:t>Panax</w:t>
      </w:r>
      <w:proofErr w:type="spellEnd"/>
      <w:r w:rsidRPr="008E5BE6">
        <w:t xml:space="preserve"> (including Asian or </w:t>
      </w:r>
      <w:proofErr w:type="spellStart"/>
      <w:r w:rsidRPr="008E5BE6">
        <w:rPr>
          <w:i/>
        </w:rPr>
        <w:t>Panax</w:t>
      </w:r>
      <w:proofErr w:type="spellEnd"/>
      <w:r w:rsidRPr="008E5BE6">
        <w:rPr>
          <w:i/>
        </w:rPr>
        <w:t xml:space="preserve"> ginseng</w:t>
      </w:r>
      <w:r w:rsidRPr="008E5BE6">
        <w:t xml:space="preserve"> and</w:t>
      </w:r>
      <w:r w:rsidRPr="008E5BE6">
        <w:rPr>
          <w:i/>
        </w:rPr>
        <w:t xml:space="preserve"> </w:t>
      </w:r>
      <w:r w:rsidRPr="008E5BE6">
        <w:t xml:space="preserve">American ginseng or </w:t>
      </w:r>
      <w:proofErr w:type="spellStart"/>
      <w:r w:rsidRPr="008E5BE6">
        <w:rPr>
          <w:i/>
          <w:iCs/>
        </w:rPr>
        <w:t>Panax</w:t>
      </w:r>
      <w:proofErr w:type="spellEnd"/>
      <w:r w:rsidRPr="008E5BE6">
        <w:rPr>
          <w:i/>
          <w:iCs/>
        </w:rPr>
        <w:t xml:space="preserve"> </w:t>
      </w:r>
      <w:proofErr w:type="spellStart"/>
      <w:r w:rsidRPr="008E5BE6">
        <w:rPr>
          <w:i/>
          <w:iCs/>
        </w:rPr>
        <w:t>quinquifolius</w:t>
      </w:r>
      <w:proofErr w:type="spellEnd"/>
      <w:r w:rsidRPr="008E5BE6">
        <w:rPr>
          <w:i/>
          <w:iCs/>
        </w:rPr>
        <w:t>).</w:t>
      </w:r>
      <w:r w:rsidRPr="008E5BE6">
        <w:rPr>
          <w:rFonts w:cs="Helvetica"/>
          <w:szCs w:val="26"/>
          <w:lang w:bidi="en-US"/>
        </w:rPr>
        <w:t xml:space="preserve"> </w:t>
      </w:r>
    </w:p>
    <w:p w14:paraId="4DD93436" w14:textId="77777777" w:rsidR="000A0874" w:rsidRPr="001F30B5" w:rsidRDefault="000A0874" w:rsidP="000A0874">
      <w:pPr>
        <w:numPr>
          <w:ilvl w:val="0"/>
          <w:numId w:val="2"/>
        </w:numPr>
        <w:jc w:val="both"/>
        <w:rPr>
          <w:rFonts w:cs="ArialMT"/>
          <w:lang w:bidi="en-US"/>
        </w:rPr>
      </w:pPr>
      <w:proofErr w:type="gramStart"/>
      <w:r w:rsidRPr="008E5BE6">
        <w:rPr>
          <w:rFonts w:cs="Helvetica"/>
          <w:szCs w:val="26"/>
          <w:lang w:bidi="en-US"/>
        </w:rPr>
        <w:t>Rg3 is produced by steaming the ginseng root, then extracting and isolating the Rg3 constituent</w:t>
      </w:r>
      <w:proofErr w:type="gramEnd"/>
      <w:r w:rsidRPr="008E5BE6">
        <w:rPr>
          <w:rFonts w:cs="Helvetica"/>
          <w:szCs w:val="26"/>
          <w:lang w:bidi="en-US"/>
        </w:rPr>
        <w:t xml:space="preserve">. </w:t>
      </w:r>
    </w:p>
    <w:p w14:paraId="20B4D529" w14:textId="77777777" w:rsidR="000A0874" w:rsidRPr="001F30B5" w:rsidRDefault="000A0874" w:rsidP="000A0874">
      <w:pPr>
        <w:numPr>
          <w:ilvl w:val="0"/>
          <w:numId w:val="2"/>
        </w:numPr>
        <w:jc w:val="both"/>
        <w:rPr>
          <w:rFonts w:cs="ArialMT"/>
          <w:lang w:bidi="en-US"/>
        </w:rPr>
      </w:pPr>
      <w:r w:rsidRPr="008E5BE6">
        <w:rPr>
          <w:szCs w:val="26"/>
        </w:rPr>
        <w:t xml:space="preserve">Laboratory studies </w:t>
      </w:r>
      <w:r>
        <w:rPr>
          <w:szCs w:val="26"/>
        </w:rPr>
        <w:t>report</w:t>
      </w:r>
      <w:r w:rsidRPr="008E5BE6">
        <w:rPr>
          <w:szCs w:val="26"/>
        </w:rPr>
        <w:t xml:space="preserve"> that Rg3 </w:t>
      </w:r>
      <w:r>
        <w:rPr>
          <w:szCs w:val="26"/>
        </w:rPr>
        <w:t xml:space="preserve">extracted </w:t>
      </w:r>
      <w:r w:rsidRPr="008E5BE6">
        <w:rPr>
          <w:szCs w:val="26"/>
        </w:rPr>
        <w:t xml:space="preserve">from </w:t>
      </w:r>
      <w:proofErr w:type="spellStart"/>
      <w:r w:rsidRPr="008E5BE6">
        <w:rPr>
          <w:i/>
          <w:szCs w:val="26"/>
        </w:rPr>
        <w:t>Panax</w:t>
      </w:r>
      <w:proofErr w:type="spellEnd"/>
      <w:r w:rsidRPr="008E5BE6">
        <w:rPr>
          <w:i/>
          <w:szCs w:val="26"/>
        </w:rPr>
        <w:t xml:space="preserve"> ginseng </w:t>
      </w:r>
      <w:r>
        <w:rPr>
          <w:szCs w:val="26"/>
        </w:rPr>
        <w:t xml:space="preserve">is </w:t>
      </w:r>
      <w:proofErr w:type="spellStart"/>
      <w:r>
        <w:rPr>
          <w:szCs w:val="26"/>
        </w:rPr>
        <w:t>neuroprotective</w:t>
      </w:r>
      <w:proofErr w:type="spellEnd"/>
      <w:r>
        <w:rPr>
          <w:szCs w:val="26"/>
        </w:rPr>
        <w:t xml:space="preserve">, helping to decrease microglia activation and </w:t>
      </w:r>
      <w:proofErr w:type="spellStart"/>
      <w:r>
        <w:rPr>
          <w:szCs w:val="26"/>
        </w:rPr>
        <w:t>neuroinflammatory</w:t>
      </w:r>
      <w:proofErr w:type="spellEnd"/>
      <w:r>
        <w:rPr>
          <w:szCs w:val="26"/>
        </w:rPr>
        <w:t xml:space="preserve"> processes</w:t>
      </w:r>
      <w:r w:rsidRPr="008E5BE6">
        <w:rPr>
          <w:szCs w:val="26"/>
        </w:rPr>
        <w:t>.</w:t>
      </w:r>
      <w:r>
        <w:rPr>
          <w:rStyle w:val="EndnoteReference"/>
          <w:szCs w:val="26"/>
        </w:rPr>
        <w:endnoteReference w:id="11"/>
      </w:r>
      <w:r>
        <w:rPr>
          <w:szCs w:val="26"/>
          <w:vertAlign w:val="superscript"/>
        </w:rPr>
        <w:t>,</w:t>
      </w:r>
      <w:r>
        <w:rPr>
          <w:rStyle w:val="EndnoteReference"/>
          <w:szCs w:val="26"/>
        </w:rPr>
        <w:endnoteReference w:id="12"/>
      </w:r>
      <w:r>
        <w:rPr>
          <w:szCs w:val="26"/>
          <w:vertAlign w:val="superscript"/>
        </w:rPr>
        <w:t>,</w:t>
      </w:r>
      <w:r>
        <w:rPr>
          <w:rStyle w:val="EndnoteReference"/>
          <w:szCs w:val="26"/>
        </w:rPr>
        <w:endnoteReference w:id="13"/>
      </w:r>
      <w:r w:rsidRPr="008E5BE6">
        <w:rPr>
          <w:szCs w:val="26"/>
        </w:rPr>
        <w:t xml:space="preserve"> </w:t>
      </w:r>
    </w:p>
    <w:p w14:paraId="54623BB1" w14:textId="77777777" w:rsidR="000A0874" w:rsidRPr="001C57CC" w:rsidRDefault="000A0874" w:rsidP="000A0874">
      <w:pPr>
        <w:numPr>
          <w:ilvl w:val="0"/>
          <w:numId w:val="2"/>
        </w:numPr>
        <w:jc w:val="both"/>
        <w:rPr>
          <w:rFonts w:cs="ArialMT"/>
          <w:lang w:bidi="en-US"/>
        </w:rPr>
      </w:pPr>
      <w:r w:rsidRPr="00ED579D">
        <w:t>Rg3 is</w:t>
      </w:r>
      <w:r>
        <w:rPr>
          <w:b/>
        </w:rPr>
        <w:t xml:space="preserve"> </w:t>
      </w:r>
      <w:r w:rsidRPr="00ED579D">
        <w:t>reported to</w:t>
      </w:r>
      <w:r>
        <w:t xml:space="preserve"> have anti-inflammatory activity via COX-2 inhibition and reduction of inducible nitric oxide synthase (</w:t>
      </w:r>
      <w:proofErr w:type="spellStart"/>
      <w:r>
        <w:t>iNOS</w:t>
      </w:r>
      <w:proofErr w:type="spellEnd"/>
      <w:r>
        <w:t>) and pro-inflammatory cytokine expression, including TNF-alpha and IL-1B.</w:t>
      </w:r>
      <w:r>
        <w:rPr>
          <w:rStyle w:val="EndnoteReference"/>
        </w:rPr>
        <w:endnoteReference w:id="14"/>
      </w:r>
    </w:p>
    <w:p w14:paraId="5798DF2C" w14:textId="77777777" w:rsidR="000A0874" w:rsidRPr="008E5BE6" w:rsidRDefault="000A0874" w:rsidP="000A0874">
      <w:pPr>
        <w:jc w:val="both"/>
        <w:rPr>
          <w:rFonts w:cs="Helvetica"/>
          <w:szCs w:val="26"/>
          <w:lang w:bidi="en-US"/>
        </w:rPr>
      </w:pPr>
    </w:p>
    <w:p w14:paraId="5C7548BD" w14:textId="77777777" w:rsidR="000A0874" w:rsidRDefault="000A0874" w:rsidP="000A0874">
      <w:pPr>
        <w:jc w:val="both"/>
      </w:pPr>
    </w:p>
    <w:p w14:paraId="1A7472B3" w14:textId="5C7269B6" w:rsidR="000A0874" w:rsidRPr="00005545" w:rsidRDefault="00E07D34" w:rsidP="000A0874">
      <w:pPr>
        <w:jc w:val="both"/>
        <w:rPr>
          <w:szCs w:val="26"/>
          <w:u w:val="single"/>
        </w:rPr>
      </w:pPr>
      <w:proofErr w:type="spellStart"/>
      <w:r>
        <w:rPr>
          <w:b/>
          <w:szCs w:val="26"/>
          <w:u w:val="single"/>
        </w:rPr>
        <w:t>Methylcobalamin</w:t>
      </w:r>
      <w:proofErr w:type="spellEnd"/>
    </w:p>
    <w:tbl>
      <w:tblPr>
        <w:tblpPr w:leftFromText="180" w:rightFromText="180" w:vertAnchor="text" w:horzAnchor="margin" w:tblpXSpec="right" w:tblpY="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6600"/>
        <w:tblLook w:val="00A0" w:firstRow="1" w:lastRow="0" w:firstColumn="1" w:lastColumn="0" w:noHBand="0" w:noVBand="0"/>
      </w:tblPr>
      <w:tblGrid>
        <w:gridCol w:w="4338"/>
      </w:tblGrid>
      <w:tr w:rsidR="000A0874" w:rsidRPr="001665D8" w14:paraId="333F69F9" w14:textId="77777777" w:rsidTr="007B21D6">
        <w:trPr>
          <w:trHeight w:val="1160"/>
        </w:trPr>
        <w:tc>
          <w:tcPr>
            <w:tcW w:w="4338" w:type="dxa"/>
            <w:shd w:val="clear" w:color="auto" w:fill="FF6600"/>
          </w:tcPr>
          <w:p w14:paraId="0060F00F" w14:textId="5C5B8B28" w:rsidR="000A0874" w:rsidRPr="00131BD8" w:rsidRDefault="000A0874" w:rsidP="000A0874">
            <w:pPr>
              <w:numPr>
                <w:ilvl w:val="0"/>
                <w:numId w:val="3"/>
              </w:numPr>
              <w:jc w:val="both"/>
              <w:rPr>
                <w:szCs w:val="26"/>
              </w:rPr>
            </w:pPr>
            <w:proofErr w:type="spellStart"/>
            <w:r>
              <w:t>Neuroprotective</w:t>
            </w:r>
            <w:proofErr w:type="spellEnd"/>
          </w:p>
          <w:p w14:paraId="5624C9B8" w14:textId="1DCDD75B" w:rsidR="00E07D34" w:rsidRDefault="00E07D34" w:rsidP="000A0874">
            <w:pPr>
              <w:numPr>
                <w:ilvl w:val="0"/>
                <w:numId w:val="3"/>
              </w:numPr>
              <w:jc w:val="both"/>
              <w:rPr>
                <w:szCs w:val="26"/>
              </w:rPr>
            </w:pPr>
            <w:r w:rsidRPr="007B21D6">
              <w:rPr>
                <w:szCs w:val="26"/>
              </w:rPr>
              <w:t xml:space="preserve">Helps improve methylation and decrease </w:t>
            </w:r>
            <w:proofErr w:type="spellStart"/>
            <w:r w:rsidRPr="007B21D6">
              <w:rPr>
                <w:szCs w:val="26"/>
              </w:rPr>
              <w:t>homocysteine</w:t>
            </w:r>
            <w:proofErr w:type="spellEnd"/>
            <w:r w:rsidRPr="007B21D6">
              <w:rPr>
                <w:szCs w:val="26"/>
              </w:rPr>
              <w:t xml:space="preserve"> formation</w:t>
            </w:r>
          </w:p>
          <w:p w14:paraId="6E71E152" w14:textId="21DDE9C6" w:rsidR="00ED4181" w:rsidRPr="007B21D6" w:rsidRDefault="00ED4181" w:rsidP="000A0874">
            <w:pPr>
              <w:numPr>
                <w:ilvl w:val="0"/>
                <w:numId w:val="3"/>
              </w:numPr>
              <w:jc w:val="both"/>
              <w:rPr>
                <w:szCs w:val="26"/>
              </w:rPr>
            </w:pPr>
            <w:r>
              <w:rPr>
                <w:szCs w:val="26"/>
              </w:rPr>
              <w:t>Helps decrease symptoms of peripheral neuropathy</w:t>
            </w:r>
          </w:p>
          <w:p w14:paraId="467FE34A" w14:textId="77777777" w:rsidR="000A0874" w:rsidRPr="00BA5A04" w:rsidRDefault="000A0874" w:rsidP="008256D3">
            <w:pPr>
              <w:jc w:val="both"/>
              <w:rPr>
                <w:szCs w:val="26"/>
              </w:rPr>
            </w:pPr>
          </w:p>
        </w:tc>
      </w:tr>
    </w:tbl>
    <w:p w14:paraId="3098BB59" w14:textId="77777777" w:rsidR="007B21D6" w:rsidRPr="001D5AEF" w:rsidRDefault="007B21D6" w:rsidP="006B4947">
      <w:pPr>
        <w:pStyle w:val="ListParagraph"/>
        <w:numPr>
          <w:ilvl w:val="0"/>
          <w:numId w:val="3"/>
        </w:numPr>
        <w:jc w:val="both"/>
        <w:rPr>
          <w:rFonts w:cs="Verdana"/>
          <w:szCs w:val="22"/>
          <w:lang w:bidi="en-US"/>
        </w:rPr>
      </w:pPr>
      <w:proofErr w:type="spellStart"/>
      <w:r>
        <w:t>Methylcobalamin</w:t>
      </w:r>
      <w:proofErr w:type="spellEnd"/>
      <w:r>
        <w:t xml:space="preserve"> is one of the 2 coenzyme forms of vitamin B12 found in the body, the other being </w:t>
      </w:r>
      <w:proofErr w:type="spellStart"/>
      <w:r>
        <w:t>adenosylcobalamin</w:t>
      </w:r>
      <w:proofErr w:type="spellEnd"/>
      <w:r>
        <w:t>.</w:t>
      </w:r>
    </w:p>
    <w:p w14:paraId="057B25D3" w14:textId="033B65B8" w:rsidR="00087D6E" w:rsidRDefault="00087D6E" w:rsidP="001D5AEF">
      <w:pPr>
        <w:numPr>
          <w:ilvl w:val="0"/>
          <w:numId w:val="3"/>
        </w:numPr>
        <w:jc w:val="both"/>
      </w:pPr>
      <w:proofErr w:type="spellStart"/>
      <w:r>
        <w:t>Methylcobalamin</w:t>
      </w:r>
      <w:proofErr w:type="spellEnd"/>
      <w:r>
        <w:t xml:space="preserve"> helps improve methylation processes in the body, leading to decreased formation of </w:t>
      </w:r>
      <w:proofErr w:type="spellStart"/>
      <w:r>
        <w:t>homocysteine</w:t>
      </w:r>
      <w:proofErr w:type="spellEnd"/>
      <w:r>
        <w:t>.</w:t>
      </w:r>
    </w:p>
    <w:p w14:paraId="68BB1EA7" w14:textId="6D35F74F" w:rsidR="001D5AEF" w:rsidRPr="003D5C8A" w:rsidRDefault="001D5AEF" w:rsidP="001D5AEF">
      <w:pPr>
        <w:numPr>
          <w:ilvl w:val="0"/>
          <w:numId w:val="3"/>
        </w:numPr>
        <w:jc w:val="both"/>
      </w:pPr>
      <w:r>
        <w:t xml:space="preserve">Lowering </w:t>
      </w:r>
      <w:proofErr w:type="spellStart"/>
      <w:r>
        <w:t>homocysteine</w:t>
      </w:r>
      <w:proofErr w:type="spellEnd"/>
      <w:r>
        <w:t xml:space="preserve"> levels are reported to significantly reduce cognitive decline in patients with Alzheimer’s </w:t>
      </w:r>
      <w:proofErr w:type="gramStart"/>
      <w:r>
        <w:t>Disease</w:t>
      </w:r>
      <w:proofErr w:type="gramEnd"/>
      <w:r>
        <w:t xml:space="preserve"> or vascular dementia.</w:t>
      </w:r>
      <w:r>
        <w:rPr>
          <w:rStyle w:val="EndnoteReference"/>
        </w:rPr>
        <w:endnoteReference w:id="15"/>
      </w:r>
    </w:p>
    <w:p w14:paraId="3618BF5B" w14:textId="33B0B7A3" w:rsidR="00ED4181" w:rsidRDefault="00ED4181" w:rsidP="00ED4181">
      <w:pPr>
        <w:numPr>
          <w:ilvl w:val="0"/>
          <w:numId w:val="3"/>
        </w:numPr>
        <w:jc w:val="both"/>
      </w:pPr>
      <w:r>
        <w:t xml:space="preserve">In laboratory and human studies, </w:t>
      </w:r>
      <w:proofErr w:type="spellStart"/>
      <w:r>
        <w:t>methylcobalamin</w:t>
      </w:r>
      <w:proofErr w:type="spellEnd"/>
      <w:r>
        <w:t xml:space="preserve"> is reported to help decrease somatic and autonomic symptoms of diabetic neuropathy.</w:t>
      </w:r>
      <w:r>
        <w:rPr>
          <w:rStyle w:val="EndnoteReference"/>
        </w:rPr>
        <w:endnoteReference w:id="16"/>
      </w:r>
      <w:r w:rsidR="00152530">
        <w:rPr>
          <w:vertAlign w:val="superscript"/>
        </w:rPr>
        <w:t>,</w:t>
      </w:r>
      <w:r w:rsidR="00152530">
        <w:rPr>
          <w:rStyle w:val="EndnoteReference"/>
        </w:rPr>
        <w:endnoteReference w:id="17"/>
      </w:r>
    </w:p>
    <w:p w14:paraId="6B35BFCC" w14:textId="68EEE1AA" w:rsidR="000A0874" w:rsidRPr="006B4947" w:rsidRDefault="007B21D6" w:rsidP="006B4947">
      <w:pPr>
        <w:pStyle w:val="ListParagraph"/>
        <w:numPr>
          <w:ilvl w:val="0"/>
          <w:numId w:val="3"/>
        </w:numPr>
        <w:jc w:val="both"/>
        <w:rPr>
          <w:rFonts w:cs="Verdana"/>
          <w:szCs w:val="22"/>
          <w:lang w:bidi="en-US"/>
        </w:rPr>
      </w:pPr>
      <w:r>
        <w:t xml:space="preserve"> </w:t>
      </w:r>
      <w:r w:rsidR="00A12801">
        <w:t xml:space="preserve">As a dietary supplement, </w:t>
      </w:r>
      <w:proofErr w:type="spellStart"/>
      <w:r w:rsidR="00A12801">
        <w:t>methylcobalamin</w:t>
      </w:r>
      <w:proofErr w:type="spellEnd"/>
      <w:r w:rsidR="00A12801">
        <w:t xml:space="preserve"> is more readily absorbed and bioavailable than other forms of vitamin B12.</w:t>
      </w:r>
    </w:p>
    <w:p w14:paraId="080BEFD8" w14:textId="77777777" w:rsidR="000A0874" w:rsidRDefault="000A0874" w:rsidP="000A0874">
      <w:pPr>
        <w:jc w:val="both"/>
        <w:rPr>
          <w:rFonts w:cs="Verdana"/>
          <w:szCs w:val="22"/>
          <w:lang w:bidi="en-US"/>
        </w:rPr>
      </w:pPr>
    </w:p>
    <w:p w14:paraId="4A0D0CB9" w14:textId="77777777" w:rsidR="00AA4424" w:rsidRDefault="00AA4424" w:rsidP="000A0874">
      <w:pPr>
        <w:jc w:val="both"/>
        <w:rPr>
          <w:rFonts w:cs="Verdana"/>
          <w:szCs w:val="22"/>
          <w:lang w:bidi="en-US"/>
        </w:rPr>
      </w:pPr>
    </w:p>
    <w:p w14:paraId="26E86C8F" w14:textId="77777777" w:rsidR="00166448" w:rsidRDefault="00166448" w:rsidP="000A0874">
      <w:pPr>
        <w:jc w:val="both"/>
        <w:rPr>
          <w:rFonts w:cs="Verdana"/>
          <w:szCs w:val="22"/>
          <w:lang w:bidi="en-US"/>
        </w:rPr>
      </w:pPr>
    </w:p>
    <w:p w14:paraId="3D9981C4" w14:textId="77777777" w:rsidR="00166448" w:rsidRDefault="00166448" w:rsidP="000A0874">
      <w:pPr>
        <w:jc w:val="both"/>
        <w:rPr>
          <w:rFonts w:cs="Verdana"/>
          <w:szCs w:val="22"/>
          <w:lang w:bidi="en-US"/>
        </w:rPr>
      </w:pPr>
    </w:p>
    <w:p w14:paraId="66E27E47" w14:textId="77777777" w:rsidR="00BB7722" w:rsidRDefault="00BB7722" w:rsidP="000A0874">
      <w:pPr>
        <w:jc w:val="both"/>
        <w:rPr>
          <w:rFonts w:cs="Verdana"/>
          <w:szCs w:val="22"/>
          <w:lang w:bidi="en-US"/>
        </w:rPr>
      </w:pPr>
    </w:p>
    <w:p w14:paraId="1A135638" w14:textId="77777777" w:rsidR="00BB7722" w:rsidRDefault="00BB7722" w:rsidP="000A0874">
      <w:pPr>
        <w:jc w:val="both"/>
        <w:rPr>
          <w:rFonts w:cs="Verdana"/>
          <w:szCs w:val="22"/>
          <w:lang w:bidi="en-US"/>
        </w:rPr>
      </w:pPr>
    </w:p>
    <w:p w14:paraId="72DF4F73" w14:textId="77777777" w:rsidR="00BB7722" w:rsidRDefault="00BB7722" w:rsidP="000A0874">
      <w:pPr>
        <w:jc w:val="both"/>
        <w:rPr>
          <w:rFonts w:cs="Verdana"/>
          <w:szCs w:val="22"/>
          <w:lang w:bidi="en-US"/>
        </w:rPr>
      </w:pPr>
    </w:p>
    <w:p w14:paraId="4117A5FA" w14:textId="77777777" w:rsidR="00BB7722" w:rsidRDefault="00BB7722" w:rsidP="00BB7722">
      <w:pPr>
        <w:jc w:val="both"/>
        <w:rPr>
          <w:b/>
          <w:szCs w:val="26"/>
          <w:u w:val="single"/>
        </w:rPr>
      </w:pPr>
    </w:p>
    <w:p w14:paraId="43474DDF" w14:textId="77777777" w:rsidR="00BB7722" w:rsidRPr="00005545" w:rsidRDefault="00BB7722" w:rsidP="00BB7722">
      <w:pPr>
        <w:jc w:val="both"/>
        <w:rPr>
          <w:szCs w:val="26"/>
          <w:u w:val="single"/>
        </w:rPr>
      </w:pPr>
      <w:proofErr w:type="spellStart"/>
      <w:r>
        <w:rPr>
          <w:b/>
          <w:szCs w:val="26"/>
          <w:u w:val="single"/>
        </w:rPr>
        <w:t>Nicotinamide</w:t>
      </w:r>
      <w:proofErr w:type="spellEnd"/>
      <w:r>
        <w:rPr>
          <w:b/>
          <w:szCs w:val="26"/>
          <w:u w:val="single"/>
        </w:rPr>
        <w:t xml:space="preserve"> </w:t>
      </w:r>
      <w:proofErr w:type="spellStart"/>
      <w:r>
        <w:rPr>
          <w:b/>
          <w:szCs w:val="26"/>
          <w:u w:val="single"/>
        </w:rPr>
        <w:t>riboside</w:t>
      </w:r>
      <w:proofErr w:type="spellEnd"/>
    </w:p>
    <w:tbl>
      <w:tblPr>
        <w:tblpPr w:leftFromText="180" w:rightFromText="180" w:vertAnchor="text" w:horzAnchor="margin" w:tblpXSpec="right" w:tblpY="6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FF6600"/>
        <w:tblLook w:val="00BF" w:firstRow="1" w:lastRow="0" w:firstColumn="1" w:lastColumn="0" w:noHBand="0" w:noVBand="0"/>
      </w:tblPr>
      <w:tblGrid>
        <w:gridCol w:w="4338"/>
      </w:tblGrid>
      <w:tr w:rsidR="00BB7722" w:rsidRPr="001665D8" w14:paraId="1D86745D" w14:textId="77777777" w:rsidTr="00BB7722">
        <w:trPr>
          <w:trHeight w:val="1520"/>
        </w:trPr>
        <w:tc>
          <w:tcPr>
            <w:tcW w:w="4338" w:type="dxa"/>
            <w:shd w:val="clear" w:color="auto" w:fill="FF6600"/>
          </w:tcPr>
          <w:p w14:paraId="21834CFD" w14:textId="77777777" w:rsidR="00BB7722" w:rsidRPr="00131BD8" w:rsidRDefault="00BB7722" w:rsidP="00BB7722">
            <w:pPr>
              <w:numPr>
                <w:ilvl w:val="0"/>
                <w:numId w:val="3"/>
              </w:numPr>
              <w:jc w:val="both"/>
              <w:rPr>
                <w:szCs w:val="26"/>
              </w:rPr>
            </w:pPr>
            <w:proofErr w:type="spellStart"/>
            <w:r>
              <w:t>Neuroprotective</w:t>
            </w:r>
            <w:proofErr w:type="spellEnd"/>
          </w:p>
          <w:p w14:paraId="452D4BBE" w14:textId="77777777" w:rsidR="00BB7722" w:rsidRDefault="00BB7722" w:rsidP="00BB7722">
            <w:pPr>
              <w:numPr>
                <w:ilvl w:val="0"/>
                <w:numId w:val="3"/>
              </w:numPr>
              <w:jc w:val="both"/>
              <w:rPr>
                <w:szCs w:val="26"/>
              </w:rPr>
            </w:pPr>
            <w:r>
              <w:rPr>
                <w:szCs w:val="26"/>
              </w:rPr>
              <w:t>Helps increase neuronal NAD</w:t>
            </w:r>
            <w:r>
              <w:rPr>
                <w:szCs w:val="26"/>
                <w:vertAlign w:val="superscript"/>
              </w:rPr>
              <w:t>+</w:t>
            </w:r>
            <w:r>
              <w:rPr>
                <w:szCs w:val="26"/>
              </w:rPr>
              <w:t xml:space="preserve"> production and decrease neuronal degeneration</w:t>
            </w:r>
          </w:p>
          <w:p w14:paraId="75BF9CF3" w14:textId="77777777" w:rsidR="00BB7722" w:rsidRDefault="00BB7722" w:rsidP="00BB7722">
            <w:pPr>
              <w:numPr>
                <w:ilvl w:val="0"/>
                <w:numId w:val="3"/>
              </w:numPr>
              <w:jc w:val="both"/>
              <w:rPr>
                <w:szCs w:val="26"/>
              </w:rPr>
            </w:pPr>
            <w:r>
              <w:rPr>
                <w:szCs w:val="26"/>
              </w:rPr>
              <w:t>Helps manufacture NAD</w:t>
            </w:r>
            <w:r>
              <w:rPr>
                <w:szCs w:val="26"/>
                <w:vertAlign w:val="superscript"/>
              </w:rPr>
              <w:t>+</w:t>
            </w:r>
            <w:r>
              <w:rPr>
                <w:szCs w:val="26"/>
              </w:rPr>
              <w:t xml:space="preserve"> without inhibiting </w:t>
            </w:r>
            <w:proofErr w:type="spellStart"/>
            <w:r>
              <w:rPr>
                <w:szCs w:val="26"/>
              </w:rPr>
              <w:t>sirtuins</w:t>
            </w:r>
            <w:proofErr w:type="spellEnd"/>
            <w:r>
              <w:rPr>
                <w:szCs w:val="26"/>
              </w:rPr>
              <w:t>.</w:t>
            </w:r>
          </w:p>
          <w:p w14:paraId="52F509D1" w14:textId="77777777" w:rsidR="00BB7722" w:rsidRPr="00BA5A04" w:rsidRDefault="00BB7722" w:rsidP="00BB7722">
            <w:pPr>
              <w:jc w:val="both"/>
              <w:rPr>
                <w:szCs w:val="26"/>
              </w:rPr>
            </w:pPr>
          </w:p>
        </w:tc>
      </w:tr>
    </w:tbl>
    <w:p w14:paraId="4A2ADAAB" w14:textId="77777777" w:rsidR="00BB7722" w:rsidRPr="0012761F" w:rsidRDefault="00BB7722" w:rsidP="00BB7722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b/>
        </w:rPr>
      </w:pPr>
      <w:proofErr w:type="spellStart"/>
      <w:r>
        <w:t>Nicotinamide</w:t>
      </w:r>
      <w:proofErr w:type="spellEnd"/>
      <w:r>
        <w:t xml:space="preserve"> </w:t>
      </w:r>
      <w:proofErr w:type="spellStart"/>
      <w:r>
        <w:t>riboside</w:t>
      </w:r>
      <w:proofErr w:type="spellEnd"/>
      <w:r>
        <w:t xml:space="preserve"> (NR) is a form of vitamin B3 found in cow’s milk.</w:t>
      </w:r>
      <w:r>
        <w:rPr>
          <w:rStyle w:val="EndnoteReference"/>
        </w:rPr>
        <w:endnoteReference w:id="18"/>
      </w:r>
      <w:r>
        <w:t xml:space="preserve"> </w:t>
      </w:r>
    </w:p>
    <w:p w14:paraId="6913A584" w14:textId="77777777" w:rsidR="00BB7722" w:rsidRPr="00A40A80" w:rsidRDefault="00BB7722" w:rsidP="00BB7722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b/>
        </w:rPr>
      </w:pPr>
      <w:r w:rsidRPr="00AD6621">
        <w:t xml:space="preserve">Laboratory studies report administration of </w:t>
      </w:r>
      <w:proofErr w:type="spellStart"/>
      <w:r w:rsidRPr="008B228C">
        <w:t>nicotinamide</w:t>
      </w:r>
      <w:proofErr w:type="spellEnd"/>
      <w:r w:rsidRPr="008B228C">
        <w:t xml:space="preserve"> </w:t>
      </w:r>
      <w:proofErr w:type="spellStart"/>
      <w:r w:rsidRPr="008B228C">
        <w:t>riboside</w:t>
      </w:r>
      <w:proofErr w:type="spellEnd"/>
      <w:r w:rsidRPr="008B228C">
        <w:t xml:space="preserve"> increases NAD</w:t>
      </w:r>
      <w:r w:rsidRPr="008B228C">
        <w:rPr>
          <w:vertAlign w:val="superscript"/>
        </w:rPr>
        <w:t>+</w:t>
      </w:r>
      <w:r w:rsidRPr="008B228C">
        <w:t xml:space="preserve"> levels in yeast and cultured human and mammalian cells.</w:t>
      </w:r>
      <w:r>
        <w:rPr>
          <w:rStyle w:val="EndnoteReference"/>
        </w:rPr>
        <w:endnoteReference w:id="19"/>
      </w:r>
      <w:r>
        <w:rPr>
          <w:vertAlign w:val="superscript"/>
        </w:rPr>
        <w:t>,</w:t>
      </w:r>
      <w:r>
        <w:rPr>
          <w:rStyle w:val="EndnoteReference"/>
        </w:rPr>
        <w:endnoteReference w:id="20"/>
      </w:r>
      <w:r>
        <w:rPr>
          <w:vertAlign w:val="superscript"/>
        </w:rPr>
        <w:t>,</w:t>
      </w:r>
      <w:r>
        <w:rPr>
          <w:rStyle w:val="EndnoteReference"/>
        </w:rPr>
        <w:endnoteReference w:id="21"/>
      </w:r>
      <w:r w:rsidRPr="008B228C">
        <w:t xml:space="preserve"> </w:t>
      </w:r>
    </w:p>
    <w:p w14:paraId="31C1992A" w14:textId="77777777" w:rsidR="00BB7722" w:rsidRPr="00A074B5" w:rsidRDefault="00BB7722" w:rsidP="00BB7722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b/>
        </w:rPr>
      </w:pPr>
      <w:r w:rsidRPr="008B228C">
        <w:t xml:space="preserve">NR </w:t>
      </w:r>
      <w:proofErr w:type="gramStart"/>
      <w:r w:rsidRPr="008B228C">
        <w:t>is reported to be incorporated</w:t>
      </w:r>
      <w:proofErr w:type="gramEnd"/>
      <w:r w:rsidRPr="008B228C">
        <w:t xml:space="preserve"> into the cellular NAD</w:t>
      </w:r>
      <w:r w:rsidRPr="008B228C">
        <w:rPr>
          <w:vertAlign w:val="superscript"/>
        </w:rPr>
        <w:t>+</w:t>
      </w:r>
      <w:r w:rsidRPr="008B228C">
        <w:t xml:space="preserve"> pool via the action of </w:t>
      </w:r>
      <w:proofErr w:type="spellStart"/>
      <w:r w:rsidRPr="008B228C">
        <w:t>Nrk</w:t>
      </w:r>
      <w:proofErr w:type="spellEnd"/>
      <w:r w:rsidRPr="008B228C">
        <w:t xml:space="preserve"> pathway or via Nam salvage after conversion to Nam by </w:t>
      </w:r>
      <w:proofErr w:type="spellStart"/>
      <w:r w:rsidRPr="008B228C">
        <w:t>phosphorolysis</w:t>
      </w:r>
      <w:proofErr w:type="spellEnd"/>
      <w:r>
        <w:t>.</w:t>
      </w:r>
      <w:r>
        <w:rPr>
          <w:rStyle w:val="EndnoteReference"/>
        </w:rPr>
        <w:endnoteReference w:id="22"/>
      </w:r>
      <w:r w:rsidRPr="008B228C">
        <w:t xml:space="preserve"> </w:t>
      </w:r>
    </w:p>
    <w:p w14:paraId="6B1D9C6C" w14:textId="77777777" w:rsidR="00BB7722" w:rsidRDefault="00BB7722" w:rsidP="00BB7722">
      <w:pPr>
        <w:pStyle w:val="WfxFaxNum"/>
        <w:numPr>
          <w:ilvl w:val="0"/>
          <w:numId w:val="11"/>
        </w:numPr>
        <w:jc w:val="both"/>
      </w:pPr>
      <w:r>
        <w:t xml:space="preserve">Laboratory studies have reported a </w:t>
      </w:r>
      <w:proofErr w:type="spellStart"/>
      <w:r>
        <w:t>neuroprotective</w:t>
      </w:r>
      <w:proofErr w:type="spellEnd"/>
      <w:r>
        <w:t xml:space="preserve"> role for NAD</w:t>
      </w:r>
      <w:r w:rsidRPr="00800A33">
        <w:rPr>
          <w:vertAlign w:val="superscript"/>
        </w:rPr>
        <w:t>+</w:t>
      </w:r>
      <w:r>
        <w:rPr>
          <w:vertAlign w:val="superscript"/>
        </w:rPr>
        <w:t>.</w:t>
      </w:r>
      <w:r>
        <w:rPr>
          <w:rStyle w:val="EndnoteReference"/>
        </w:rPr>
        <w:endnoteReference w:id="23"/>
      </w:r>
      <w:r>
        <w:t xml:space="preserve"> </w:t>
      </w:r>
    </w:p>
    <w:p w14:paraId="6A06D5F7" w14:textId="77777777" w:rsidR="00BB7722" w:rsidRPr="008B228C" w:rsidRDefault="00BB7722" w:rsidP="00BB7722">
      <w:pPr>
        <w:widowControl w:val="0"/>
        <w:numPr>
          <w:ilvl w:val="0"/>
          <w:numId w:val="11"/>
        </w:numPr>
        <w:autoSpaceDE w:val="0"/>
        <w:autoSpaceDN w:val="0"/>
        <w:adjustRightInd w:val="0"/>
        <w:jc w:val="both"/>
        <w:rPr>
          <w:b/>
        </w:rPr>
      </w:pPr>
      <w:r w:rsidRPr="008B228C">
        <w:t xml:space="preserve">NR is a </w:t>
      </w:r>
      <w:r>
        <w:t>unique</w:t>
      </w:r>
      <w:r w:rsidRPr="008B228C">
        <w:t xml:space="preserve"> precursor to nervous system</w:t>
      </w:r>
      <w:r>
        <w:t xml:space="preserve"> health</w:t>
      </w:r>
      <w:r w:rsidRPr="008B228C">
        <w:t xml:space="preserve"> when de novo synthesis of NAD</w:t>
      </w:r>
      <w:r w:rsidRPr="008E376D">
        <w:rPr>
          <w:vertAlign w:val="superscript"/>
        </w:rPr>
        <w:t>+</w:t>
      </w:r>
      <w:r w:rsidRPr="008B228C">
        <w:t xml:space="preserve"> from </w:t>
      </w:r>
      <w:r>
        <w:t>tryptophan</w:t>
      </w:r>
      <w:r w:rsidRPr="008B228C">
        <w:t xml:space="preserve"> is not sufficient.</w:t>
      </w:r>
      <w:r>
        <w:rPr>
          <w:rStyle w:val="EndnoteReference"/>
        </w:rPr>
        <w:endnoteReference w:id="24"/>
      </w:r>
    </w:p>
    <w:p w14:paraId="234B52F4" w14:textId="77777777" w:rsidR="00BB7722" w:rsidRDefault="00BB7722" w:rsidP="00BB7722">
      <w:pPr>
        <w:pStyle w:val="WfxFaxNum"/>
        <w:numPr>
          <w:ilvl w:val="0"/>
          <w:numId w:val="11"/>
        </w:numPr>
        <w:jc w:val="both"/>
      </w:pPr>
      <w:r>
        <w:t xml:space="preserve">In laboratory studies, </w:t>
      </w:r>
      <w:proofErr w:type="spellStart"/>
      <w:r>
        <w:t>nicotinamide</w:t>
      </w:r>
      <w:proofErr w:type="spellEnd"/>
      <w:r>
        <w:t xml:space="preserve"> </w:t>
      </w:r>
      <w:proofErr w:type="spellStart"/>
      <w:r>
        <w:t>riboside</w:t>
      </w:r>
      <w:proofErr w:type="spellEnd"/>
      <w:r>
        <w:t xml:space="preserve"> supports neuronal NAD</w:t>
      </w:r>
      <w:r w:rsidRPr="00A074B5">
        <w:rPr>
          <w:vertAlign w:val="superscript"/>
        </w:rPr>
        <w:t>+</w:t>
      </w:r>
      <w:r>
        <w:t xml:space="preserve"> synthesis without inhibiting </w:t>
      </w:r>
      <w:proofErr w:type="spellStart"/>
      <w:r>
        <w:t>sirtuins</w:t>
      </w:r>
      <w:proofErr w:type="spellEnd"/>
      <w:r>
        <w:t>, which are important regulators of metabolism and longevity.</w:t>
      </w:r>
      <w:r>
        <w:rPr>
          <w:rStyle w:val="EndnoteReference"/>
        </w:rPr>
        <w:endnoteReference w:id="25"/>
      </w:r>
      <w:r w:rsidRPr="00A074B5">
        <w:rPr>
          <w:vertAlign w:val="superscript"/>
        </w:rPr>
        <w:t>,</w:t>
      </w:r>
      <w:r>
        <w:rPr>
          <w:rStyle w:val="EndnoteReference"/>
        </w:rPr>
        <w:endnoteReference w:id="26"/>
      </w:r>
      <w:r>
        <w:t xml:space="preserve"> </w:t>
      </w:r>
    </w:p>
    <w:p w14:paraId="1BBA1589" w14:textId="77777777" w:rsidR="00BB7722" w:rsidRDefault="00BB7722" w:rsidP="00BB7722">
      <w:pPr>
        <w:pStyle w:val="WfxFaxNum"/>
        <w:numPr>
          <w:ilvl w:val="0"/>
          <w:numId w:val="11"/>
        </w:numPr>
        <w:jc w:val="both"/>
      </w:pPr>
      <w:r>
        <w:t>Stimulation of NAD</w:t>
      </w:r>
      <w:r w:rsidRPr="00A074B5">
        <w:rPr>
          <w:vertAlign w:val="superscript"/>
        </w:rPr>
        <w:t>+</w:t>
      </w:r>
      <w:r>
        <w:t xml:space="preserve"> production is reported to decrease axonal degeneration in laboratory studies.</w:t>
      </w:r>
      <w:r>
        <w:rPr>
          <w:rStyle w:val="EndnoteReference"/>
        </w:rPr>
        <w:endnoteReference w:id="27"/>
      </w:r>
      <w:r w:rsidRPr="00B245CB">
        <w:t xml:space="preserve"> </w:t>
      </w:r>
      <w:r>
        <w:t xml:space="preserve">Axonal degeneration is observed after physical damage to axons after traumatic injury and in a variety of </w:t>
      </w:r>
      <w:proofErr w:type="spellStart"/>
      <w:r>
        <w:t>neuropathological</w:t>
      </w:r>
      <w:proofErr w:type="spellEnd"/>
      <w:r>
        <w:t xml:space="preserve"> conditions, including diabetic neuropathies, demyelinating diseases, and neurodegenerative diseases including Alzheimer’s disease, amyotrophic lateral sclerosis (ALS), and Parkinson’s disease.</w:t>
      </w:r>
      <w:r>
        <w:rPr>
          <w:rStyle w:val="EndnoteReference"/>
        </w:rPr>
        <w:endnoteReference w:id="28"/>
      </w:r>
      <w:r w:rsidRPr="00A074B5">
        <w:rPr>
          <w:vertAlign w:val="superscript"/>
        </w:rPr>
        <w:t>,</w:t>
      </w:r>
      <w:r>
        <w:rPr>
          <w:rStyle w:val="EndnoteReference"/>
        </w:rPr>
        <w:endnoteReference w:id="29"/>
      </w:r>
      <w:r>
        <w:rPr>
          <w:vertAlign w:val="superscript"/>
        </w:rPr>
        <w:t>,</w:t>
      </w:r>
      <w:r>
        <w:rPr>
          <w:rStyle w:val="EndnoteReference"/>
        </w:rPr>
        <w:endnoteReference w:id="30"/>
      </w:r>
    </w:p>
    <w:p w14:paraId="4CD8F9C4" w14:textId="77777777" w:rsidR="00BB7722" w:rsidRDefault="00BB7722" w:rsidP="00BB7722">
      <w:pPr>
        <w:numPr>
          <w:ilvl w:val="0"/>
          <w:numId w:val="11"/>
        </w:numPr>
        <w:jc w:val="both"/>
      </w:pPr>
      <w:r w:rsidRPr="00CC2799">
        <w:rPr>
          <w:b/>
        </w:rPr>
        <w:t>Age-related mitochondrial dysfunction</w:t>
      </w:r>
      <w:r>
        <w:t>: NAD</w:t>
      </w:r>
      <w:r>
        <w:rPr>
          <w:vertAlign w:val="superscript"/>
        </w:rPr>
        <w:t>+</w:t>
      </w:r>
      <w:r>
        <w:t xml:space="preserve"> is a rate-limiting co-substrate for the </w:t>
      </w:r>
      <w:proofErr w:type="spellStart"/>
      <w:r>
        <w:t>sirtuin</w:t>
      </w:r>
      <w:proofErr w:type="spellEnd"/>
      <w:r>
        <w:t xml:space="preserve"> enzymes and helps to regulate </w:t>
      </w:r>
      <w:proofErr w:type="spellStart"/>
      <w:r>
        <w:t>sirtuin</w:t>
      </w:r>
      <w:proofErr w:type="spellEnd"/>
      <w:r>
        <w:t xml:space="preserve"> function and subsequent regulation of oxidative metabolism.</w:t>
      </w:r>
      <w:r>
        <w:rPr>
          <w:rStyle w:val="EndnoteReference"/>
        </w:rPr>
        <w:endnoteReference w:id="31"/>
      </w:r>
      <w:r>
        <w:t xml:space="preserve"> </w:t>
      </w:r>
    </w:p>
    <w:p w14:paraId="3AF2BB9B" w14:textId="77777777" w:rsidR="00BB7722" w:rsidRDefault="00BB7722" w:rsidP="00BB7722">
      <w:pPr>
        <w:jc w:val="both"/>
        <w:rPr>
          <w:rFonts w:cs="Verdana"/>
          <w:szCs w:val="22"/>
          <w:lang w:bidi="en-US"/>
        </w:rPr>
      </w:pPr>
    </w:p>
    <w:p w14:paraId="0D13F643" w14:textId="77777777" w:rsidR="00BB7722" w:rsidRDefault="00BB7722" w:rsidP="00BB7722">
      <w:pPr>
        <w:jc w:val="both"/>
        <w:rPr>
          <w:rFonts w:cs="Verdana"/>
          <w:szCs w:val="22"/>
          <w:lang w:bidi="en-US"/>
        </w:rPr>
      </w:pPr>
    </w:p>
    <w:p w14:paraId="49F875A6" w14:textId="77777777" w:rsidR="00166448" w:rsidRDefault="00166448" w:rsidP="000A0874">
      <w:pPr>
        <w:jc w:val="both"/>
        <w:rPr>
          <w:rFonts w:cs="Verdana"/>
          <w:szCs w:val="22"/>
          <w:lang w:bidi="en-US"/>
        </w:rPr>
      </w:pPr>
    </w:p>
    <w:p w14:paraId="6836D9EB" w14:textId="77777777" w:rsidR="00166448" w:rsidRPr="00B35570" w:rsidRDefault="00166448" w:rsidP="00166448">
      <w:pPr>
        <w:rPr>
          <w:b/>
        </w:rPr>
      </w:pPr>
      <w:r w:rsidRPr="00B35570">
        <w:rPr>
          <w:b/>
        </w:rPr>
        <w:t xml:space="preserve">Compounded Formula Concentration: </w:t>
      </w:r>
    </w:p>
    <w:p w14:paraId="1FF5C669" w14:textId="4C9AD023" w:rsidR="000A0874" w:rsidRDefault="00166448" w:rsidP="000A0874">
      <w:r>
        <w:t>Intranasal Spray (1 spray = 0.1 ml)</w:t>
      </w:r>
    </w:p>
    <w:p w14:paraId="163A3BCB" w14:textId="1AC1BE86" w:rsidR="002E427E" w:rsidRPr="002E427E" w:rsidRDefault="000A0874" w:rsidP="008D3CE5">
      <w:pPr>
        <w:numPr>
          <w:ilvl w:val="0"/>
          <w:numId w:val="6"/>
        </w:numPr>
        <w:rPr>
          <w:b/>
        </w:rPr>
      </w:pPr>
      <w:r>
        <w:t>Rg3</w:t>
      </w:r>
      <w:r w:rsidR="008D3CE5">
        <w:t xml:space="preserve"> </w:t>
      </w:r>
      <w:r w:rsidR="002E427E">
        <w:t xml:space="preserve">- 2 </w:t>
      </w:r>
      <w:r w:rsidR="008D3CE5">
        <w:t>mg</w:t>
      </w:r>
      <w:r w:rsidR="002E427E">
        <w:t>/ml</w:t>
      </w:r>
    </w:p>
    <w:p w14:paraId="3A2E3C07" w14:textId="15B6D653" w:rsidR="002E427E" w:rsidRDefault="002E427E" w:rsidP="002E427E">
      <w:pPr>
        <w:numPr>
          <w:ilvl w:val="0"/>
          <w:numId w:val="6"/>
        </w:numPr>
        <w:rPr>
          <w:b/>
        </w:rPr>
      </w:pPr>
      <w:proofErr w:type="spellStart"/>
      <w:r>
        <w:t>Nicotinamide</w:t>
      </w:r>
      <w:proofErr w:type="spellEnd"/>
      <w:r>
        <w:t xml:space="preserve"> </w:t>
      </w:r>
      <w:proofErr w:type="spellStart"/>
      <w:r>
        <w:t>riboside</w:t>
      </w:r>
      <w:proofErr w:type="spellEnd"/>
      <w:r>
        <w:t xml:space="preserve"> - 2 mg/ml</w:t>
      </w:r>
    </w:p>
    <w:p w14:paraId="32C97B25" w14:textId="2248F81C" w:rsidR="000A0874" w:rsidRPr="008D3CE5" w:rsidRDefault="008256D3" w:rsidP="008D3CE5">
      <w:pPr>
        <w:numPr>
          <w:ilvl w:val="0"/>
          <w:numId w:val="6"/>
        </w:numPr>
        <w:rPr>
          <w:b/>
        </w:rPr>
      </w:pPr>
      <w:proofErr w:type="spellStart"/>
      <w:r>
        <w:t>Methylcobalamin</w:t>
      </w:r>
      <w:proofErr w:type="spellEnd"/>
      <w:r w:rsidR="002E427E">
        <w:t xml:space="preserve"> - 50</w:t>
      </w:r>
      <w:r w:rsidR="008D3CE5">
        <w:t>mg</w:t>
      </w:r>
      <w:r w:rsidR="002E427E">
        <w:t>/ml</w:t>
      </w:r>
    </w:p>
    <w:p w14:paraId="0D0D6AA3" w14:textId="77777777" w:rsidR="000A0874" w:rsidRDefault="000A0874" w:rsidP="000A0874">
      <w:pPr>
        <w:jc w:val="both"/>
        <w:rPr>
          <w:b/>
        </w:rPr>
      </w:pPr>
    </w:p>
    <w:p w14:paraId="2F54249B" w14:textId="77777777" w:rsidR="00AA4424" w:rsidRDefault="00AA4424" w:rsidP="000A0874">
      <w:pPr>
        <w:jc w:val="both"/>
        <w:rPr>
          <w:b/>
        </w:rPr>
      </w:pPr>
    </w:p>
    <w:p w14:paraId="14200965" w14:textId="5AE29269" w:rsidR="00A873B3" w:rsidRPr="00D15FA4" w:rsidRDefault="000A0874" w:rsidP="000A0874">
      <w:pPr>
        <w:jc w:val="both"/>
        <w:rPr>
          <w:szCs w:val="26"/>
        </w:rPr>
      </w:pPr>
      <w:r w:rsidRPr="002B6841">
        <w:rPr>
          <w:b/>
        </w:rPr>
        <w:t xml:space="preserve">Toxicity, Contraindications, or Side Effects:  </w:t>
      </w:r>
      <w:r w:rsidRPr="002B6841">
        <w:t xml:space="preserve">There is no known toxicity or side effects from taking </w:t>
      </w:r>
      <w:r w:rsidRPr="00AC7EE7">
        <w:t>ingredients found in</w:t>
      </w:r>
      <w:r w:rsidR="00AA4424">
        <w:t xml:space="preserve"> sublingual</w:t>
      </w:r>
      <w:r w:rsidRPr="00AC7EE7">
        <w:t xml:space="preserve"> </w:t>
      </w:r>
      <w:r w:rsidRPr="00A90380">
        <w:rPr>
          <w:b/>
          <w:i/>
          <w:lang w:bidi="x-none"/>
        </w:rPr>
        <w:t>Rg3/</w:t>
      </w:r>
      <w:proofErr w:type="spellStart"/>
      <w:r w:rsidR="00732807">
        <w:rPr>
          <w:b/>
          <w:i/>
          <w:lang w:bidi="x-none"/>
        </w:rPr>
        <w:t>Nicotinamide</w:t>
      </w:r>
      <w:proofErr w:type="spellEnd"/>
      <w:r w:rsidR="00732807">
        <w:rPr>
          <w:b/>
          <w:i/>
          <w:lang w:bidi="x-none"/>
        </w:rPr>
        <w:t xml:space="preserve"> </w:t>
      </w:r>
      <w:proofErr w:type="spellStart"/>
      <w:r w:rsidR="00732807">
        <w:rPr>
          <w:b/>
          <w:i/>
          <w:lang w:bidi="x-none"/>
        </w:rPr>
        <w:t>riboside</w:t>
      </w:r>
      <w:proofErr w:type="spellEnd"/>
      <w:r w:rsidR="00732807">
        <w:rPr>
          <w:b/>
          <w:i/>
          <w:lang w:bidi="x-none"/>
        </w:rPr>
        <w:t>/</w:t>
      </w:r>
      <w:proofErr w:type="spellStart"/>
      <w:r w:rsidR="00E07D34">
        <w:rPr>
          <w:b/>
          <w:i/>
          <w:lang w:bidi="x-none"/>
        </w:rPr>
        <w:t>Methylcobalamin</w:t>
      </w:r>
      <w:proofErr w:type="spellEnd"/>
      <w:r w:rsidRPr="00A90380">
        <w:rPr>
          <w:b/>
          <w:i/>
          <w:lang w:bidi="x-none"/>
        </w:rPr>
        <w:t xml:space="preserve">. </w:t>
      </w:r>
      <w:r w:rsidR="00A873B3">
        <w:rPr>
          <w:lang w:bidi="x-none"/>
        </w:rPr>
        <w:t>This compounded product is available by prescription only.</w:t>
      </w:r>
    </w:p>
    <w:p w14:paraId="3A530DC3" w14:textId="77777777" w:rsidR="000A0874" w:rsidRDefault="000A0874" w:rsidP="000A0874">
      <w:pPr>
        <w:jc w:val="both"/>
        <w:rPr>
          <w:szCs w:val="26"/>
        </w:rPr>
      </w:pPr>
    </w:p>
    <w:p w14:paraId="1F43C83C" w14:textId="77777777" w:rsidR="000A0874" w:rsidRDefault="000A0874" w:rsidP="000A0874">
      <w:pPr>
        <w:jc w:val="both"/>
        <w:rPr>
          <w:szCs w:val="26"/>
        </w:rPr>
      </w:pPr>
    </w:p>
    <w:p w14:paraId="066569D6" w14:textId="77777777" w:rsidR="000A0874" w:rsidRDefault="000A0874" w:rsidP="000A0874">
      <w:pPr>
        <w:jc w:val="both"/>
        <w:rPr>
          <w:szCs w:val="26"/>
        </w:rPr>
      </w:pPr>
    </w:p>
    <w:p w14:paraId="7B99E784" w14:textId="77777777" w:rsidR="000A0874" w:rsidRDefault="000A0874" w:rsidP="000A0874">
      <w:pPr>
        <w:jc w:val="both"/>
        <w:rPr>
          <w:szCs w:val="26"/>
        </w:rPr>
      </w:pPr>
    </w:p>
    <w:p w14:paraId="5A53BCAC" w14:textId="77777777" w:rsidR="000A0874" w:rsidRDefault="000A0874" w:rsidP="000A0874">
      <w:pPr>
        <w:jc w:val="both"/>
        <w:rPr>
          <w:szCs w:val="26"/>
        </w:rPr>
      </w:pPr>
    </w:p>
    <w:p w14:paraId="5979E6ED" w14:textId="77777777" w:rsidR="000A0874" w:rsidRPr="00D15FA4" w:rsidRDefault="000A0874" w:rsidP="000A0874">
      <w:pPr>
        <w:jc w:val="both"/>
        <w:rPr>
          <w:szCs w:val="26"/>
        </w:rPr>
      </w:pPr>
    </w:p>
    <w:p w14:paraId="349D0723" w14:textId="77777777" w:rsidR="000A0874" w:rsidRPr="002B6841" w:rsidRDefault="000A0874" w:rsidP="000A0874">
      <w:pPr>
        <w:rPr>
          <w:szCs w:val="26"/>
        </w:rPr>
      </w:pPr>
    </w:p>
    <w:tbl>
      <w:tblPr>
        <w:tblW w:w="0" w:type="auto"/>
        <w:tblInd w:w="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20"/>
      </w:tblGrid>
      <w:tr w:rsidR="000A0874" w:rsidRPr="006B2550" w14:paraId="599710E4" w14:textId="77777777" w:rsidTr="008256D3">
        <w:trPr>
          <w:trHeight w:val="494"/>
        </w:trPr>
        <w:tc>
          <w:tcPr>
            <w:tcW w:w="8820" w:type="dxa"/>
          </w:tcPr>
          <w:p w14:paraId="072798EB" w14:textId="77777777" w:rsidR="000A0874" w:rsidRPr="001533E1" w:rsidRDefault="000A0874" w:rsidP="008256D3">
            <w:pPr>
              <w:ind w:left="297"/>
              <w:rPr>
                <w:rFonts w:cs="ArialMT"/>
                <w:sz w:val="20"/>
                <w:szCs w:val="20"/>
                <w:lang w:bidi="en-US"/>
              </w:rPr>
            </w:pPr>
            <w:r w:rsidRPr="001533E1">
              <w:rPr>
                <w:b/>
                <w:sz w:val="20"/>
                <w:szCs w:val="20"/>
                <w:lang w:bidi="x-none"/>
              </w:rPr>
              <w:t>DISCLAIMER</w:t>
            </w:r>
            <w:r w:rsidRPr="001533E1">
              <w:rPr>
                <w:sz w:val="20"/>
                <w:szCs w:val="20"/>
                <w:lang w:bidi="x-none"/>
              </w:rPr>
              <w:t>:</w:t>
            </w:r>
            <w:r w:rsidRPr="001533E1">
              <w:rPr>
                <w:rFonts w:cs="ArialMT"/>
                <w:sz w:val="20"/>
                <w:szCs w:val="20"/>
                <w:lang w:bidi="en-US"/>
              </w:rPr>
              <w:t xml:space="preserve"> </w:t>
            </w:r>
            <w:r w:rsidRPr="001533E1">
              <w:rPr>
                <w:rFonts w:cs="Times-Roman"/>
                <w:sz w:val="20"/>
                <w:szCs w:val="20"/>
                <w:lang w:bidi="en-US"/>
              </w:rPr>
              <w:t xml:space="preserve">Statements made are for educational purposes and have not been evaluated by the US Food and Drug Administration. They are not intended to diagnose, treat, cure, or prevent any disease. </w:t>
            </w:r>
          </w:p>
          <w:p w14:paraId="152222A0" w14:textId="77777777" w:rsidR="000A0874" w:rsidRPr="006B2550" w:rsidRDefault="000A0874" w:rsidP="008256D3">
            <w:pPr>
              <w:ind w:left="198"/>
              <w:rPr>
                <w:b/>
                <w:lang w:bidi="x-none"/>
              </w:rPr>
            </w:pPr>
          </w:p>
        </w:tc>
      </w:tr>
    </w:tbl>
    <w:p w14:paraId="136FE095" w14:textId="77777777" w:rsidR="000A0874" w:rsidRPr="007D5BD3" w:rsidRDefault="000A0874" w:rsidP="000A0874"/>
    <w:p w14:paraId="4607813B" w14:textId="77777777" w:rsidR="00F77F68" w:rsidRDefault="00F77F68"/>
    <w:sectPr w:rsidR="00F77F68" w:rsidSect="008256D3">
      <w:footerReference w:type="default" r:id="rId10"/>
      <w:endnotePr>
        <w:numFmt w:val="decimal"/>
      </w:endnotePr>
      <w:type w:val="continuous"/>
      <w:pgSz w:w="12240" w:h="15840"/>
      <w:pgMar w:top="1440" w:right="1800" w:bottom="1440" w:left="1800" w:header="720" w:footer="720" w:gutter="0"/>
      <w:cols w:space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E390E2" w14:textId="77777777" w:rsidR="00C822EA" w:rsidRDefault="00C822EA" w:rsidP="000A0874">
      <w:r>
        <w:separator/>
      </w:r>
    </w:p>
  </w:endnote>
  <w:endnote w:type="continuationSeparator" w:id="0">
    <w:p w14:paraId="2A44FFCD" w14:textId="77777777" w:rsidR="00C822EA" w:rsidRDefault="00C822EA" w:rsidP="000A0874">
      <w:r>
        <w:continuationSeparator/>
      </w:r>
    </w:p>
  </w:endnote>
  <w:endnote w:id="1">
    <w:p w14:paraId="2F85E3E7" w14:textId="77777777" w:rsidR="00BB7722" w:rsidRDefault="00BB7722" w:rsidP="000A0874">
      <w:pPr>
        <w:pStyle w:val="EndnoteText"/>
      </w:pPr>
      <w:r>
        <w:rPr>
          <w:rStyle w:val="EndnoteReference"/>
        </w:rPr>
        <w:endnoteRef/>
      </w:r>
      <w:r>
        <w:t xml:space="preserve"> </w:t>
      </w:r>
      <w:proofErr w:type="spellStart"/>
      <w:r>
        <w:t>Jenrow</w:t>
      </w:r>
      <w:proofErr w:type="spellEnd"/>
      <w:r>
        <w:t xml:space="preserve"> KA, Brown SL, </w:t>
      </w:r>
      <w:proofErr w:type="spellStart"/>
      <w:r>
        <w:t>Lapanowski</w:t>
      </w:r>
      <w:proofErr w:type="spellEnd"/>
      <w:r>
        <w:t xml:space="preserve"> K, et al. Selective inhibition of microglia-mediated </w:t>
      </w:r>
      <w:proofErr w:type="spellStart"/>
      <w:r>
        <w:t>neuroinflammation</w:t>
      </w:r>
      <w:proofErr w:type="spellEnd"/>
      <w:r>
        <w:t xml:space="preserve"> mitigates radiation-induced cognitive impairment. </w:t>
      </w:r>
      <w:proofErr w:type="spellStart"/>
      <w:r>
        <w:t>Radiat</w:t>
      </w:r>
      <w:proofErr w:type="spellEnd"/>
      <w:r>
        <w:t xml:space="preserve"> Res. 2013</w:t>
      </w:r>
      <w:proofErr w:type="gramStart"/>
      <w:r>
        <w:t>;179</w:t>
      </w:r>
      <w:proofErr w:type="gramEnd"/>
      <w:r>
        <w:t>(5):549-56.</w:t>
      </w:r>
    </w:p>
  </w:endnote>
  <w:endnote w:id="2">
    <w:p w14:paraId="4423A2E7" w14:textId="1C91D5DE" w:rsidR="00BB7722" w:rsidRDefault="00BB7722">
      <w:pPr>
        <w:pStyle w:val="EndnoteText"/>
      </w:pPr>
      <w:r>
        <w:rPr>
          <w:rStyle w:val="EndnoteReference"/>
        </w:rPr>
        <w:endnoteRef/>
      </w:r>
      <w:r>
        <w:t xml:space="preserve"> Tucker KL, </w:t>
      </w:r>
      <w:proofErr w:type="spellStart"/>
      <w:r>
        <w:t>Qiao</w:t>
      </w:r>
      <w:proofErr w:type="spellEnd"/>
      <w:r>
        <w:t xml:space="preserve"> N, Scott T, et al. High </w:t>
      </w:r>
      <w:proofErr w:type="spellStart"/>
      <w:r>
        <w:t>homocysteine</w:t>
      </w:r>
      <w:proofErr w:type="spellEnd"/>
      <w:r>
        <w:t xml:space="preserve"> and low B vitamins predict cognitive decline in aging men: the Veterans Affairs Normative Aging Study. Tucker KL, </w:t>
      </w:r>
      <w:proofErr w:type="spellStart"/>
      <w:r>
        <w:t>Qiao</w:t>
      </w:r>
      <w:proofErr w:type="spellEnd"/>
      <w:r>
        <w:t xml:space="preserve"> N, Scott T, et al. Am J </w:t>
      </w:r>
      <w:proofErr w:type="spellStart"/>
      <w:r>
        <w:t>Clin</w:t>
      </w:r>
      <w:proofErr w:type="spellEnd"/>
      <w:r>
        <w:t xml:space="preserve"> </w:t>
      </w:r>
      <w:proofErr w:type="spellStart"/>
      <w:r>
        <w:t>Nutr</w:t>
      </w:r>
      <w:proofErr w:type="spellEnd"/>
      <w:r>
        <w:t>. 2005</w:t>
      </w:r>
      <w:proofErr w:type="gramStart"/>
      <w:r>
        <w:t>;82</w:t>
      </w:r>
      <w:proofErr w:type="gramEnd"/>
      <w:r>
        <w:t>(3):627-35.</w:t>
      </w:r>
    </w:p>
  </w:endnote>
  <w:endnote w:id="3">
    <w:p w14:paraId="18A1D18F" w14:textId="5E32363A" w:rsidR="00BB7722" w:rsidRDefault="00BB7722">
      <w:pPr>
        <w:pStyle w:val="EndnoteText"/>
      </w:pPr>
      <w:r>
        <w:rPr>
          <w:rStyle w:val="EndnoteReference"/>
        </w:rPr>
        <w:endnoteRef/>
      </w:r>
      <w:r>
        <w:t xml:space="preserve"> </w:t>
      </w:r>
      <w:proofErr w:type="spellStart"/>
      <w:r>
        <w:t>Alexopoulos</w:t>
      </w:r>
      <w:proofErr w:type="spellEnd"/>
      <w:r>
        <w:t xml:space="preserve"> P, </w:t>
      </w:r>
      <w:proofErr w:type="spellStart"/>
      <w:r>
        <w:t>Topalidis</w:t>
      </w:r>
      <w:proofErr w:type="spellEnd"/>
      <w:r>
        <w:t xml:space="preserve"> S, </w:t>
      </w:r>
      <w:proofErr w:type="spellStart"/>
      <w:r>
        <w:t>Irmisch</w:t>
      </w:r>
      <w:proofErr w:type="spellEnd"/>
      <w:r>
        <w:t xml:space="preserve"> G, et al. </w:t>
      </w:r>
      <w:proofErr w:type="spellStart"/>
      <w:r>
        <w:t>Homocysteine</w:t>
      </w:r>
      <w:proofErr w:type="spellEnd"/>
      <w:r>
        <w:t xml:space="preserve"> and cognitive function in geriatric depression. </w:t>
      </w:r>
      <w:proofErr w:type="spellStart"/>
      <w:r>
        <w:t>Neuropsychobiology</w:t>
      </w:r>
      <w:proofErr w:type="spellEnd"/>
      <w:r>
        <w:t>. 2010</w:t>
      </w:r>
      <w:proofErr w:type="gramStart"/>
      <w:r>
        <w:t>;61</w:t>
      </w:r>
      <w:proofErr w:type="gramEnd"/>
      <w:r>
        <w:t>(2):97-104.</w:t>
      </w:r>
    </w:p>
  </w:endnote>
  <w:endnote w:id="4">
    <w:p w14:paraId="754981EA" w14:textId="77777777" w:rsidR="00BB7722" w:rsidRDefault="00BB7722" w:rsidP="006F0D47">
      <w:pPr>
        <w:pStyle w:val="EndnoteText"/>
      </w:pPr>
      <w:r>
        <w:rPr>
          <w:rStyle w:val="EndnoteReference"/>
        </w:rPr>
        <w:endnoteRef/>
      </w:r>
      <w:r>
        <w:t xml:space="preserve"> </w:t>
      </w:r>
      <w:proofErr w:type="gramStart"/>
      <w:r>
        <w:t>Federal Interagency Forum on Aging-Related Statistics (2000).</w:t>
      </w:r>
      <w:proofErr w:type="gramEnd"/>
      <w:r>
        <w:t xml:space="preserve"> </w:t>
      </w:r>
      <w:r>
        <w:rPr>
          <w:i/>
          <w:iCs/>
        </w:rPr>
        <w:t>Older Americans 2000: Key Indicators of Well-Being</w:t>
      </w:r>
      <w:r>
        <w:t>.</w:t>
      </w:r>
    </w:p>
  </w:endnote>
  <w:endnote w:id="5">
    <w:p w14:paraId="7047A5EC" w14:textId="77777777" w:rsidR="00BB7722" w:rsidRDefault="00BB7722" w:rsidP="00397575">
      <w:pPr>
        <w:pStyle w:val="EndnoteText"/>
      </w:pPr>
      <w:r>
        <w:rPr>
          <w:rStyle w:val="EndnoteReference"/>
        </w:rPr>
        <w:endnoteRef/>
      </w:r>
      <w:r>
        <w:t xml:space="preserve"> </w:t>
      </w:r>
      <w:proofErr w:type="gramStart"/>
      <w:r>
        <w:t>Federal Interagency Forum on Aging-Related Statistics (2000).</w:t>
      </w:r>
      <w:proofErr w:type="gramEnd"/>
      <w:r>
        <w:t xml:space="preserve"> </w:t>
      </w:r>
      <w:r>
        <w:rPr>
          <w:i/>
          <w:iCs/>
        </w:rPr>
        <w:t>Older Americans 2000: Key Indicators of Well-Being</w:t>
      </w:r>
      <w:r>
        <w:t>.</w:t>
      </w:r>
    </w:p>
  </w:endnote>
  <w:endnote w:id="6">
    <w:p w14:paraId="0D51736C" w14:textId="714FD9DA" w:rsidR="00BB7722" w:rsidRDefault="00BB7722">
      <w:pPr>
        <w:pStyle w:val="EndnoteText"/>
      </w:pPr>
      <w:r>
        <w:rPr>
          <w:rStyle w:val="EndnoteReference"/>
        </w:rPr>
        <w:endnoteRef/>
      </w:r>
      <w:r>
        <w:t xml:space="preserve"> </w:t>
      </w:r>
      <w:proofErr w:type="gramStart"/>
      <w:r>
        <w:t>Alzheimer’s Association.</w:t>
      </w:r>
      <w:proofErr w:type="gramEnd"/>
      <w:r>
        <w:t xml:space="preserve"> </w:t>
      </w:r>
      <w:hyperlink r:id="rId1" w:history="1">
        <w:r w:rsidRPr="00F1470A">
          <w:rPr>
            <w:rStyle w:val="Hyperlink"/>
          </w:rPr>
          <w:t>www.alz.org</w:t>
        </w:r>
      </w:hyperlink>
      <w:r>
        <w:t xml:space="preserve">. Accessed </w:t>
      </w:r>
      <w:proofErr w:type="gramStart"/>
      <w:r>
        <w:t>December,</w:t>
      </w:r>
      <w:proofErr w:type="gramEnd"/>
      <w:r>
        <w:t xml:space="preserve"> 2013.</w:t>
      </w:r>
    </w:p>
  </w:endnote>
  <w:endnote w:id="7">
    <w:p w14:paraId="517827EE" w14:textId="77777777" w:rsidR="00BB7722" w:rsidRDefault="00BB7722" w:rsidP="00EE153D">
      <w:pPr>
        <w:pStyle w:val="EndnoteText"/>
      </w:pPr>
      <w:r>
        <w:rPr>
          <w:rStyle w:val="EndnoteReference"/>
        </w:rPr>
        <w:endnoteRef/>
      </w:r>
      <w:r>
        <w:t xml:space="preserve"> </w:t>
      </w:r>
      <w:proofErr w:type="spellStart"/>
      <w:r>
        <w:t>Bhaskar</w:t>
      </w:r>
      <w:proofErr w:type="spellEnd"/>
      <w:r>
        <w:t xml:space="preserve"> K, </w:t>
      </w:r>
      <w:proofErr w:type="spellStart"/>
      <w:r>
        <w:t>Maphis</w:t>
      </w:r>
      <w:proofErr w:type="spellEnd"/>
      <w:r>
        <w:t xml:space="preserve"> N, </w:t>
      </w:r>
      <w:proofErr w:type="spellStart"/>
      <w:r>
        <w:t>Xu</w:t>
      </w:r>
      <w:proofErr w:type="spellEnd"/>
      <w:r>
        <w:t xml:space="preserve"> G, et al. Microglial derived tumor necrosis factor-alpha drives Alzheimer’s disease-related neuronal cell cycle events. </w:t>
      </w:r>
      <w:proofErr w:type="spellStart"/>
      <w:r>
        <w:t>Neurobiol</w:t>
      </w:r>
      <w:proofErr w:type="spellEnd"/>
      <w:r>
        <w:t xml:space="preserve"> Dis. 2013</w:t>
      </w:r>
      <w:proofErr w:type="gramStart"/>
      <w:r>
        <w:t>;62C:273</w:t>
      </w:r>
      <w:proofErr w:type="gramEnd"/>
      <w:r>
        <w:t>-285.</w:t>
      </w:r>
    </w:p>
  </w:endnote>
  <w:endnote w:id="8">
    <w:p w14:paraId="4367F85A" w14:textId="68E9AB2B" w:rsidR="00BB7722" w:rsidRDefault="00BB7722">
      <w:pPr>
        <w:pStyle w:val="EndnoteText"/>
      </w:pPr>
      <w:r>
        <w:rPr>
          <w:rStyle w:val="EndnoteReference"/>
        </w:rPr>
        <w:endnoteRef/>
      </w:r>
      <w:r>
        <w:t xml:space="preserve"> </w:t>
      </w:r>
      <w:proofErr w:type="spellStart"/>
      <w:r>
        <w:t>Prins</w:t>
      </w:r>
      <w:proofErr w:type="spellEnd"/>
      <w:r>
        <w:t xml:space="preserve"> ND, Den </w:t>
      </w:r>
      <w:proofErr w:type="spellStart"/>
      <w:r>
        <w:t>Heijer</w:t>
      </w:r>
      <w:proofErr w:type="spellEnd"/>
      <w:r>
        <w:t xml:space="preserve"> T, Hoffman A, et al. </w:t>
      </w:r>
      <w:proofErr w:type="spellStart"/>
      <w:r>
        <w:t>Homocysteine</w:t>
      </w:r>
      <w:proofErr w:type="spellEnd"/>
      <w:r>
        <w:t xml:space="preserve"> and cognitive function in the elderly: the Rotterdam Scan Study. Neurology. 2002</w:t>
      </w:r>
      <w:proofErr w:type="gramStart"/>
      <w:r>
        <w:t>;59</w:t>
      </w:r>
      <w:proofErr w:type="gramEnd"/>
      <w:r>
        <w:t>(9):1375-80.</w:t>
      </w:r>
    </w:p>
  </w:endnote>
  <w:endnote w:id="9">
    <w:p w14:paraId="32C05FDC" w14:textId="4DF4F5AA" w:rsidR="00BB7722" w:rsidRDefault="00BB7722" w:rsidP="00CC7B55">
      <w:r>
        <w:rPr>
          <w:rStyle w:val="EndnoteReference"/>
        </w:rPr>
        <w:endnoteRef/>
      </w:r>
      <w:r>
        <w:t xml:space="preserve"> </w:t>
      </w:r>
      <w:r>
        <w:rPr>
          <w:rFonts w:ascii="Cambria" w:hAnsi="Cambria"/>
          <w:sz w:val="20"/>
        </w:rPr>
        <w:t xml:space="preserve">Kwok T, Lee J, Law CB, et al. A randomized placebo controlled trial of </w:t>
      </w:r>
      <w:proofErr w:type="spellStart"/>
      <w:r>
        <w:rPr>
          <w:rFonts w:ascii="Cambria" w:hAnsi="Cambria"/>
          <w:sz w:val="20"/>
        </w:rPr>
        <w:t>homocysteine</w:t>
      </w:r>
      <w:proofErr w:type="spellEnd"/>
      <w:r>
        <w:rPr>
          <w:rFonts w:ascii="Cambria" w:hAnsi="Cambria"/>
          <w:sz w:val="20"/>
        </w:rPr>
        <w:t xml:space="preserve"> lowering to reduce cognitive decline in older demented people. </w:t>
      </w:r>
      <w:proofErr w:type="spellStart"/>
      <w:r>
        <w:rPr>
          <w:rFonts w:ascii="Cambria" w:hAnsi="Cambria"/>
          <w:sz w:val="20"/>
        </w:rPr>
        <w:t>Clin</w:t>
      </w:r>
      <w:proofErr w:type="spellEnd"/>
      <w:r>
        <w:rPr>
          <w:rFonts w:ascii="Cambria" w:hAnsi="Cambria"/>
          <w:sz w:val="20"/>
        </w:rPr>
        <w:t xml:space="preserve"> </w:t>
      </w:r>
      <w:proofErr w:type="spellStart"/>
      <w:r>
        <w:rPr>
          <w:rFonts w:ascii="Cambria" w:hAnsi="Cambria"/>
          <w:sz w:val="20"/>
        </w:rPr>
        <w:t>Nutr</w:t>
      </w:r>
      <w:proofErr w:type="spellEnd"/>
      <w:r>
        <w:rPr>
          <w:rFonts w:ascii="Cambria" w:hAnsi="Cambria"/>
          <w:sz w:val="20"/>
        </w:rPr>
        <w:t>. 2011</w:t>
      </w:r>
      <w:proofErr w:type="gramStart"/>
      <w:r>
        <w:rPr>
          <w:rFonts w:ascii="Cambria" w:hAnsi="Cambria"/>
          <w:sz w:val="20"/>
        </w:rPr>
        <w:t>;30</w:t>
      </w:r>
      <w:proofErr w:type="gramEnd"/>
      <w:r>
        <w:rPr>
          <w:rFonts w:ascii="Cambria" w:hAnsi="Cambria"/>
          <w:sz w:val="20"/>
        </w:rPr>
        <w:t>(3):297-302.</w:t>
      </w:r>
    </w:p>
  </w:endnote>
  <w:endnote w:id="10">
    <w:p w14:paraId="1C49F19A" w14:textId="74622E3B" w:rsidR="00BB7722" w:rsidRDefault="00BB7722">
      <w:pPr>
        <w:pStyle w:val="EndnoteText"/>
      </w:pPr>
      <w:r>
        <w:rPr>
          <w:rStyle w:val="EndnoteReference"/>
        </w:rPr>
        <w:endnoteRef/>
      </w:r>
      <w:r>
        <w:t xml:space="preserve"> </w:t>
      </w:r>
      <w:proofErr w:type="spellStart"/>
      <w:r>
        <w:t>Zou</w:t>
      </w:r>
      <w:proofErr w:type="spellEnd"/>
      <w:r>
        <w:t xml:space="preserve"> CG, Zhao YS, </w:t>
      </w:r>
      <w:proofErr w:type="spellStart"/>
      <w:proofErr w:type="gramStart"/>
      <w:r>
        <w:t>Gao</w:t>
      </w:r>
      <w:proofErr w:type="spellEnd"/>
      <w:proofErr w:type="gramEnd"/>
      <w:r>
        <w:t xml:space="preserve"> SY, et al. </w:t>
      </w:r>
      <w:proofErr w:type="spellStart"/>
      <w:r>
        <w:t>Homocysteine</w:t>
      </w:r>
      <w:proofErr w:type="spellEnd"/>
      <w:r>
        <w:t xml:space="preserve"> promotes proliferation and activation of microglia. </w:t>
      </w:r>
      <w:proofErr w:type="spellStart"/>
      <w:r>
        <w:t>Neurobiol</w:t>
      </w:r>
      <w:proofErr w:type="spellEnd"/>
      <w:r>
        <w:t xml:space="preserve"> Aging. 2010</w:t>
      </w:r>
      <w:proofErr w:type="gramStart"/>
      <w:r>
        <w:t>;31</w:t>
      </w:r>
      <w:proofErr w:type="gramEnd"/>
      <w:r>
        <w:t>(12):2069-79.</w:t>
      </w:r>
    </w:p>
  </w:endnote>
  <w:endnote w:id="11">
    <w:p w14:paraId="0821D420" w14:textId="77777777" w:rsidR="00BB7722" w:rsidRPr="00DD24E5" w:rsidRDefault="00BB7722" w:rsidP="000A0874">
      <w:pPr>
        <w:rPr>
          <w:sz w:val="20"/>
          <w:szCs w:val="20"/>
        </w:rPr>
      </w:pPr>
      <w:r>
        <w:rPr>
          <w:rStyle w:val="EndnoteReference"/>
        </w:rPr>
        <w:endnoteRef/>
      </w:r>
      <w:r>
        <w:t xml:space="preserve"> </w:t>
      </w:r>
      <w:proofErr w:type="spellStart"/>
      <w:r w:rsidRPr="00DD24E5">
        <w:rPr>
          <w:rFonts w:cs="ArialMT"/>
          <w:sz w:val="20"/>
          <w:szCs w:val="20"/>
          <w:lang w:bidi="en-US"/>
        </w:rPr>
        <w:t>Joo</w:t>
      </w:r>
      <w:proofErr w:type="spellEnd"/>
      <w:r w:rsidRPr="00DD24E5">
        <w:rPr>
          <w:rFonts w:cs="ArialMT"/>
          <w:sz w:val="20"/>
          <w:szCs w:val="20"/>
          <w:lang w:bidi="en-US"/>
        </w:rPr>
        <w:t xml:space="preserve"> SS, </w:t>
      </w:r>
      <w:proofErr w:type="spellStart"/>
      <w:r w:rsidRPr="00DD24E5">
        <w:rPr>
          <w:rFonts w:cs="ArialMT"/>
          <w:sz w:val="20"/>
          <w:szCs w:val="20"/>
          <w:lang w:bidi="en-US"/>
        </w:rPr>
        <w:t>Yoo</w:t>
      </w:r>
      <w:proofErr w:type="spellEnd"/>
      <w:r w:rsidRPr="00DD24E5">
        <w:rPr>
          <w:rFonts w:cs="ArialMT"/>
          <w:sz w:val="20"/>
          <w:szCs w:val="20"/>
          <w:lang w:bidi="en-US"/>
        </w:rPr>
        <w:t xml:space="preserve"> YM, </w:t>
      </w:r>
      <w:proofErr w:type="spellStart"/>
      <w:r w:rsidRPr="00DD24E5">
        <w:rPr>
          <w:rFonts w:cs="ArialMT"/>
          <w:sz w:val="20"/>
          <w:szCs w:val="20"/>
          <w:lang w:bidi="en-US"/>
        </w:rPr>
        <w:t>Ahn</w:t>
      </w:r>
      <w:proofErr w:type="spellEnd"/>
      <w:r w:rsidRPr="00DD24E5">
        <w:rPr>
          <w:rFonts w:cs="ArialMT"/>
          <w:sz w:val="20"/>
          <w:szCs w:val="20"/>
          <w:lang w:bidi="en-US"/>
        </w:rPr>
        <w:t xml:space="preserve"> BW, Nam SY, Kim YB, Hwang KW, Lee do I.</w:t>
      </w:r>
      <w:r w:rsidRPr="00DD24E5">
        <w:rPr>
          <w:rFonts w:cs="ArialMT"/>
          <w:sz w:val="20"/>
          <w:szCs w:val="20"/>
          <w:u w:color="1425CE"/>
          <w:lang w:bidi="en-US"/>
        </w:rPr>
        <w:t xml:space="preserve"> Prevention of inflammation-mediated neurotoxicity by Rg3 and its role in microglial activation.</w:t>
      </w:r>
      <w:r w:rsidRPr="00DD24E5">
        <w:rPr>
          <w:rFonts w:cs="ArialMT"/>
          <w:sz w:val="20"/>
          <w:szCs w:val="20"/>
          <w:lang w:bidi="en-US"/>
        </w:rPr>
        <w:t xml:space="preserve"> </w:t>
      </w:r>
      <w:proofErr w:type="spellStart"/>
      <w:r w:rsidRPr="00DD24E5">
        <w:rPr>
          <w:rFonts w:cs="ArialMT"/>
          <w:sz w:val="20"/>
          <w:szCs w:val="20"/>
          <w:lang w:bidi="en-US"/>
        </w:rPr>
        <w:t>Biol</w:t>
      </w:r>
      <w:proofErr w:type="spellEnd"/>
      <w:r w:rsidRPr="00DD24E5">
        <w:rPr>
          <w:rFonts w:cs="ArialMT"/>
          <w:sz w:val="20"/>
          <w:szCs w:val="20"/>
          <w:lang w:bidi="en-US"/>
        </w:rPr>
        <w:t xml:space="preserve"> Pharm Bull. 2008 Jul</w:t>
      </w:r>
      <w:proofErr w:type="gramStart"/>
      <w:r w:rsidRPr="00DD24E5">
        <w:rPr>
          <w:rFonts w:cs="ArialMT"/>
          <w:sz w:val="20"/>
          <w:szCs w:val="20"/>
          <w:lang w:bidi="en-US"/>
        </w:rPr>
        <w:t>;31</w:t>
      </w:r>
      <w:proofErr w:type="gramEnd"/>
      <w:r w:rsidRPr="00DD24E5">
        <w:rPr>
          <w:rFonts w:cs="ArialMT"/>
          <w:sz w:val="20"/>
          <w:szCs w:val="20"/>
          <w:lang w:bidi="en-US"/>
        </w:rPr>
        <w:t>(7):1392-6.</w:t>
      </w:r>
    </w:p>
  </w:endnote>
  <w:endnote w:id="12">
    <w:p w14:paraId="14D383C7" w14:textId="77777777" w:rsidR="00BB7722" w:rsidRPr="00DD24E5" w:rsidRDefault="00BB7722" w:rsidP="000A0874">
      <w:pPr>
        <w:rPr>
          <w:sz w:val="20"/>
          <w:szCs w:val="20"/>
        </w:rPr>
      </w:pPr>
      <w:r w:rsidRPr="00DD24E5">
        <w:rPr>
          <w:rStyle w:val="EndnoteReference"/>
          <w:sz w:val="20"/>
          <w:szCs w:val="20"/>
        </w:rPr>
        <w:endnoteRef/>
      </w:r>
      <w:r w:rsidRPr="00DD24E5">
        <w:rPr>
          <w:sz w:val="20"/>
          <w:szCs w:val="20"/>
        </w:rPr>
        <w:t xml:space="preserve"> </w:t>
      </w:r>
      <w:proofErr w:type="spellStart"/>
      <w:r w:rsidRPr="00DD24E5">
        <w:rPr>
          <w:sz w:val="20"/>
          <w:szCs w:val="20"/>
          <w:lang w:bidi="en-US"/>
        </w:rPr>
        <w:t>Bao</w:t>
      </w:r>
      <w:proofErr w:type="spellEnd"/>
      <w:r w:rsidRPr="00DD24E5">
        <w:rPr>
          <w:sz w:val="20"/>
          <w:szCs w:val="20"/>
          <w:lang w:bidi="en-US"/>
        </w:rPr>
        <w:t xml:space="preserve"> HY, Zhang J, Yeo SJ, et al. </w:t>
      </w:r>
      <w:r w:rsidRPr="00DD24E5">
        <w:rPr>
          <w:rFonts w:cs="ArialMT"/>
          <w:bCs/>
          <w:sz w:val="20"/>
          <w:szCs w:val="20"/>
          <w:lang w:bidi="en-US"/>
        </w:rPr>
        <w:t xml:space="preserve">Memory enhancing and </w:t>
      </w:r>
      <w:proofErr w:type="spellStart"/>
      <w:r w:rsidRPr="00DD24E5">
        <w:rPr>
          <w:rFonts w:cs="ArialMT"/>
          <w:bCs/>
          <w:sz w:val="20"/>
          <w:szCs w:val="20"/>
          <w:lang w:bidi="en-US"/>
        </w:rPr>
        <w:t>neuroprotective</w:t>
      </w:r>
      <w:proofErr w:type="spellEnd"/>
      <w:r w:rsidRPr="00DD24E5">
        <w:rPr>
          <w:rFonts w:cs="ArialMT"/>
          <w:bCs/>
          <w:sz w:val="20"/>
          <w:szCs w:val="20"/>
          <w:lang w:bidi="en-US"/>
        </w:rPr>
        <w:t xml:space="preserve"> effects of selected </w:t>
      </w:r>
      <w:proofErr w:type="spellStart"/>
      <w:r w:rsidRPr="00DD24E5">
        <w:rPr>
          <w:rFonts w:cs="ArialMT"/>
          <w:bCs/>
          <w:sz w:val="20"/>
          <w:szCs w:val="20"/>
          <w:lang w:bidi="en-US"/>
        </w:rPr>
        <w:t>ginsenosides</w:t>
      </w:r>
      <w:proofErr w:type="spellEnd"/>
      <w:r w:rsidRPr="00DD24E5">
        <w:rPr>
          <w:rFonts w:cs="ArialMT"/>
          <w:bCs/>
          <w:sz w:val="20"/>
          <w:szCs w:val="20"/>
          <w:lang w:bidi="en-US"/>
        </w:rPr>
        <w:t xml:space="preserve">. Arch Pharm Res. </w:t>
      </w:r>
      <w:r w:rsidRPr="00DD24E5">
        <w:rPr>
          <w:rFonts w:cs="ArialMT"/>
          <w:sz w:val="20"/>
          <w:szCs w:val="20"/>
          <w:lang w:bidi="en-US"/>
        </w:rPr>
        <w:t>2005 Mar</w:t>
      </w:r>
      <w:proofErr w:type="gramStart"/>
      <w:r w:rsidRPr="00DD24E5">
        <w:rPr>
          <w:rFonts w:cs="ArialMT"/>
          <w:sz w:val="20"/>
          <w:szCs w:val="20"/>
          <w:lang w:bidi="en-US"/>
        </w:rPr>
        <w:t>;28</w:t>
      </w:r>
      <w:proofErr w:type="gramEnd"/>
      <w:r w:rsidRPr="00DD24E5">
        <w:rPr>
          <w:rFonts w:cs="ArialMT"/>
          <w:sz w:val="20"/>
          <w:szCs w:val="20"/>
          <w:lang w:bidi="en-US"/>
        </w:rPr>
        <w:t>(3):335-42.</w:t>
      </w:r>
    </w:p>
  </w:endnote>
  <w:endnote w:id="13">
    <w:p w14:paraId="11732CF5" w14:textId="77777777" w:rsidR="00BB7722" w:rsidRPr="00DD24E5" w:rsidRDefault="00BB7722" w:rsidP="000A0874">
      <w:pPr>
        <w:rPr>
          <w:sz w:val="20"/>
          <w:szCs w:val="20"/>
        </w:rPr>
      </w:pPr>
      <w:r w:rsidRPr="00DD24E5">
        <w:rPr>
          <w:rStyle w:val="EndnoteReference"/>
          <w:sz w:val="20"/>
          <w:szCs w:val="20"/>
        </w:rPr>
        <w:endnoteRef/>
      </w:r>
      <w:r w:rsidRPr="00DD24E5">
        <w:rPr>
          <w:sz w:val="20"/>
          <w:szCs w:val="20"/>
        </w:rPr>
        <w:t xml:space="preserve"> </w:t>
      </w:r>
      <w:proofErr w:type="gramStart"/>
      <w:r>
        <w:rPr>
          <w:rFonts w:cs="ArialMT"/>
          <w:sz w:val="20"/>
          <w:szCs w:val="20"/>
          <w:lang w:bidi="en-US"/>
        </w:rPr>
        <w:t>Manna</w:t>
      </w:r>
      <w:r w:rsidRPr="00DD24E5">
        <w:rPr>
          <w:rFonts w:cs="ArialMT"/>
          <w:sz w:val="20"/>
          <w:szCs w:val="20"/>
          <w:lang w:bidi="en-US"/>
        </w:rPr>
        <w:t xml:space="preserve"> F, Abdel-</w:t>
      </w:r>
      <w:proofErr w:type="spellStart"/>
      <w:r w:rsidRPr="00DD24E5">
        <w:rPr>
          <w:rFonts w:cs="ArialMT"/>
          <w:sz w:val="20"/>
          <w:szCs w:val="20"/>
          <w:lang w:bidi="en-US"/>
        </w:rPr>
        <w:t>Wahhab</w:t>
      </w:r>
      <w:proofErr w:type="spellEnd"/>
      <w:r w:rsidRPr="00DD24E5">
        <w:rPr>
          <w:rFonts w:cs="ArialMT"/>
          <w:sz w:val="20"/>
          <w:szCs w:val="20"/>
          <w:lang w:bidi="en-US"/>
        </w:rPr>
        <w:t xml:space="preserve"> MA, Ahmed HH, Park MH.</w:t>
      </w:r>
      <w:proofErr w:type="gramEnd"/>
      <w:r w:rsidRPr="00DD24E5">
        <w:rPr>
          <w:rFonts w:cs="ArialMT"/>
          <w:sz w:val="20"/>
          <w:szCs w:val="20"/>
          <w:u w:color="1425CE"/>
          <w:lang w:bidi="en-US"/>
        </w:rPr>
        <w:t xml:space="preserve"> Protective role of </w:t>
      </w:r>
      <w:proofErr w:type="spellStart"/>
      <w:r w:rsidRPr="00DD24E5">
        <w:rPr>
          <w:rFonts w:cs="ArialMT"/>
          <w:sz w:val="20"/>
          <w:szCs w:val="20"/>
          <w:u w:color="1425CE"/>
          <w:lang w:bidi="en-US"/>
        </w:rPr>
        <w:t>Panax</w:t>
      </w:r>
      <w:proofErr w:type="spellEnd"/>
      <w:r w:rsidRPr="00DD24E5">
        <w:rPr>
          <w:rFonts w:cs="ArialMT"/>
          <w:sz w:val="20"/>
          <w:szCs w:val="20"/>
          <w:u w:color="1425CE"/>
          <w:lang w:bidi="en-US"/>
        </w:rPr>
        <w:t xml:space="preserve"> ginseng extract standardized with </w:t>
      </w:r>
      <w:proofErr w:type="spellStart"/>
      <w:r w:rsidRPr="00DD24E5">
        <w:rPr>
          <w:rFonts w:cs="ArialMT"/>
          <w:sz w:val="20"/>
          <w:szCs w:val="20"/>
          <w:u w:color="1425CE"/>
          <w:lang w:bidi="en-US"/>
        </w:rPr>
        <w:t>ginsenoside</w:t>
      </w:r>
      <w:proofErr w:type="spellEnd"/>
      <w:r w:rsidRPr="00DD24E5">
        <w:rPr>
          <w:rFonts w:cs="ArialMT"/>
          <w:sz w:val="20"/>
          <w:szCs w:val="20"/>
          <w:u w:color="1425CE"/>
          <w:lang w:bidi="en-US"/>
        </w:rPr>
        <w:t xml:space="preserve"> Rg3 against acrylamide-induced neurotoxicity in rats.</w:t>
      </w:r>
      <w:r w:rsidRPr="00DD24E5">
        <w:rPr>
          <w:rFonts w:cs="ArialMT"/>
          <w:sz w:val="20"/>
          <w:szCs w:val="20"/>
          <w:lang w:bidi="en-US"/>
        </w:rPr>
        <w:t xml:space="preserve"> J </w:t>
      </w:r>
      <w:proofErr w:type="spellStart"/>
      <w:r w:rsidRPr="00DD24E5">
        <w:rPr>
          <w:rFonts w:cs="ArialMT"/>
          <w:sz w:val="20"/>
          <w:szCs w:val="20"/>
          <w:lang w:bidi="en-US"/>
        </w:rPr>
        <w:t>Appl</w:t>
      </w:r>
      <w:proofErr w:type="spellEnd"/>
      <w:r w:rsidRPr="00DD24E5">
        <w:rPr>
          <w:rFonts w:cs="ArialMT"/>
          <w:sz w:val="20"/>
          <w:szCs w:val="20"/>
          <w:lang w:bidi="en-US"/>
        </w:rPr>
        <w:t xml:space="preserve"> </w:t>
      </w:r>
      <w:proofErr w:type="spellStart"/>
      <w:r w:rsidRPr="00DD24E5">
        <w:rPr>
          <w:rFonts w:cs="ArialMT"/>
          <w:sz w:val="20"/>
          <w:szCs w:val="20"/>
          <w:lang w:bidi="en-US"/>
        </w:rPr>
        <w:t>Toxicol</w:t>
      </w:r>
      <w:proofErr w:type="spellEnd"/>
      <w:r w:rsidRPr="00DD24E5">
        <w:rPr>
          <w:rFonts w:cs="ArialMT"/>
          <w:sz w:val="20"/>
          <w:szCs w:val="20"/>
          <w:lang w:bidi="en-US"/>
        </w:rPr>
        <w:t>. 2006 May-Jun</w:t>
      </w:r>
      <w:proofErr w:type="gramStart"/>
      <w:r w:rsidRPr="00DD24E5">
        <w:rPr>
          <w:rFonts w:cs="ArialMT"/>
          <w:sz w:val="20"/>
          <w:szCs w:val="20"/>
          <w:lang w:bidi="en-US"/>
        </w:rPr>
        <w:t>;26</w:t>
      </w:r>
      <w:proofErr w:type="gramEnd"/>
      <w:r w:rsidRPr="00DD24E5">
        <w:rPr>
          <w:rFonts w:cs="ArialMT"/>
          <w:sz w:val="20"/>
          <w:szCs w:val="20"/>
          <w:lang w:bidi="en-US"/>
        </w:rPr>
        <w:t>(3):198-206.</w:t>
      </w:r>
    </w:p>
  </w:endnote>
  <w:endnote w:id="14">
    <w:p w14:paraId="0A90674F" w14:textId="77777777" w:rsidR="00BB7722" w:rsidRPr="006C5833" w:rsidRDefault="00BB7722" w:rsidP="000A0874">
      <w:pPr>
        <w:rPr>
          <w:sz w:val="20"/>
          <w:szCs w:val="20"/>
        </w:rPr>
      </w:pPr>
      <w:r w:rsidRPr="006C5833">
        <w:rPr>
          <w:rStyle w:val="EndnoteReference"/>
          <w:sz w:val="20"/>
          <w:szCs w:val="20"/>
        </w:rPr>
        <w:endnoteRef/>
      </w:r>
      <w:r w:rsidRPr="006C5833">
        <w:rPr>
          <w:sz w:val="20"/>
          <w:szCs w:val="20"/>
        </w:rPr>
        <w:t xml:space="preserve"> </w:t>
      </w:r>
      <w:proofErr w:type="spellStart"/>
      <w:r w:rsidRPr="006C5833">
        <w:rPr>
          <w:rFonts w:cs="ArialMT"/>
          <w:sz w:val="20"/>
          <w:szCs w:val="20"/>
          <w:lang w:bidi="en-US"/>
        </w:rPr>
        <w:t>Joo</w:t>
      </w:r>
      <w:proofErr w:type="spellEnd"/>
      <w:r w:rsidRPr="006C5833">
        <w:rPr>
          <w:rFonts w:cs="ArialMT"/>
          <w:sz w:val="20"/>
          <w:szCs w:val="20"/>
          <w:lang w:bidi="en-US"/>
        </w:rPr>
        <w:t xml:space="preserve"> SS, </w:t>
      </w:r>
      <w:proofErr w:type="spellStart"/>
      <w:r w:rsidRPr="006C5833">
        <w:rPr>
          <w:rFonts w:cs="ArialMT"/>
          <w:sz w:val="20"/>
          <w:szCs w:val="20"/>
          <w:lang w:bidi="en-US"/>
        </w:rPr>
        <w:t>Yoo</w:t>
      </w:r>
      <w:proofErr w:type="spellEnd"/>
      <w:r w:rsidRPr="006C5833">
        <w:rPr>
          <w:rFonts w:cs="ArialMT"/>
          <w:sz w:val="20"/>
          <w:szCs w:val="20"/>
          <w:lang w:bidi="en-US"/>
        </w:rPr>
        <w:t xml:space="preserve"> YM, </w:t>
      </w:r>
      <w:proofErr w:type="spellStart"/>
      <w:r w:rsidRPr="006C5833">
        <w:rPr>
          <w:rFonts w:cs="ArialMT"/>
          <w:sz w:val="20"/>
          <w:szCs w:val="20"/>
          <w:lang w:bidi="en-US"/>
        </w:rPr>
        <w:t>Ahn</w:t>
      </w:r>
      <w:proofErr w:type="spellEnd"/>
      <w:r w:rsidRPr="006C5833">
        <w:rPr>
          <w:rFonts w:cs="ArialMT"/>
          <w:sz w:val="20"/>
          <w:szCs w:val="20"/>
          <w:lang w:bidi="en-US"/>
        </w:rPr>
        <w:t xml:space="preserve"> BW, Nam SY, Kim YB, Hwang KW, Lee do I.</w:t>
      </w:r>
      <w:r w:rsidRPr="006C5833">
        <w:rPr>
          <w:rFonts w:cs="ArialMT"/>
          <w:sz w:val="20"/>
          <w:szCs w:val="20"/>
          <w:u w:color="1425CE"/>
          <w:lang w:bidi="en-US"/>
        </w:rPr>
        <w:t xml:space="preserve"> Prevention of inflammation-mediated neurotoxicity by Rg3 and its role in microglial activation.</w:t>
      </w:r>
      <w:r w:rsidRPr="006C5833">
        <w:rPr>
          <w:rFonts w:cs="ArialMT"/>
          <w:sz w:val="20"/>
          <w:szCs w:val="20"/>
          <w:lang w:bidi="en-US"/>
        </w:rPr>
        <w:t xml:space="preserve"> </w:t>
      </w:r>
      <w:proofErr w:type="spellStart"/>
      <w:r w:rsidRPr="006C5833">
        <w:rPr>
          <w:rFonts w:cs="ArialMT"/>
          <w:sz w:val="20"/>
          <w:szCs w:val="20"/>
          <w:lang w:bidi="en-US"/>
        </w:rPr>
        <w:t>Biol</w:t>
      </w:r>
      <w:proofErr w:type="spellEnd"/>
      <w:r w:rsidRPr="006C5833">
        <w:rPr>
          <w:rFonts w:cs="ArialMT"/>
          <w:sz w:val="20"/>
          <w:szCs w:val="20"/>
          <w:lang w:bidi="en-US"/>
        </w:rPr>
        <w:t xml:space="preserve"> Pharm Bull. 2008 Jul</w:t>
      </w:r>
      <w:proofErr w:type="gramStart"/>
      <w:r w:rsidRPr="006C5833">
        <w:rPr>
          <w:rFonts w:cs="ArialMT"/>
          <w:sz w:val="20"/>
          <w:szCs w:val="20"/>
          <w:lang w:bidi="en-US"/>
        </w:rPr>
        <w:t>;31</w:t>
      </w:r>
      <w:proofErr w:type="gramEnd"/>
      <w:r w:rsidRPr="006C5833">
        <w:rPr>
          <w:rFonts w:cs="ArialMT"/>
          <w:sz w:val="20"/>
          <w:szCs w:val="20"/>
          <w:lang w:bidi="en-US"/>
        </w:rPr>
        <w:t>(7):1392-6.</w:t>
      </w:r>
    </w:p>
  </w:endnote>
  <w:endnote w:id="15">
    <w:p w14:paraId="4A5D75E1" w14:textId="0ACCF66F" w:rsidR="00BB7722" w:rsidRDefault="00BB7722" w:rsidP="00ED4181">
      <w:r>
        <w:rPr>
          <w:rStyle w:val="EndnoteReference"/>
        </w:rPr>
        <w:endnoteRef/>
      </w:r>
      <w:r>
        <w:t xml:space="preserve"> </w:t>
      </w:r>
      <w:r>
        <w:rPr>
          <w:rFonts w:ascii="Cambria" w:hAnsi="Cambria"/>
          <w:sz w:val="20"/>
        </w:rPr>
        <w:t xml:space="preserve">Kwok T, Lee J, Law CB, et al. A randomized placebo controlled trial of </w:t>
      </w:r>
      <w:proofErr w:type="spellStart"/>
      <w:r>
        <w:rPr>
          <w:rFonts w:ascii="Cambria" w:hAnsi="Cambria"/>
          <w:sz w:val="20"/>
        </w:rPr>
        <w:t>homocysteine</w:t>
      </w:r>
      <w:proofErr w:type="spellEnd"/>
      <w:r>
        <w:rPr>
          <w:rFonts w:ascii="Cambria" w:hAnsi="Cambria"/>
          <w:sz w:val="20"/>
        </w:rPr>
        <w:t xml:space="preserve"> lowering to reduce cognitive decline in older demented people. </w:t>
      </w:r>
      <w:proofErr w:type="spellStart"/>
      <w:r>
        <w:rPr>
          <w:rFonts w:ascii="Cambria" w:hAnsi="Cambria"/>
          <w:sz w:val="20"/>
        </w:rPr>
        <w:t>Clin</w:t>
      </w:r>
      <w:proofErr w:type="spellEnd"/>
      <w:r>
        <w:rPr>
          <w:rFonts w:ascii="Cambria" w:hAnsi="Cambria"/>
          <w:sz w:val="20"/>
        </w:rPr>
        <w:t xml:space="preserve"> </w:t>
      </w:r>
      <w:proofErr w:type="spellStart"/>
      <w:r>
        <w:rPr>
          <w:rFonts w:ascii="Cambria" w:hAnsi="Cambria"/>
          <w:sz w:val="20"/>
        </w:rPr>
        <w:t>Nutr</w:t>
      </w:r>
      <w:proofErr w:type="spellEnd"/>
      <w:r>
        <w:rPr>
          <w:rFonts w:ascii="Cambria" w:hAnsi="Cambria"/>
          <w:sz w:val="20"/>
        </w:rPr>
        <w:t>. 2011</w:t>
      </w:r>
      <w:proofErr w:type="gramStart"/>
      <w:r>
        <w:rPr>
          <w:rFonts w:ascii="Cambria" w:hAnsi="Cambria"/>
          <w:sz w:val="20"/>
        </w:rPr>
        <w:t>;30</w:t>
      </w:r>
      <w:proofErr w:type="gramEnd"/>
      <w:r>
        <w:rPr>
          <w:rFonts w:ascii="Cambria" w:hAnsi="Cambria"/>
          <w:sz w:val="20"/>
        </w:rPr>
        <w:t>(3):297-302.</w:t>
      </w:r>
    </w:p>
  </w:endnote>
  <w:endnote w:id="16">
    <w:p w14:paraId="3E85E003" w14:textId="1FD0B5EE" w:rsidR="00BB7722" w:rsidRDefault="00BB7722" w:rsidP="00152530">
      <w:r>
        <w:rPr>
          <w:rStyle w:val="EndnoteReference"/>
        </w:rPr>
        <w:endnoteRef/>
      </w:r>
      <w:r>
        <w:t xml:space="preserve"> </w:t>
      </w:r>
      <w:proofErr w:type="gramStart"/>
      <w:r w:rsidRPr="007354F7">
        <w:rPr>
          <w:rFonts w:cs="ArialMT"/>
          <w:sz w:val="20"/>
          <w:szCs w:val="22"/>
          <w:lang w:bidi="en-US"/>
        </w:rPr>
        <w:t>Sun Y, Lai MS, Lu CJ.</w:t>
      </w:r>
      <w:proofErr w:type="gramEnd"/>
      <w:r w:rsidRPr="007354F7">
        <w:rPr>
          <w:rFonts w:cs="ArialMT"/>
          <w:sz w:val="20"/>
          <w:szCs w:val="22"/>
          <w:lang w:bidi="en-US"/>
        </w:rPr>
        <w:t xml:space="preserve"> Effectiveness of vitamin B12 on diabetic neuropathy: systematic review of clinical controlled </w:t>
      </w:r>
      <w:proofErr w:type="spellStart"/>
      <w:proofErr w:type="gramStart"/>
      <w:r w:rsidRPr="007354F7">
        <w:rPr>
          <w:rFonts w:cs="ArialMT"/>
          <w:sz w:val="20"/>
          <w:szCs w:val="22"/>
          <w:lang w:bidi="en-US"/>
        </w:rPr>
        <w:t>trials.Acta</w:t>
      </w:r>
      <w:proofErr w:type="spellEnd"/>
      <w:proofErr w:type="gramEnd"/>
      <w:r w:rsidRPr="007354F7">
        <w:rPr>
          <w:rFonts w:cs="ArialMT"/>
          <w:sz w:val="20"/>
          <w:szCs w:val="22"/>
          <w:lang w:bidi="en-US"/>
        </w:rPr>
        <w:t xml:space="preserve"> </w:t>
      </w:r>
      <w:proofErr w:type="spellStart"/>
      <w:r w:rsidRPr="007354F7">
        <w:rPr>
          <w:rFonts w:cs="ArialMT"/>
          <w:sz w:val="20"/>
          <w:szCs w:val="22"/>
          <w:lang w:bidi="en-US"/>
        </w:rPr>
        <w:t>Neurol</w:t>
      </w:r>
      <w:proofErr w:type="spellEnd"/>
      <w:r w:rsidRPr="007354F7">
        <w:rPr>
          <w:rFonts w:cs="ArialMT"/>
          <w:sz w:val="20"/>
          <w:szCs w:val="22"/>
          <w:lang w:bidi="en-US"/>
        </w:rPr>
        <w:t xml:space="preserve"> Taiwan 2005 Jun;14(2):48-54.</w:t>
      </w:r>
    </w:p>
  </w:endnote>
  <w:endnote w:id="17">
    <w:p w14:paraId="1D81B3AC" w14:textId="47820356" w:rsidR="00BB7722" w:rsidRDefault="00BB7722" w:rsidP="00585251">
      <w:r>
        <w:rPr>
          <w:rStyle w:val="EndnoteReference"/>
        </w:rPr>
        <w:endnoteRef/>
      </w:r>
      <w:r>
        <w:t xml:space="preserve"> </w:t>
      </w:r>
      <w:proofErr w:type="spellStart"/>
      <w:r>
        <w:rPr>
          <w:rFonts w:cs="ArialMT"/>
          <w:sz w:val="20"/>
          <w:szCs w:val="22"/>
          <w:lang w:bidi="en-US"/>
        </w:rPr>
        <w:t>Yaqub</w:t>
      </w:r>
      <w:proofErr w:type="spellEnd"/>
      <w:r>
        <w:rPr>
          <w:rFonts w:cs="ArialMT"/>
          <w:sz w:val="20"/>
          <w:szCs w:val="22"/>
          <w:lang w:bidi="en-US"/>
        </w:rPr>
        <w:t xml:space="preserve"> BA, </w:t>
      </w:r>
      <w:proofErr w:type="spellStart"/>
      <w:r>
        <w:rPr>
          <w:rFonts w:cs="ArialMT"/>
          <w:sz w:val="20"/>
          <w:szCs w:val="22"/>
          <w:lang w:bidi="en-US"/>
        </w:rPr>
        <w:t>Siddique</w:t>
      </w:r>
      <w:proofErr w:type="spellEnd"/>
      <w:r>
        <w:rPr>
          <w:rFonts w:cs="ArialMT"/>
          <w:sz w:val="20"/>
          <w:szCs w:val="22"/>
          <w:lang w:bidi="en-US"/>
        </w:rPr>
        <w:t xml:space="preserve"> A, </w:t>
      </w:r>
      <w:proofErr w:type="spellStart"/>
      <w:r>
        <w:rPr>
          <w:rFonts w:cs="ArialMT"/>
          <w:sz w:val="20"/>
          <w:szCs w:val="22"/>
          <w:lang w:bidi="en-US"/>
        </w:rPr>
        <w:t>Sulimani</w:t>
      </w:r>
      <w:proofErr w:type="spellEnd"/>
      <w:r>
        <w:rPr>
          <w:rFonts w:cs="ArialMT"/>
          <w:sz w:val="20"/>
          <w:szCs w:val="22"/>
          <w:lang w:bidi="en-US"/>
        </w:rPr>
        <w:t xml:space="preserve"> R. Effects of </w:t>
      </w:r>
      <w:proofErr w:type="spellStart"/>
      <w:r>
        <w:rPr>
          <w:rFonts w:cs="ArialMT"/>
          <w:sz w:val="20"/>
          <w:szCs w:val="22"/>
          <w:lang w:bidi="en-US"/>
        </w:rPr>
        <w:t>methylcobalamin</w:t>
      </w:r>
      <w:proofErr w:type="spellEnd"/>
      <w:r>
        <w:rPr>
          <w:rFonts w:cs="ArialMT"/>
          <w:sz w:val="20"/>
          <w:szCs w:val="22"/>
          <w:lang w:bidi="en-US"/>
        </w:rPr>
        <w:t xml:space="preserve"> on diabetic neuropathy. </w:t>
      </w:r>
      <w:proofErr w:type="spellStart"/>
      <w:r>
        <w:rPr>
          <w:rFonts w:cs="ArialMT"/>
          <w:sz w:val="20"/>
          <w:szCs w:val="22"/>
          <w:lang w:bidi="en-US"/>
        </w:rPr>
        <w:t>Clin</w:t>
      </w:r>
      <w:proofErr w:type="spellEnd"/>
      <w:r>
        <w:rPr>
          <w:rFonts w:cs="ArialMT"/>
          <w:sz w:val="20"/>
          <w:szCs w:val="22"/>
          <w:lang w:bidi="en-US"/>
        </w:rPr>
        <w:t xml:space="preserve"> </w:t>
      </w:r>
      <w:proofErr w:type="spellStart"/>
      <w:r>
        <w:rPr>
          <w:rFonts w:cs="ArialMT"/>
          <w:sz w:val="20"/>
          <w:szCs w:val="22"/>
          <w:lang w:bidi="en-US"/>
        </w:rPr>
        <w:t>NMeurol</w:t>
      </w:r>
      <w:proofErr w:type="spellEnd"/>
      <w:r>
        <w:rPr>
          <w:rFonts w:cs="ArialMT"/>
          <w:sz w:val="20"/>
          <w:szCs w:val="22"/>
          <w:lang w:bidi="en-US"/>
        </w:rPr>
        <w:t xml:space="preserve"> </w:t>
      </w:r>
      <w:proofErr w:type="spellStart"/>
      <w:r>
        <w:rPr>
          <w:rFonts w:cs="ArialMT"/>
          <w:sz w:val="20"/>
          <w:szCs w:val="22"/>
          <w:lang w:bidi="en-US"/>
        </w:rPr>
        <w:t>Neurosurg</w:t>
      </w:r>
      <w:proofErr w:type="spellEnd"/>
      <w:r>
        <w:rPr>
          <w:rFonts w:cs="ArialMT"/>
          <w:sz w:val="20"/>
          <w:szCs w:val="22"/>
          <w:lang w:bidi="en-US"/>
        </w:rPr>
        <w:t>. 1992</w:t>
      </w:r>
      <w:proofErr w:type="gramStart"/>
      <w:r>
        <w:rPr>
          <w:rFonts w:cs="ArialMT"/>
          <w:sz w:val="20"/>
          <w:szCs w:val="22"/>
          <w:lang w:bidi="en-US"/>
        </w:rPr>
        <w:t>;94</w:t>
      </w:r>
      <w:proofErr w:type="gramEnd"/>
      <w:r>
        <w:rPr>
          <w:rFonts w:cs="ArialMT"/>
          <w:sz w:val="20"/>
          <w:szCs w:val="22"/>
          <w:lang w:bidi="en-US"/>
        </w:rPr>
        <w:t>(2):105-11.</w:t>
      </w:r>
    </w:p>
  </w:endnote>
  <w:endnote w:id="18">
    <w:p w14:paraId="51DB30B8" w14:textId="77777777" w:rsidR="00BB7722" w:rsidRPr="00DD24E5" w:rsidRDefault="00BB7722" w:rsidP="00BB7722">
      <w:pPr>
        <w:rPr>
          <w:sz w:val="20"/>
          <w:szCs w:val="20"/>
        </w:rPr>
      </w:pPr>
      <w:r w:rsidRPr="00DD24E5">
        <w:rPr>
          <w:rStyle w:val="EndnoteReference"/>
          <w:sz w:val="20"/>
          <w:szCs w:val="20"/>
        </w:rPr>
        <w:endnoteRef/>
      </w:r>
      <w:r w:rsidRPr="00DD24E5">
        <w:rPr>
          <w:sz w:val="20"/>
          <w:szCs w:val="20"/>
        </w:rPr>
        <w:t xml:space="preserve"> </w:t>
      </w:r>
      <w:proofErr w:type="spellStart"/>
      <w:r w:rsidRPr="00DD24E5">
        <w:rPr>
          <w:sz w:val="20"/>
          <w:szCs w:val="20"/>
          <w:u w:color="CA2D08"/>
        </w:rPr>
        <w:t>Bieganowski</w:t>
      </w:r>
      <w:proofErr w:type="spellEnd"/>
      <w:r w:rsidRPr="00DD24E5">
        <w:rPr>
          <w:sz w:val="20"/>
          <w:szCs w:val="20"/>
          <w:u w:color="CA2D08"/>
        </w:rPr>
        <w:t xml:space="preserve"> P, Brenner C. Discoveries of </w:t>
      </w:r>
      <w:proofErr w:type="spellStart"/>
      <w:r w:rsidRPr="00DD24E5">
        <w:rPr>
          <w:sz w:val="20"/>
          <w:szCs w:val="20"/>
          <w:u w:color="CA2D08"/>
        </w:rPr>
        <w:t>nicotinamide</w:t>
      </w:r>
      <w:proofErr w:type="spellEnd"/>
      <w:r w:rsidRPr="00DD24E5">
        <w:rPr>
          <w:sz w:val="20"/>
          <w:szCs w:val="20"/>
          <w:u w:color="CA2D08"/>
        </w:rPr>
        <w:t xml:space="preserve"> </w:t>
      </w:r>
      <w:proofErr w:type="spellStart"/>
      <w:r w:rsidRPr="00DD24E5">
        <w:rPr>
          <w:sz w:val="20"/>
          <w:szCs w:val="20"/>
          <w:u w:color="CA2D08"/>
        </w:rPr>
        <w:t>riboside</w:t>
      </w:r>
      <w:proofErr w:type="spellEnd"/>
      <w:r w:rsidRPr="00DD24E5">
        <w:rPr>
          <w:sz w:val="20"/>
          <w:szCs w:val="20"/>
          <w:u w:color="CA2D08"/>
        </w:rPr>
        <w:t xml:space="preserve"> as a nutrient and conserved NRK genes establish a </w:t>
      </w:r>
      <w:proofErr w:type="spellStart"/>
      <w:r w:rsidRPr="00DD24E5">
        <w:rPr>
          <w:sz w:val="20"/>
          <w:szCs w:val="20"/>
          <w:u w:color="CA2D08"/>
        </w:rPr>
        <w:t>Preiss</w:t>
      </w:r>
      <w:proofErr w:type="spellEnd"/>
      <w:r w:rsidRPr="00DD24E5">
        <w:rPr>
          <w:sz w:val="20"/>
          <w:szCs w:val="20"/>
          <w:u w:color="CA2D08"/>
        </w:rPr>
        <w:t>-Handler independent route to NAD+ in fungi and humans. Cells. 117</w:t>
      </w:r>
      <w:proofErr w:type="gramStart"/>
      <w:r w:rsidRPr="00DD24E5">
        <w:rPr>
          <w:sz w:val="20"/>
          <w:szCs w:val="20"/>
          <w:u w:color="CA2D08"/>
        </w:rPr>
        <w:t>;495</w:t>
      </w:r>
      <w:proofErr w:type="gramEnd"/>
      <w:r w:rsidRPr="00DD24E5">
        <w:rPr>
          <w:sz w:val="20"/>
          <w:szCs w:val="20"/>
          <w:u w:color="CA2D08"/>
        </w:rPr>
        <w:t xml:space="preserve">-502. </w:t>
      </w:r>
    </w:p>
  </w:endnote>
  <w:endnote w:id="19">
    <w:p w14:paraId="60E8EE84" w14:textId="77777777" w:rsidR="00BB7722" w:rsidRDefault="00BB7722" w:rsidP="00BB7722">
      <w:r w:rsidRPr="00DD24E5">
        <w:rPr>
          <w:rStyle w:val="EndnoteReference"/>
          <w:sz w:val="20"/>
          <w:szCs w:val="20"/>
        </w:rPr>
        <w:endnoteRef/>
      </w:r>
      <w:r w:rsidRPr="00DD24E5">
        <w:rPr>
          <w:sz w:val="20"/>
          <w:szCs w:val="20"/>
        </w:rPr>
        <w:t xml:space="preserve"> </w:t>
      </w:r>
      <w:proofErr w:type="spellStart"/>
      <w:r w:rsidRPr="00DD24E5">
        <w:rPr>
          <w:sz w:val="20"/>
          <w:szCs w:val="20"/>
          <w:u w:color="CA2D08"/>
        </w:rPr>
        <w:t>Belenky</w:t>
      </w:r>
      <w:proofErr w:type="spellEnd"/>
      <w:r w:rsidRPr="00DD24E5">
        <w:rPr>
          <w:sz w:val="20"/>
          <w:szCs w:val="20"/>
          <w:u w:color="CA2D08"/>
        </w:rPr>
        <w:t xml:space="preserve"> P, </w:t>
      </w:r>
      <w:proofErr w:type="spellStart"/>
      <w:r w:rsidRPr="00DD24E5">
        <w:rPr>
          <w:sz w:val="20"/>
          <w:szCs w:val="20"/>
          <w:u w:color="CA2D08"/>
        </w:rPr>
        <w:t>Bogan</w:t>
      </w:r>
      <w:proofErr w:type="spellEnd"/>
      <w:r w:rsidRPr="00DD24E5">
        <w:rPr>
          <w:sz w:val="20"/>
          <w:szCs w:val="20"/>
          <w:u w:color="CA2D08"/>
        </w:rPr>
        <w:t xml:space="preserve"> KL, Brenner C. NAD+ metabolism in health and disease. Trends </w:t>
      </w:r>
      <w:proofErr w:type="spellStart"/>
      <w:r w:rsidRPr="00DD24E5">
        <w:rPr>
          <w:sz w:val="20"/>
          <w:szCs w:val="20"/>
          <w:u w:color="CA2D08"/>
        </w:rPr>
        <w:t>Biochem</w:t>
      </w:r>
      <w:proofErr w:type="spellEnd"/>
      <w:r w:rsidRPr="00DD24E5">
        <w:rPr>
          <w:sz w:val="20"/>
          <w:szCs w:val="20"/>
          <w:u w:color="CA2D08"/>
        </w:rPr>
        <w:t xml:space="preserve"> Sci. 2007</w:t>
      </w:r>
      <w:proofErr w:type="gramStart"/>
      <w:r w:rsidRPr="00DD24E5">
        <w:rPr>
          <w:sz w:val="20"/>
          <w:szCs w:val="20"/>
          <w:u w:color="CA2D08"/>
        </w:rPr>
        <w:t>;32</w:t>
      </w:r>
      <w:proofErr w:type="gramEnd"/>
      <w:r w:rsidRPr="00DD24E5">
        <w:rPr>
          <w:sz w:val="20"/>
          <w:szCs w:val="20"/>
          <w:u w:color="CA2D08"/>
        </w:rPr>
        <w:t>(1):12-9.</w:t>
      </w:r>
    </w:p>
  </w:endnote>
  <w:endnote w:id="20">
    <w:p w14:paraId="63131877" w14:textId="77777777" w:rsidR="00BB7722" w:rsidRDefault="00BB7722" w:rsidP="00BB7722">
      <w:r>
        <w:rPr>
          <w:rStyle w:val="EndnoteReference"/>
        </w:rPr>
        <w:endnoteRef/>
      </w:r>
      <w:r>
        <w:t xml:space="preserve"> </w:t>
      </w:r>
      <w:proofErr w:type="spellStart"/>
      <w:r>
        <w:rPr>
          <w:sz w:val="20"/>
          <w:szCs w:val="26"/>
          <w:u w:color="CA2D08"/>
        </w:rPr>
        <w:t>Bieganowski</w:t>
      </w:r>
      <w:proofErr w:type="spellEnd"/>
      <w:r>
        <w:rPr>
          <w:sz w:val="20"/>
          <w:szCs w:val="26"/>
          <w:u w:color="CA2D08"/>
        </w:rPr>
        <w:t xml:space="preserve"> P, Brenner C. Discoveries of </w:t>
      </w:r>
      <w:proofErr w:type="spellStart"/>
      <w:r>
        <w:rPr>
          <w:sz w:val="20"/>
          <w:szCs w:val="26"/>
          <w:u w:color="CA2D08"/>
        </w:rPr>
        <w:t>nicotinamide</w:t>
      </w:r>
      <w:proofErr w:type="spellEnd"/>
      <w:r>
        <w:rPr>
          <w:sz w:val="20"/>
          <w:szCs w:val="26"/>
          <w:u w:color="CA2D08"/>
        </w:rPr>
        <w:t xml:space="preserve"> </w:t>
      </w:r>
      <w:proofErr w:type="spellStart"/>
      <w:r>
        <w:rPr>
          <w:sz w:val="20"/>
          <w:szCs w:val="26"/>
          <w:u w:color="CA2D08"/>
        </w:rPr>
        <w:t>riboside</w:t>
      </w:r>
      <w:proofErr w:type="spellEnd"/>
      <w:r>
        <w:rPr>
          <w:sz w:val="20"/>
          <w:szCs w:val="26"/>
          <w:u w:color="CA2D08"/>
        </w:rPr>
        <w:t xml:space="preserve"> as a nutrient and conserved NRK genes establish a </w:t>
      </w:r>
      <w:proofErr w:type="spellStart"/>
      <w:r>
        <w:rPr>
          <w:sz w:val="20"/>
          <w:szCs w:val="26"/>
          <w:u w:color="CA2D08"/>
        </w:rPr>
        <w:t>Preiss</w:t>
      </w:r>
      <w:proofErr w:type="spellEnd"/>
      <w:r>
        <w:rPr>
          <w:sz w:val="20"/>
          <w:szCs w:val="26"/>
          <w:u w:color="CA2D08"/>
        </w:rPr>
        <w:t>-Handler independent route to NAD+ in fungi and humans. Cells. 117</w:t>
      </w:r>
      <w:proofErr w:type="gramStart"/>
      <w:r>
        <w:rPr>
          <w:sz w:val="20"/>
          <w:szCs w:val="26"/>
          <w:u w:color="CA2D08"/>
        </w:rPr>
        <w:t>;495</w:t>
      </w:r>
      <w:proofErr w:type="gramEnd"/>
      <w:r>
        <w:rPr>
          <w:sz w:val="20"/>
          <w:szCs w:val="26"/>
          <w:u w:color="CA2D08"/>
        </w:rPr>
        <w:t xml:space="preserve">-502. </w:t>
      </w:r>
    </w:p>
  </w:endnote>
  <w:endnote w:id="21">
    <w:p w14:paraId="6E9E7740" w14:textId="77777777" w:rsidR="00BB7722" w:rsidRDefault="00BB7722" w:rsidP="00BB7722">
      <w:pPr>
        <w:widowControl w:val="0"/>
        <w:autoSpaceDE w:val="0"/>
        <w:autoSpaceDN w:val="0"/>
        <w:adjustRightInd w:val="0"/>
      </w:pPr>
      <w:r>
        <w:rPr>
          <w:rStyle w:val="EndnoteReference"/>
        </w:rPr>
        <w:endnoteRef/>
      </w:r>
      <w:r>
        <w:t xml:space="preserve"> </w:t>
      </w:r>
      <w:proofErr w:type="gramStart"/>
      <w:r>
        <w:rPr>
          <w:sz w:val="20"/>
        </w:rPr>
        <w:t xml:space="preserve">Yang SJ, Choi JM, Kim L, et al. </w:t>
      </w:r>
      <w:proofErr w:type="spellStart"/>
      <w:r>
        <w:rPr>
          <w:sz w:val="20"/>
        </w:rPr>
        <w:t>Nicotinamide</w:t>
      </w:r>
      <w:proofErr w:type="spellEnd"/>
      <w:r>
        <w:rPr>
          <w:sz w:val="20"/>
        </w:rPr>
        <w:t xml:space="preserve"> improves glucose metabolism and affects the hepatic NAD-</w:t>
      </w:r>
      <w:proofErr w:type="spellStart"/>
      <w:r>
        <w:rPr>
          <w:sz w:val="20"/>
        </w:rPr>
        <w:t>sirtuin</w:t>
      </w:r>
      <w:proofErr w:type="spellEnd"/>
      <w:r>
        <w:rPr>
          <w:sz w:val="20"/>
        </w:rPr>
        <w:t xml:space="preserve"> pathway in a rodent model of obesity and type 2 diabetes.</w:t>
      </w:r>
      <w:proofErr w:type="gramEnd"/>
      <w:r>
        <w:rPr>
          <w:sz w:val="20"/>
        </w:rPr>
        <w:t xml:space="preserve"> J </w:t>
      </w:r>
      <w:proofErr w:type="spellStart"/>
      <w:r>
        <w:rPr>
          <w:sz w:val="20"/>
        </w:rPr>
        <w:t>Nutr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Biochem</w:t>
      </w:r>
      <w:proofErr w:type="spellEnd"/>
      <w:r>
        <w:rPr>
          <w:sz w:val="20"/>
        </w:rPr>
        <w:t>. 2014</w:t>
      </w:r>
      <w:proofErr w:type="gramStart"/>
      <w:r>
        <w:rPr>
          <w:sz w:val="20"/>
        </w:rPr>
        <w:t>;25</w:t>
      </w:r>
      <w:proofErr w:type="gramEnd"/>
      <w:r>
        <w:rPr>
          <w:sz w:val="20"/>
        </w:rPr>
        <w:t>(1):66-72.</w:t>
      </w:r>
      <w:r>
        <w:t xml:space="preserve"> </w:t>
      </w:r>
    </w:p>
  </w:endnote>
  <w:endnote w:id="22">
    <w:p w14:paraId="5051D347" w14:textId="77777777" w:rsidR="00BB7722" w:rsidRDefault="00BB7722" w:rsidP="00BB7722">
      <w:r>
        <w:rPr>
          <w:rStyle w:val="EndnoteReference"/>
        </w:rPr>
        <w:endnoteRef/>
      </w:r>
      <w:r>
        <w:t xml:space="preserve"> </w:t>
      </w:r>
      <w:proofErr w:type="spellStart"/>
      <w:r>
        <w:rPr>
          <w:sz w:val="20"/>
          <w:szCs w:val="26"/>
          <w:u w:color="CA2D08"/>
        </w:rPr>
        <w:t>Bieganowski</w:t>
      </w:r>
      <w:proofErr w:type="spellEnd"/>
      <w:r>
        <w:rPr>
          <w:sz w:val="20"/>
          <w:szCs w:val="26"/>
          <w:u w:color="CA2D08"/>
        </w:rPr>
        <w:t xml:space="preserve"> P, Brenner C. Discoveries of </w:t>
      </w:r>
      <w:proofErr w:type="spellStart"/>
      <w:r>
        <w:rPr>
          <w:sz w:val="20"/>
          <w:szCs w:val="26"/>
          <w:u w:color="CA2D08"/>
        </w:rPr>
        <w:t>nicotinamide</w:t>
      </w:r>
      <w:proofErr w:type="spellEnd"/>
      <w:r>
        <w:rPr>
          <w:sz w:val="20"/>
          <w:szCs w:val="26"/>
          <w:u w:color="CA2D08"/>
        </w:rPr>
        <w:t xml:space="preserve"> </w:t>
      </w:r>
      <w:proofErr w:type="spellStart"/>
      <w:r>
        <w:rPr>
          <w:sz w:val="20"/>
          <w:szCs w:val="26"/>
          <w:u w:color="CA2D08"/>
        </w:rPr>
        <w:t>riboside</w:t>
      </w:r>
      <w:proofErr w:type="spellEnd"/>
      <w:r>
        <w:rPr>
          <w:sz w:val="20"/>
          <w:szCs w:val="26"/>
          <w:u w:color="CA2D08"/>
        </w:rPr>
        <w:t xml:space="preserve"> as a nutrient and conserved NRK genes establish a </w:t>
      </w:r>
      <w:proofErr w:type="spellStart"/>
      <w:r>
        <w:rPr>
          <w:sz w:val="20"/>
          <w:szCs w:val="26"/>
          <w:u w:color="CA2D08"/>
        </w:rPr>
        <w:t>Preiss</w:t>
      </w:r>
      <w:proofErr w:type="spellEnd"/>
      <w:r>
        <w:rPr>
          <w:sz w:val="20"/>
          <w:szCs w:val="26"/>
          <w:u w:color="CA2D08"/>
        </w:rPr>
        <w:t>-Handler independent route to NAD+ in fungi and humans. Cells. 117</w:t>
      </w:r>
      <w:proofErr w:type="gramStart"/>
      <w:r>
        <w:rPr>
          <w:sz w:val="20"/>
          <w:szCs w:val="26"/>
          <w:u w:color="CA2D08"/>
        </w:rPr>
        <w:t>;495</w:t>
      </w:r>
      <w:proofErr w:type="gramEnd"/>
      <w:r>
        <w:rPr>
          <w:sz w:val="20"/>
          <w:szCs w:val="26"/>
          <w:u w:color="CA2D08"/>
        </w:rPr>
        <w:t xml:space="preserve">-502. </w:t>
      </w:r>
    </w:p>
  </w:endnote>
  <w:endnote w:id="23">
    <w:p w14:paraId="6E231C8A" w14:textId="77777777" w:rsidR="00BB7722" w:rsidRDefault="00BB7722" w:rsidP="00BB7722">
      <w:r>
        <w:rPr>
          <w:rStyle w:val="EndnoteReference"/>
        </w:rPr>
        <w:endnoteRef/>
      </w:r>
      <w:r>
        <w:t xml:space="preserve"> </w:t>
      </w:r>
      <w:proofErr w:type="spellStart"/>
      <w:r>
        <w:rPr>
          <w:sz w:val="20"/>
          <w:szCs w:val="26"/>
          <w:u w:color="CA2D08"/>
        </w:rPr>
        <w:t>Belenky</w:t>
      </w:r>
      <w:proofErr w:type="spellEnd"/>
      <w:r>
        <w:rPr>
          <w:sz w:val="20"/>
          <w:szCs w:val="26"/>
          <w:u w:color="CA2D08"/>
        </w:rPr>
        <w:t xml:space="preserve"> P, </w:t>
      </w:r>
      <w:proofErr w:type="spellStart"/>
      <w:r>
        <w:rPr>
          <w:sz w:val="20"/>
          <w:szCs w:val="26"/>
          <w:u w:color="CA2D08"/>
        </w:rPr>
        <w:t>Bogan</w:t>
      </w:r>
      <w:proofErr w:type="spellEnd"/>
      <w:r>
        <w:rPr>
          <w:sz w:val="20"/>
          <w:szCs w:val="26"/>
          <w:u w:color="CA2D08"/>
        </w:rPr>
        <w:t xml:space="preserve"> KL, Brenner C. NAD+ metabolism in health and disease. Trends </w:t>
      </w:r>
      <w:proofErr w:type="spellStart"/>
      <w:r>
        <w:rPr>
          <w:sz w:val="20"/>
          <w:szCs w:val="26"/>
          <w:u w:color="CA2D08"/>
        </w:rPr>
        <w:t>Biochem</w:t>
      </w:r>
      <w:proofErr w:type="spellEnd"/>
      <w:r>
        <w:rPr>
          <w:sz w:val="20"/>
          <w:szCs w:val="26"/>
          <w:u w:color="CA2D08"/>
        </w:rPr>
        <w:t xml:space="preserve"> Sci. 2007</w:t>
      </w:r>
      <w:proofErr w:type="gramStart"/>
      <w:r>
        <w:rPr>
          <w:sz w:val="20"/>
          <w:szCs w:val="26"/>
          <w:u w:color="CA2D08"/>
        </w:rPr>
        <w:t>;32</w:t>
      </w:r>
      <w:proofErr w:type="gramEnd"/>
      <w:r>
        <w:rPr>
          <w:sz w:val="20"/>
          <w:szCs w:val="26"/>
          <w:u w:color="CA2D08"/>
        </w:rPr>
        <w:t>(1):12-9.</w:t>
      </w:r>
    </w:p>
  </w:endnote>
  <w:endnote w:id="24">
    <w:p w14:paraId="540ABA7D" w14:textId="77777777" w:rsidR="00BB7722" w:rsidRDefault="00BB7722" w:rsidP="00BB7722">
      <w:r>
        <w:rPr>
          <w:rStyle w:val="EndnoteReference"/>
        </w:rPr>
        <w:endnoteRef/>
      </w:r>
      <w:r>
        <w:t xml:space="preserve"> </w:t>
      </w:r>
      <w:r w:rsidRPr="00AD0B4D">
        <w:rPr>
          <w:sz w:val="20"/>
        </w:rPr>
        <w:t xml:space="preserve">Sasaki Y, Araki T, </w:t>
      </w:r>
      <w:proofErr w:type="spellStart"/>
      <w:r w:rsidRPr="00AD0B4D">
        <w:rPr>
          <w:sz w:val="20"/>
        </w:rPr>
        <w:t>Milbrandt</w:t>
      </w:r>
      <w:proofErr w:type="spellEnd"/>
      <w:r w:rsidRPr="00AD0B4D">
        <w:rPr>
          <w:sz w:val="20"/>
        </w:rPr>
        <w:t xml:space="preserve"> J. Stimulation of </w:t>
      </w:r>
      <w:proofErr w:type="spellStart"/>
      <w:r w:rsidRPr="00AD0B4D">
        <w:rPr>
          <w:sz w:val="20"/>
        </w:rPr>
        <w:t>nicotinamide</w:t>
      </w:r>
      <w:proofErr w:type="spellEnd"/>
      <w:r w:rsidRPr="00AD0B4D">
        <w:rPr>
          <w:sz w:val="20"/>
        </w:rPr>
        <w:t xml:space="preserve"> adenine dinucleotide biosynthetic pathways delay axonal degeneration after </w:t>
      </w:r>
      <w:proofErr w:type="spellStart"/>
      <w:r w:rsidRPr="00AD0B4D">
        <w:rPr>
          <w:sz w:val="20"/>
        </w:rPr>
        <w:t>axotomy</w:t>
      </w:r>
      <w:proofErr w:type="spellEnd"/>
      <w:r w:rsidRPr="00AD0B4D">
        <w:rPr>
          <w:sz w:val="20"/>
        </w:rPr>
        <w:t xml:space="preserve">. J </w:t>
      </w:r>
      <w:proofErr w:type="spellStart"/>
      <w:r w:rsidRPr="00AD0B4D">
        <w:rPr>
          <w:sz w:val="20"/>
        </w:rPr>
        <w:t>Neurosci</w:t>
      </w:r>
      <w:proofErr w:type="spellEnd"/>
      <w:r w:rsidRPr="00AD0B4D">
        <w:rPr>
          <w:sz w:val="20"/>
        </w:rPr>
        <w:t>. 2006</w:t>
      </w:r>
      <w:proofErr w:type="gramStart"/>
      <w:r w:rsidRPr="00AD0B4D">
        <w:rPr>
          <w:sz w:val="20"/>
        </w:rPr>
        <w:t>;26</w:t>
      </w:r>
      <w:proofErr w:type="gramEnd"/>
      <w:r w:rsidRPr="00AD0B4D">
        <w:rPr>
          <w:sz w:val="20"/>
        </w:rPr>
        <w:t>(33):8484-91.</w:t>
      </w:r>
    </w:p>
  </w:endnote>
  <w:endnote w:id="25">
    <w:p w14:paraId="3AA13E07" w14:textId="77777777" w:rsidR="00BB7722" w:rsidRDefault="00BB7722" w:rsidP="00BB7722">
      <w:r>
        <w:rPr>
          <w:rStyle w:val="EndnoteReference"/>
        </w:rPr>
        <w:endnoteRef/>
      </w:r>
      <w:r>
        <w:t xml:space="preserve"> </w:t>
      </w:r>
      <w:r>
        <w:rPr>
          <w:sz w:val="20"/>
        </w:rPr>
        <w:t xml:space="preserve">Suave AA. </w:t>
      </w:r>
      <w:proofErr w:type="spellStart"/>
      <w:r>
        <w:rPr>
          <w:sz w:val="20"/>
        </w:rPr>
        <w:t>Nicotinamide</w:t>
      </w:r>
      <w:proofErr w:type="spellEnd"/>
      <w:r>
        <w:rPr>
          <w:sz w:val="20"/>
        </w:rPr>
        <w:t xml:space="preserve"> and vitamin B3: from metabolism to therapies. J </w:t>
      </w:r>
      <w:proofErr w:type="spellStart"/>
      <w:r>
        <w:rPr>
          <w:sz w:val="20"/>
        </w:rPr>
        <w:t>Pharmacol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Exp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Ther</w:t>
      </w:r>
      <w:proofErr w:type="spellEnd"/>
      <w:r>
        <w:rPr>
          <w:sz w:val="20"/>
        </w:rPr>
        <w:t>. 2008</w:t>
      </w:r>
      <w:proofErr w:type="gramStart"/>
      <w:r>
        <w:rPr>
          <w:sz w:val="20"/>
        </w:rPr>
        <w:t>;324</w:t>
      </w:r>
      <w:proofErr w:type="gramEnd"/>
      <w:r>
        <w:rPr>
          <w:sz w:val="20"/>
        </w:rPr>
        <w:t>(3):883-93.</w:t>
      </w:r>
    </w:p>
  </w:endnote>
  <w:endnote w:id="26">
    <w:p w14:paraId="56D56C9B" w14:textId="77777777" w:rsidR="00BB7722" w:rsidRDefault="00BB7722" w:rsidP="00BB7722">
      <w:r>
        <w:rPr>
          <w:rStyle w:val="EndnoteReference"/>
        </w:rPr>
        <w:endnoteRef/>
      </w:r>
      <w:r>
        <w:t xml:space="preserve"> </w:t>
      </w:r>
      <w:proofErr w:type="gramStart"/>
      <w:r>
        <w:rPr>
          <w:sz w:val="20"/>
          <w:szCs w:val="26"/>
          <w:u w:color="CA2D08"/>
        </w:rPr>
        <w:t>Chi Y, Suave AA.</w:t>
      </w:r>
      <w:proofErr w:type="gramEnd"/>
      <w:r>
        <w:rPr>
          <w:sz w:val="20"/>
          <w:szCs w:val="26"/>
          <w:u w:color="CA2D08"/>
        </w:rPr>
        <w:t xml:space="preserve"> </w:t>
      </w:r>
      <w:proofErr w:type="spellStart"/>
      <w:r>
        <w:rPr>
          <w:sz w:val="20"/>
          <w:szCs w:val="26"/>
          <w:u w:color="CA2D08"/>
        </w:rPr>
        <w:t>Nicotinamide</w:t>
      </w:r>
      <w:proofErr w:type="spellEnd"/>
      <w:r>
        <w:rPr>
          <w:sz w:val="20"/>
          <w:szCs w:val="26"/>
          <w:u w:color="CA2D08"/>
        </w:rPr>
        <w:t xml:space="preserve"> </w:t>
      </w:r>
      <w:proofErr w:type="spellStart"/>
      <w:r>
        <w:rPr>
          <w:sz w:val="20"/>
          <w:szCs w:val="26"/>
          <w:u w:color="CA2D08"/>
        </w:rPr>
        <w:t>riboside</w:t>
      </w:r>
      <w:proofErr w:type="spellEnd"/>
      <w:r>
        <w:rPr>
          <w:sz w:val="20"/>
          <w:szCs w:val="26"/>
          <w:u w:color="CA2D08"/>
        </w:rPr>
        <w:t xml:space="preserve">, a trace nutrient in foods, is a vitamin B3 with effects on energy metabolism and </w:t>
      </w:r>
      <w:proofErr w:type="spellStart"/>
      <w:r>
        <w:rPr>
          <w:sz w:val="20"/>
          <w:szCs w:val="26"/>
          <w:u w:color="CA2D08"/>
        </w:rPr>
        <w:t>neuroprotection</w:t>
      </w:r>
      <w:proofErr w:type="spellEnd"/>
      <w:r>
        <w:rPr>
          <w:sz w:val="20"/>
          <w:szCs w:val="26"/>
          <w:u w:color="CA2D08"/>
        </w:rPr>
        <w:t xml:space="preserve">. </w:t>
      </w:r>
      <w:proofErr w:type="spellStart"/>
      <w:r>
        <w:rPr>
          <w:sz w:val="20"/>
          <w:szCs w:val="26"/>
          <w:u w:color="CA2D08"/>
        </w:rPr>
        <w:t>Curr</w:t>
      </w:r>
      <w:proofErr w:type="spellEnd"/>
      <w:r>
        <w:rPr>
          <w:sz w:val="20"/>
          <w:szCs w:val="26"/>
          <w:u w:color="CA2D08"/>
        </w:rPr>
        <w:t xml:space="preserve"> </w:t>
      </w:r>
      <w:proofErr w:type="spellStart"/>
      <w:r>
        <w:rPr>
          <w:sz w:val="20"/>
          <w:szCs w:val="26"/>
          <w:u w:color="CA2D08"/>
        </w:rPr>
        <w:t>Opin</w:t>
      </w:r>
      <w:proofErr w:type="spellEnd"/>
      <w:r>
        <w:rPr>
          <w:sz w:val="20"/>
          <w:szCs w:val="26"/>
          <w:u w:color="CA2D08"/>
        </w:rPr>
        <w:t xml:space="preserve"> </w:t>
      </w:r>
      <w:proofErr w:type="spellStart"/>
      <w:r>
        <w:rPr>
          <w:sz w:val="20"/>
          <w:szCs w:val="26"/>
          <w:u w:color="CA2D08"/>
        </w:rPr>
        <w:t>Clin</w:t>
      </w:r>
      <w:proofErr w:type="spellEnd"/>
      <w:r>
        <w:rPr>
          <w:sz w:val="20"/>
          <w:szCs w:val="26"/>
          <w:u w:color="CA2D08"/>
        </w:rPr>
        <w:t xml:space="preserve"> </w:t>
      </w:r>
      <w:proofErr w:type="spellStart"/>
      <w:r>
        <w:rPr>
          <w:sz w:val="20"/>
          <w:szCs w:val="26"/>
          <w:u w:color="CA2D08"/>
        </w:rPr>
        <w:t>Nutr</w:t>
      </w:r>
      <w:proofErr w:type="spellEnd"/>
      <w:r>
        <w:rPr>
          <w:sz w:val="20"/>
          <w:szCs w:val="26"/>
          <w:u w:color="CA2D08"/>
        </w:rPr>
        <w:t xml:space="preserve"> </w:t>
      </w:r>
      <w:proofErr w:type="spellStart"/>
      <w:r>
        <w:rPr>
          <w:sz w:val="20"/>
          <w:szCs w:val="26"/>
          <w:u w:color="CA2D08"/>
        </w:rPr>
        <w:t>Metab</w:t>
      </w:r>
      <w:proofErr w:type="spellEnd"/>
      <w:r>
        <w:rPr>
          <w:sz w:val="20"/>
          <w:szCs w:val="26"/>
          <w:u w:color="CA2D08"/>
        </w:rPr>
        <w:t xml:space="preserve"> Care. 2013</w:t>
      </w:r>
      <w:proofErr w:type="gramStart"/>
      <w:r>
        <w:rPr>
          <w:sz w:val="20"/>
          <w:szCs w:val="26"/>
          <w:u w:color="CA2D08"/>
        </w:rPr>
        <w:t>;16</w:t>
      </w:r>
      <w:proofErr w:type="gramEnd"/>
      <w:r>
        <w:rPr>
          <w:sz w:val="20"/>
          <w:szCs w:val="26"/>
          <w:u w:color="CA2D08"/>
        </w:rPr>
        <w:t>(6):657-61.</w:t>
      </w:r>
      <w:r>
        <w:t xml:space="preserve"> </w:t>
      </w:r>
    </w:p>
  </w:endnote>
  <w:endnote w:id="27">
    <w:p w14:paraId="54B45CE2" w14:textId="77777777" w:rsidR="00BB7722" w:rsidRDefault="00BB7722" w:rsidP="00BB7722">
      <w:r>
        <w:rPr>
          <w:rStyle w:val="EndnoteReference"/>
        </w:rPr>
        <w:endnoteRef/>
      </w:r>
      <w:r>
        <w:t xml:space="preserve"> </w:t>
      </w:r>
      <w:r w:rsidRPr="00AD0B4D">
        <w:rPr>
          <w:sz w:val="20"/>
        </w:rPr>
        <w:t xml:space="preserve">Sasaki Y, Araki T, </w:t>
      </w:r>
      <w:proofErr w:type="spellStart"/>
      <w:r w:rsidRPr="00AD0B4D">
        <w:rPr>
          <w:sz w:val="20"/>
        </w:rPr>
        <w:t>Milbrandt</w:t>
      </w:r>
      <w:proofErr w:type="spellEnd"/>
      <w:r w:rsidRPr="00AD0B4D">
        <w:rPr>
          <w:sz w:val="20"/>
        </w:rPr>
        <w:t xml:space="preserve"> J. Stimulation of </w:t>
      </w:r>
      <w:proofErr w:type="spellStart"/>
      <w:r w:rsidRPr="00AD0B4D">
        <w:rPr>
          <w:sz w:val="20"/>
        </w:rPr>
        <w:t>nicotinamide</w:t>
      </w:r>
      <w:proofErr w:type="spellEnd"/>
      <w:r w:rsidRPr="00AD0B4D">
        <w:rPr>
          <w:sz w:val="20"/>
        </w:rPr>
        <w:t xml:space="preserve"> adenine dinucleotide biosynthetic pathways delay axonal degeneration after </w:t>
      </w:r>
      <w:proofErr w:type="spellStart"/>
      <w:r w:rsidRPr="00AD0B4D">
        <w:rPr>
          <w:sz w:val="20"/>
        </w:rPr>
        <w:t>axotomy</w:t>
      </w:r>
      <w:proofErr w:type="spellEnd"/>
      <w:r w:rsidRPr="00AD0B4D">
        <w:rPr>
          <w:sz w:val="20"/>
        </w:rPr>
        <w:t xml:space="preserve">. J </w:t>
      </w:r>
      <w:proofErr w:type="spellStart"/>
      <w:r w:rsidRPr="00AD0B4D">
        <w:rPr>
          <w:sz w:val="20"/>
        </w:rPr>
        <w:t>Neurosci</w:t>
      </w:r>
      <w:proofErr w:type="spellEnd"/>
      <w:r w:rsidRPr="00AD0B4D">
        <w:rPr>
          <w:sz w:val="20"/>
        </w:rPr>
        <w:t>. 2006</w:t>
      </w:r>
      <w:proofErr w:type="gramStart"/>
      <w:r w:rsidRPr="00AD0B4D">
        <w:rPr>
          <w:sz w:val="20"/>
        </w:rPr>
        <w:t>;26</w:t>
      </w:r>
      <w:proofErr w:type="gramEnd"/>
      <w:r w:rsidRPr="00AD0B4D">
        <w:rPr>
          <w:sz w:val="20"/>
        </w:rPr>
        <w:t>(33):8484-91.</w:t>
      </w:r>
    </w:p>
  </w:endnote>
  <w:endnote w:id="28">
    <w:p w14:paraId="265C3D7E" w14:textId="77777777" w:rsidR="00BB7722" w:rsidRDefault="00BB7722" w:rsidP="00BB7722">
      <w:pPr>
        <w:widowControl w:val="0"/>
        <w:autoSpaceDE w:val="0"/>
        <w:autoSpaceDN w:val="0"/>
        <w:adjustRightInd w:val="0"/>
      </w:pPr>
      <w:r>
        <w:rPr>
          <w:rStyle w:val="EndnoteReference"/>
        </w:rPr>
        <w:endnoteRef/>
      </w:r>
      <w:r>
        <w:t xml:space="preserve"> </w:t>
      </w:r>
      <w:r>
        <w:rPr>
          <w:sz w:val="20"/>
        </w:rPr>
        <w:t xml:space="preserve">Won SJ, Choi BY, </w:t>
      </w:r>
      <w:proofErr w:type="spellStart"/>
      <w:proofErr w:type="gramStart"/>
      <w:r>
        <w:rPr>
          <w:sz w:val="20"/>
        </w:rPr>
        <w:t>Yoo</w:t>
      </w:r>
      <w:proofErr w:type="spellEnd"/>
      <w:proofErr w:type="gramEnd"/>
      <w:r>
        <w:rPr>
          <w:sz w:val="20"/>
        </w:rPr>
        <w:t xml:space="preserve"> BH, et al. Prevention of traumatic brain injury-induced neuron death by intranasal delivery of </w:t>
      </w:r>
      <w:proofErr w:type="spellStart"/>
      <w:r>
        <w:rPr>
          <w:sz w:val="20"/>
        </w:rPr>
        <w:t>nicotinamide</w:t>
      </w:r>
      <w:proofErr w:type="spellEnd"/>
      <w:r>
        <w:rPr>
          <w:sz w:val="20"/>
        </w:rPr>
        <w:t xml:space="preserve"> adenine dinucleotide. J </w:t>
      </w:r>
      <w:proofErr w:type="spellStart"/>
      <w:r>
        <w:rPr>
          <w:sz w:val="20"/>
        </w:rPr>
        <w:t>Neurotrauma</w:t>
      </w:r>
      <w:proofErr w:type="spellEnd"/>
      <w:r>
        <w:rPr>
          <w:sz w:val="20"/>
        </w:rPr>
        <w:t>. 2012</w:t>
      </w:r>
      <w:proofErr w:type="gramStart"/>
      <w:r>
        <w:rPr>
          <w:sz w:val="20"/>
        </w:rPr>
        <w:t>;29</w:t>
      </w:r>
      <w:proofErr w:type="gramEnd"/>
      <w:r>
        <w:rPr>
          <w:sz w:val="20"/>
        </w:rPr>
        <w:t xml:space="preserve">(7):1401-9. </w:t>
      </w:r>
    </w:p>
  </w:endnote>
  <w:endnote w:id="29">
    <w:p w14:paraId="3BAFDA20" w14:textId="77777777" w:rsidR="00BB7722" w:rsidRDefault="00BB7722" w:rsidP="00BB7722">
      <w:r>
        <w:rPr>
          <w:rStyle w:val="EndnoteReference"/>
        </w:rPr>
        <w:endnoteRef/>
      </w:r>
      <w:r>
        <w:t xml:space="preserve"> </w:t>
      </w:r>
      <w:r w:rsidRPr="00AD0B4D">
        <w:rPr>
          <w:sz w:val="20"/>
        </w:rPr>
        <w:t xml:space="preserve">Sasaki Y, Araki T, </w:t>
      </w:r>
      <w:proofErr w:type="spellStart"/>
      <w:r w:rsidRPr="00AD0B4D">
        <w:rPr>
          <w:sz w:val="20"/>
        </w:rPr>
        <w:t>Milbrandt</w:t>
      </w:r>
      <w:proofErr w:type="spellEnd"/>
      <w:r w:rsidRPr="00AD0B4D">
        <w:rPr>
          <w:sz w:val="20"/>
        </w:rPr>
        <w:t xml:space="preserve"> J. Stimulation of </w:t>
      </w:r>
      <w:proofErr w:type="spellStart"/>
      <w:r w:rsidRPr="00AD0B4D">
        <w:rPr>
          <w:sz w:val="20"/>
        </w:rPr>
        <w:t>nicotinamide</w:t>
      </w:r>
      <w:proofErr w:type="spellEnd"/>
      <w:r w:rsidRPr="00AD0B4D">
        <w:rPr>
          <w:sz w:val="20"/>
        </w:rPr>
        <w:t xml:space="preserve"> adenine dinucleotide biosynthetic pathways delay axonal degeneration after </w:t>
      </w:r>
      <w:proofErr w:type="spellStart"/>
      <w:r w:rsidRPr="00AD0B4D">
        <w:rPr>
          <w:sz w:val="20"/>
        </w:rPr>
        <w:t>axotomy</w:t>
      </w:r>
      <w:proofErr w:type="spellEnd"/>
      <w:r w:rsidRPr="00AD0B4D">
        <w:rPr>
          <w:sz w:val="20"/>
        </w:rPr>
        <w:t xml:space="preserve">. J </w:t>
      </w:r>
      <w:proofErr w:type="spellStart"/>
      <w:r w:rsidRPr="00AD0B4D">
        <w:rPr>
          <w:sz w:val="20"/>
        </w:rPr>
        <w:t>Neurosci</w:t>
      </w:r>
      <w:proofErr w:type="spellEnd"/>
      <w:r w:rsidRPr="00AD0B4D">
        <w:rPr>
          <w:sz w:val="20"/>
        </w:rPr>
        <w:t>. 2006</w:t>
      </w:r>
      <w:proofErr w:type="gramStart"/>
      <w:r w:rsidRPr="00AD0B4D">
        <w:rPr>
          <w:sz w:val="20"/>
        </w:rPr>
        <w:t>;26</w:t>
      </w:r>
      <w:proofErr w:type="gramEnd"/>
      <w:r w:rsidRPr="00AD0B4D">
        <w:rPr>
          <w:sz w:val="20"/>
        </w:rPr>
        <w:t>(33):8484-91.</w:t>
      </w:r>
    </w:p>
  </w:endnote>
  <w:endnote w:id="30">
    <w:p w14:paraId="644FBED0" w14:textId="77777777" w:rsidR="00BB7722" w:rsidRDefault="00BB7722" w:rsidP="00BB7722">
      <w:r>
        <w:rPr>
          <w:rStyle w:val="EndnoteReference"/>
        </w:rPr>
        <w:endnoteRef/>
      </w:r>
      <w:r>
        <w:t xml:space="preserve"> </w:t>
      </w:r>
      <w:proofErr w:type="spellStart"/>
      <w:r>
        <w:rPr>
          <w:sz w:val="20"/>
          <w:szCs w:val="26"/>
          <w:u w:color="CA2D08"/>
        </w:rPr>
        <w:t>Belenky</w:t>
      </w:r>
      <w:proofErr w:type="spellEnd"/>
      <w:r>
        <w:rPr>
          <w:sz w:val="20"/>
          <w:szCs w:val="26"/>
          <w:u w:color="CA2D08"/>
        </w:rPr>
        <w:t xml:space="preserve"> P, </w:t>
      </w:r>
      <w:proofErr w:type="spellStart"/>
      <w:r>
        <w:rPr>
          <w:sz w:val="20"/>
          <w:szCs w:val="26"/>
          <w:u w:color="CA2D08"/>
        </w:rPr>
        <w:t>Racette</w:t>
      </w:r>
      <w:proofErr w:type="spellEnd"/>
      <w:r>
        <w:rPr>
          <w:sz w:val="20"/>
          <w:szCs w:val="26"/>
          <w:u w:color="CA2D08"/>
        </w:rPr>
        <w:t xml:space="preserve"> FG, </w:t>
      </w:r>
      <w:proofErr w:type="spellStart"/>
      <w:r>
        <w:rPr>
          <w:sz w:val="20"/>
          <w:szCs w:val="26"/>
          <w:u w:color="CA2D08"/>
        </w:rPr>
        <w:t>Bogan</w:t>
      </w:r>
      <w:proofErr w:type="spellEnd"/>
      <w:r>
        <w:rPr>
          <w:sz w:val="20"/>
          <w:szCs w:val="26"/>
          <w:u w:color="CA2D08"/>
        </w:rPr>
        <w:t xml:space="preserve"> KL, et al. </w:t>
      </w:r>
      <w:proofErr w:type="spellStart"/>
      <w:r>
        <w:rPr>
          <w:sz w:val="20"/>
          <w:szCs w:val="26"/>
          <w:u w:color="CA2D08"/>
        </w:rPr>
        <w:t>Nicotinamide</w:t>
      </w:r>
      <w:proofErr w:type="spellEnd"/>
      <w:r>
        <w:rPr>
          <w:sz w:val="20"/>
          <w:szCs w:val="26"/>
          <w:u w:color="CA2D08"/>
        </w:rPr>
        <w:t xml:space="preserve"> </w:t>
      </w:r>
      <w:proofErr w:type="spellStart"/>
      <w:r>
        <w:rPr>
          <w:sz w:val="20"/>
          <w:szCs w:val="26"/>
          <w:u w:color="CA2D08"/>
        </w:rPr>
        <w:t>riboside</w:t>
      </w:r>
      <w:proofErr w:type="spellEnd"/>
      <w:r>
        <w:rPr>
          <w:sz w:val="20"/>
          <w:szCs w:val="26"/>
          <w:u w:color="CA2D08"/>
        </w:rPr>
        <w:t xml:space="preserve"> promotes Sir2 </w:t>
      </w:r>
      <w:proofErr w:type="spellStart"/>
      <w:r>
        <w:rPr>
          <w:sz w:val="20"/>
          <w:szCs w:val="26"/>
          <w:u w:color="CA2D08"/>
        </w:rPr>
        <w:t>silending</w:t>
      </w:r>
      <w:proofErr w:type="spellEnd"/>
      <w:r>
        <w:rPr>
          <w:sz w:val="20"/>
          <w:szCs w:val="26"/>
          <w:u w:color="CA2D08"/>
        </w:rPr>
        <w:t xml:space="preserve"> and extends lifespan via </w:t>
      </w:r>
      <w:proofErr w:type="spellStart"/>
      <w:r>
        <w:rPr>
          <w:sz w:val="20"/>
          <w:szCs w:val="26"/>
          <w:u w:color="CA2D08"/>
        </w:rPr>
        <w:t>Nrk</w:t>
      </w:r>
      <w:proofErr w:type="spellEnd"/>
      <w:r>
        <w:rPr>
          <w:sz w:val="20"/>
          <w:szCs w:val="26"/>
          <w:u w:color="CA2D08"/>
        </w:rPr>
        <w:t xml:space="preserve"> and Urh1/Pnp1/Meu1 pathways to NAD+. Cell. 2007</w:t>
      </w:r>
      <w:proofErr w:type="gramStart"/>
      <w:r>
        <w:rPr>
          <w:sz w:val="20"/>
          <w:szCs w:val="26"/>
          <w:u w:color="CA2D08"/>
        </w:rPr>
        <w:t>;129</w:t>
      </w:r>
      <w:proofErr w:type="gramEnd"/>
      <w:r>
        <w:rPr>
          <w:sz w:val="20"/>
          <w:szCs w:val="26"/>
          <w:u w:color="CA2D08"/>
        </w:rPr>
        <w:t>(3):473-84.</w:t>
      </w:r>
    </w:p>
  </w:endnote>
  <w:endnote w:id="31">
    <w:p w14:paraId="62580C73" w14:textId="77777777" w:rsidR="00BB7722" w:rsidRDefault="00BB7722" w:rsidP="00BB7722">
      <w:r>
        <w:rPr>
          <w:rStyle w:val="EndnoteReference"/>
        </w:rPr>
        <w:endnoteRef/>
      </w:r>
      <w:r>
        <w:t xml:space="preserve"> </w:t>
      </w:r>
      <w:proofErr w:type="gramStart"/>
      <w:r>
        <w:rPr>
          <w:sz w:val="20"/>
        </w:rPr>
        <w:t xml:space="preserve">Canto C, </w:t>
      </w:r>
      <w:proofErr w:type="spellStart"/>
      <w:r>
        <w:rPr>
          <w:sz w:val="20"/>
        </w:rPr>
        <w:t>Houtkooper</w:t>
      </w:r>
      <w:proofErr w:type="spellEnd"/>
      <w:r>
        <w:rPr>
          <w:sz w:val="20"/>
        </w:rPr>
        <w:t xml:space="preserve"> RH, </w:t>
      </w:r>
      <w:proofErr w:type="spellStart"/>
      <w:r>
        <w:rPr>
          <w:sz w:val="20"/>
        </w:rPr>
        <w:t>Pirinen</w:t>
      </w:r>
      <w:proofErr w:type="spellEnd"/>
      <w:r>
        <w:rPr>
          <w:sz w:val="20"/>
        </w:rPr>
        <w:t xml:space="preserve"> E, et al.</w:t>
      </w:r>
      <w:proofErr w:type="gramEnd"/>
      <w:r>
        <w:rPr>
          <w:sz w:val="20"/>
        </w:rPr>
        <w:t xml:space="preserve"> The </w:t>
      </w:r>
      <w:proofErr w:type="gramStart"/>
      <w:r>
        <w:rPr>
          <w:sz w:val="20"/>
        </w:rPr>
        <w:t>NAD(</w:t>
      </w:r>
      <w:proofErr w:type="gramEnd"/>
      <w:r>
        <w:rPr>
          <w:sz w:val="20"/>
        </w:rPr>
        <w:t xml:space="preserve">+) precursor </w:t>
      </w:r>
      <w:proofErr w:type="spellStart"/>
      <w:r>
        <w:rPr>
          <w:sz w:val="20"/>
        </w:rPr>
        <w:t>nicotinamide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riboside</w:t>
      </w:r>
      <w:proofErr w:type="spellEnd"/>
      <w:r>
        <w:rPr>
          <w:sz w:val="20"/>
        </w:rPr>
        <w:t xml:space="preserve"> enhances oxidative metabolism and protects against high fat diet-induced obesity. Cell </w:t>
      </w:r>
      <w:proofErr w:type="spellStart"/>
      <w:r>
        <w:rPr>
          <w:sz w:val="20"/>
        </w:rPr>
        <w:t>Metab</w:t>
      </w:r>
      <w:proofErr w:type="spellEnd"/>
      <w:r>
        <w:rPr>
          <w:sz w:val="20"/>
        </w:rPr>
        <w:t>. 2012</w:t>
      </w:r>
      <w:proofErr w:type="gramStart"/>
      <w:r>
        <w:rPr>
          <w:sz w:val="20"/>
        </w:rPr>
        <w:t>;15</w:t>
      </w:r>
      <w:proofErr w:type="gramEnd"/>
      <w:r>
        <w:rPr>
          <w:sz w:val="20"/>
        </w:rPr>
        <w:t>(6):838-47.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Georgia Bold Italic">
    <w:panose1 w:val="02040802050405090203"/>
    <w:charset w:val="00"/>
    <w:family w:val="auto"/>
    <w:pitch w:val="variable"/>
    <w:sig w:usb0="00000287" w:usb1="00000000" w:usb2="00000000" w:usb3="00000000" w:csb0="0000009F" w:csb1="00000000"/>
  </w:font>
  <w:font w:name="MyriadPro-LightCon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imes-Roman">
    <w:altName w:val="Times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7987A" w14:textId="77777777" w:rsidR="00BB7722" w:rsidRDefault="00BB7722" w:rsidP="008256D3">
    <w:pPr>
      <w:jc w:val="center"/>
      <w:rPr>
        <w:rFonts w:ascii="MyriadPro-LightCond" w:hAnsi="MyriadPro-LightCond" w:cs="MyriadPro-LightCond"/>
        <w:color w:val="136496"/>
        <w:sz w:val="16"/>
        <w:szCs w:val="16"/>
      </w:rPr>
    </w:pPr>
    <w:r>
      <w:rPr>
        <w:rFonts w:ascii="MyriadPro-LightCond" w:hAnsi="MyriadPro-LightCond" w:cs="MyriadPro-LightCond"/>
        <w:color w:val="136496"/>
        <w:sz w:val="16"/>
        <w:szCs w:val="16"/>
      </w:rPr>
      <w:t xml:space="preserve">© Copyright 2013, Integrated Health Resources, LLC  </w:t>
    </w:r>
    <w:proofErr w:type="gramStart"/>
    <w:r>
      <w:rPr>
        <w:rFonts w:ascii="MyriadPro-LightCond" w:hAnsi="MyriadPro-LightCond" w:cs="MyriadPro-LightCond"/>
        <w:color w:val="136496"/>
        <w:sz w:val="16"/>
        <w:szCs w:val="16"/>
      </w:rPr>
      <w:t>|  www.metaboliccode.com</w:t>
    </w:r>
    <w:proofErr w:type="gramEnd"/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B74600" w14:textId="77777777" w:rsidR="00BB7722" w:rsidRDefault="00BB7722" w:rsidP="008256D3">
    <w:pPr>
      <w:jc w:val="center"/>
      <w:rPr>
        <w:rFonts w:ascii="MyriadPro-LightCond" w:hAnsi="MyriadPro-LightCond" w:cs="MyriadPro-LightCond"/>
        <w:color w:val="136496"/>
        <w:sz w:val="16"/>
        <w:szCs w:val="16"/>
      </w:rPr>
    </w:pPr>
    <w:r>
      <w:rPr>
        <w:rFonts w:ascii="MyriadPro-LightCond" w:hAnsi="MyriadPro-LightCond" w:cs="MyriadPro-LightCond"/>
        <w:color w:val="136496"/>
        <w:sz w:val="16"/>
        <w:szCs w:val="16"/>
      </w:rPr>
      <w:t xml:space="preserve">© Copyright 2013, Integrated Health Resources, LLC  </w:t>
    </w:r>
    <w:proofErr w:type="gramStart"/>
    <w:r>
      <w:rPr>
        <w:rFonts w:ascii="MyriadPro-LightCond" w:hAnsi="MyriadPro-LightCond" w:cs="MyriadPro-LightCond"/>
        <w:color w:val="136496"/>
        <w:sz w:val="16"/>
        <w:szCs w:val="16"/>
      </w:rPr>
      <w:t>|  www.metaboliccode.com</w:t>
    </w:r>
    <w:proofErr w:type="gramEnd"/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9B6C085" w14:textId="77777777" w:rsidR="00C822EA" w:rsidRDefault="00C822EA" w:rsidP="000A0874">
      <w:r>
        <w:separator/>
      </w:r>
    </w:p>
  </w:footnote>
  <w:footnote w:type="continuationSeparator" w:id="0">
    <w:p w14:paraId="2D0E190E" w14:textId="77777777" w:rsidR="00C822EA" w:rsidRDefault="00C822EA" w:rsidP="000A08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166D7A95"/>
    <w:multiLevelType w:val="hybridMultilevel"/>
    <w:tmpl w:val="10803B3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3425D9A"/>
    <w:multiLevelType w:val="hybridMultilevel"/>
    <w:tmpl w:val="9A2AB218"/>
    <w:lvl w:ilvl="0" w:tplc="00010409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3">
    <w:nsid w:val="27E35BF1"/>
    <w:multiLevelType w:val="hybridMultilevel"/>
    <w:tmpl w:val="C7F4983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B34310C"/>
    <w:multiLevelType w:val="hybridMultilevel"/>
    <w:tmpl w:val="B536788A"/>
    <w:lvl w:ilvl="0" w:tplc="00010409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5C225A00"/>
    <w:multiLevelType w:val="hybridMultilevel"/>
    <w:tmpl w:val="F22650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5510F93"/>
    <w:multiLevelType w:val="hybridMultilevel"/>
    <w:tmpl w:val="E56AB8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6BE73C20"/>
    <w:multiLevelType w:val="hybridMultilevel"/>
    <w:tmpl w:val="B7D2A1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75C0105A"/>
    <w:multiLevelType w:val="hybridMultilevel"/>
    <w:tmpl w:val="355EC80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77FE2FE1"/>
    <w:multiLevelType w:val="hybridMultilevel"/>
    <w:tmpl w:val="F8F4632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3"/>
  </w:num>
  <w:num w:numId="4">
    <w:abstractNumId w:val="4"/>
  </w:num>
  <w:num w:numId="5">
    <w:abstractNumId w:val="9"/>
  </w:num>
  <w:num w:numId="6">
    <w:abstractNumId w:val="1"/>
  </w:num>
  <w:num w:numId="7">
    <w:abstractNumId w:val="7"/>
  </w:num>
  <w:num w:numId="8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9">
    <w:abstractNumId w:val="5"/>
  </w:num>
  <w:num w:numId="10">
    <w:abstractNumId w:val="8"/>
  </w:num>
  <w:num w:numId="1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0874"/>
    <w:rsid w:val="0003302F"/>
    <w:rsid w:val="00087D6E"/>
    <w:rsid w:val="000A0874"/>
    <w:rsid w:val="00133431"/>
    <w:rsid w:val="001446AE"/>
    <w:rsid w:val="00152530"/>
    <w:rsid w:val="00166448"/>
    <w:rsid w:val="001D5AEF"/>
    <w:rsid w:val="002000D2"/>
    <w:rsid w:val="00214196"/>
    <w:rsid w:val="00237F9E"/>
    <w:rsid w:val="002C33C2"/>
    <w:rsid w:val="002E2297"/>
    <w:rsid w:val="002E2439"/>
    <w:rsid w:val="002E427E"/>
    <w:rsid w:val="002F3622"/>
    <w:rsid w:val="002F7F94"/>
    <w:rsid w:val="00397575"/>
    <w:rsid w:val="003E4210"/>
    <w:rsid w:val="003F5C6D"/>
    <w:rsid w:val="00415289"/>
    <w:rsid w:val="00441701"/>
    <w:rsid w:val="00462BB3"/>
    <w:rsid w:val="004E723C"/>
    <w:rsid w:val="00505013"/>
    <w:rsid w:val="00567746"/>
    <w:rsid w:val="00585251"/>
    <w:rsid w:val="0059795A"/>
    <w:rsid w:val="005F4E24"/>
    <w:rsid w:val="00623374"/>
    <w:rsid w:val="00623D06"/>
    <w:rsid w:val="00671E3E"/>
    <w:rsid w:val="006B4947"/>
    <w:rsid w:val="006C2965"/>
    <w:rsid w:val="006F0D47"/>
    <w:rsid w:val="00720D68"/>
    <w:rsid w:val="007262A0"/>
    <w:rsid w:val="00732807"/>
    <w:rsid w:val="00762481"/>
    <w:rsid w:val="007B21D6"/>
    <w:rsid w:val="007B3803"/>
    <w:rsid w:val="008256D3"/>
    <w:rsid w:val="008322DF"/>
    <w:rsid w:val="0083248B"/>
    <w:rsid w:val="00860D2B"/>
    <w:rsid w:val="00873738"/>
    <w:rsid w:val="008B2D5F"/>
    <w:rsid w:val="008D3CE5"/>
    <w:rsid w:val="00901F3A"/>
    <w:rsid w:val="00935BBF"/>
    <w:rsid w:val="00970F1C"/>
    <w:rsid w:val="009C6A85"/>
    <w:rsid w:val="00A12801"/>
    <w:rsid w:val="00A873B3"/>
    <w:rsid w:val="00AA4424"/>
    <w:rsid w:val="00AF34EE"/>
    <w:rsid w:val="00B53904"/>
    <w:rsid w:val="00BB28A5"/>
    <w:rsid w:val="00BB7722"/>
    <w:rsid w:val="00C10B3D"/>
    <w:rsid w:val="00C822EA"/>
    <w:rsid w:val="00CC7B55"/>
    <w:rsid w:val="00CD1285"/>
    <w:rsid w:val="00DD4F1D"/>
    <w:rsid w:val="00DE3C4D"/>
    <w:rsid w:val="00E07D34"/>
    <w:rsid w:val="00E24D97"/>
    <w:rsid w:val="00E51FB8"/>
    <w:rsid w:val="00ED4181"/>
    <w:rsid w:val="00EE153D"/>
    <w:rsid w:val="00F42EFD"/>
    <w:rsid w:val="00F43427"/>
    <w:rsid w:val="00F6135E"/>
    <w:rsid w:val="00F77F68"/>
    <w:rsid w:val="00FE77AE"/>
    <w:rsid w:val="00FF5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61BEA8D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0874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rsid w:val="000A087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0A0874"/>
    <w:rPr>
      <w:rFonts w:ascii="Times New Roman" w:eastAsia="Times New Roman" w:hAnsi="Times New Roman" w:cs="Times New Roman"/>
      <w:sz w:val="20"/>
      <w:szCs w:val="20"/>
    </w:rPr>
  </w:style>
  <w:style w:type="character" w:styleId="EndnoteReference">
    <w:name w:val="endnote reference"/>
    <w:rsid w:val="000A0874"/>
    <w:rPr>
      <w:vertAlign w:val="superscript"/>
    </w:rPr>
  </w:style>
  <w:style w:type="paragraph" w:customStyle="1" w:styleId="WfxFaxNum">
    <w:name w:val="WfxFaxNum"/>
    <w:basedOn w:val="Normal"/>
    <w:rsid w:val="000A0874"/>
    <w:rPr>
      <w:szCs w:val="20"/>
    </w:rPr>
  </w:style>
  <w:style w:type="paragraph" w:styleId="Footer">
    <w:name w:val="footer"/>
    <w:basedOn w:val="Normal"/>
    <w:link w:val="FooterChar"/>
    <w:semiHidden/>
    <w:rsid w:val="000A087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0A0874"/>
    <w:rPr>
      <w:rFonts w:ascii="Times New Roman" w:eastAsia="Times New Roman" w:hAnsi="Times New Roman" w:cs="Times New Roman"/>
    </w:rPr>
  </w:style>
  <w:style w:type="character" w:customStyle="1" w:styleId="ref-journal">
    <w:name w:val="ref-journal"/>
    <w:rsid w:val="000A0874"/>
  </w:style>
  <w:style w:type="character" w:customStyle="1" w:styleId="ref-vol">
    <w:name w:val="ref-vol"/>
    <w:rsid w:val="000A0874"/>
  </w:style>
  <w:style w:type="character" w:customStyle="1" w:styleId="element-citation">
    <w:name w:val="element-citation"/>
    <w:rsid w:val="000A0874"/>
  </w:style>
  <w:style w:type="paragraph" w:styleId="ListParagraph">
    <w:name w:val="List Paragraph"/>
    <w:basedOn w:val="Normal"/>
    <w:uiPriority w:val="34"/>
    <w:qFormat/>
    <w:rsid w:val="00E07D3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43427"/>
    <w:pPr>
      <w:spacing w:before="100" w:beforeAutospacing="1" w:after="100" w:afterAutospacing="1"/>
    </w:pPr>
    <w:rPr>
      <w:rFonts w:ascii="Times" w:eastAsiaTheme="minorEastAsia" w:hAnsi="Times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43427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F43427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CC7B55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5C6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5C6D"/>
    <w:rPr>
      <w:rFonts w:ascii="Lucida Grande" w:eastAsia="Times New Roman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0874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link w:val="EndnoteTextChar"/>
    <w:rsid w:val="000A0874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0A0874"/>
    <w:rPr>
      <w:rFonts w:ascii="Times New Roman" w:eastAsia="Times New Roman" w:hAnsi="Times New Roman" w:cs="Times New Roman"/>
      <w:sz w:val="20"/>
      <w:szCs w:val="20"/>
    </w:rPr>
  </w:style>
  <w:style w:type="character" w:styleId="EndnoteReference">
    <w:name w:val="endnote reference"/>
    <w:rsid w:val="000A0874"/>
    <w:rPr>
      <w:vertAlign w:val="superscript"/>
    </w:rPr>
  </w:style>
  <w:style w:type="paragraph" w:customStyle="1" w:styleId="WfxFaxNum">
    <w:name w:val="WfxFaxNum"/>
    <w:basedOn w:val="Normal"/>
    <w:rsid w:val="000A0874"/>
    <w:rPr>
      <w:szCs w:val="20"/>
    </w:rPr>
  </w:style>
  <w:style w:type="paragraph" w:styleId="Footer">
    <w:name w:val="footer"/>
    <w:basedOn w:val="Normal"/>
    <w:link w:val="FooterChar"/>
    <w:semiHidden/>
    <w:rsid w:val="000A0874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0A0874"/>
    <w:rPr>
      <w:rFonts w:ascii="Times New Roman" w:eastAsia="Times New Roman" w:hAnsi="Times New Roman" w:cs="Times New Roman"/>
    </w:rPr>
  </w:style>
  <w:style w:type="character" w:customStyle="1" w:styleId="ref-journal">
    <w:name w:val="ref-journal"/>
    <w:rsid w:val="000A0874"/>
  </w:style>
  <w:style w:type="character" w:customStyle="1" w:styleId="ref-vol">
    <w:name w:val="ref-vol"/>
    <w:rsid w:val="000A0874"/>
  </w:style>
  <w:style w:type="character" w:customStyle="1" w:styleId="element-citation">
    <w:name w:val="element-citation"/>
    <w:rsid w:val="000A0874"/>
  </w:style>
  <w:style w:type="paragraph" w:styleId="ListParagraph">
    <w:name w:val="List Paragraph"/>
    <w:basedOn w:val="Normal"/>
    <w:uiPriority w:val="34"/>
    <w:qFormat/>
    <w:rsid w:val="00E07D3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F43427"/>
    <w:pPr>
      <w:spacing w:before="100" w:beforeAutospacing="1" w:after="100" w:afterAutospacing="1"/>
    </w:pPr>
    <w:rPr>
      <w:rFonts w:ascii="Times" w:eastAsiaTheme="minorEastAsia" w:hAnsi="Times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43427"/>
    <w:rPr>
      <w:color w:val="0000FF"/>
      <w:u w:val="single"/>
    </w:rPr>
  </w:style>
  <w:style w:type="character" w:styleId="Emphasis">
    <w:name w:val="Emphasis"/>
    <w:basedOn w:val="DefaultParagraphFont"/>
    <w:uiPriority w:val="20"/>
    <w:qFormat/>
    <w:rsid w:val="00F43427"/>
    <w:rPr>
      <w:i/>
      <w:iCs/>
    </w:rPr>
  </w:style>
  <w:style w:type="character" w:styleId="FollowedHyperlink">
    <w:name w:val="FollowedHyperlink"/>
    <w:basedOn w:val="DefaultParagraphFont"/>
    <w:uiPriority w:val="99"/>
    <w:semiHidden/>
    <w:unhideWhenUsed/>
    <w:rsid w:val="00CC7B55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5C6D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5C6D"/>
    <w:rPr>
      <w:rFonts w:ascii="Lucida Grande" w:eastAsia="Times New Roman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68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png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_rels/end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alz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6</Pages>
  <Words>1031</Words>
  <Characters>5883</Characters>
  <Application>Microsoft Macintosh Word</Application>
  <DocSecurity>0</DocSecurity>
  <Lines>49</Lines>
  <Paragraphs>13</Paragraphs>
  <ScaleCrop>false</ScaleCrop>
  <Company/>
  <LinksUpToDate>false</LinksUpToDate>
  <CharactersWithSpaces>6901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Hawkins</dc:creator>
  <cp:keywords/>
  <dc:description/>
  <cp:lastModifiedBy>E Hawkins</cp:lastModifiedBy>
  <cp:revision>6</cp:revision>
  <dcterms:created xsi:type="dcterms:W3CDTF">2014-01-11T22:04:00Z</dcterms:created>
  <dcterms:modified xsi:type="dcterms:W3CDTF">2014-01-11T22:20:00Z</dcterms:modified>
</cp:coreProperties>
</file>