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3C" w:rsidRPr="00EE53F2" w:rsidRDefault="00A95A49" w:rsidP="00356A31">
      <w:pPr>
        <w:pStyle w:val="Ttulo1"/>
        <w:tabs>
          <w:tab w:val="left" w:pos="1080"/>
        </w:tabs>
        <w:spacing w:before="0" w:after="0"/>
        <w:jc w:val="right"/>
        <w:rPr>
          <w:rFonts w:ascii="Myriad Pro" w:hAnsi="Myriad Pro" w:cs="Miriam"/>
          <w:sz w:val="20"/>
          <w:szCs w:val="20"/>
        </w:rPr>
      </w:pPr>
      <w:r w:rsidRPr="00EE53F2">
        <w:rPr>
          <w:rFonts w:ascii="Myriad Pro" w:hAnsi="Myriad Pro" w:cs="Tahoma"/>
          <w:sz w:val="16"/>
          <w:szCs w:val="16"/>
        </w:rPr>
        <w:t xml:space="preserve"> </w:t>
      </w:r>
    </w:p>
    <w:p w:rsidR="00AE4459" w:rsidRDefault="00AE4459" w:rsidP="00AE4459">
      <w:pPr>
        <w:jc w:val="center"/>
        <w:rPr>
          <w:b/>
          <w:sz w:val="28"/>
          <w:szCs w:val="28"/>
        </w:rPr>
      </w:pPr>
      <w:r>
        <w:rPr>
          <w:b/>
          <w:sz w:val="28"/>
          <w:szCs w:val="28"/>
        </w:rPr>
        <w:t>TELEBACHILLERATO MICHOACÁN</w:t>
      </w:r>
    </w:p>
    <w:p w:rsidR="0030795A" w:rsidRDefault="00AE4459" w:rsidP="00AE4459">
      <w:pPr>
        <w:jc w:val="center"/>
        <w:rPr>
          <w:b/>
          <w:sz w:val="28"/>
          <w:szCs w:val="28"/>
        </w:rPr>
      </w:pPr>
      <w:r>
        <w:rPr>
          <w:b/>
          <w:sz w:val="28"/>
          <w:szCs w:val="28"/>
        </w:rPr>
        <w:t>CONCURSO INTERN</w:t>
      </w:r>
      <w:r w:rsidR="0030795A">
        <w:rPr>
          <w:b/>
          <w:sz w:val="28"/>
          <w:szCs w:val="28"/>
        </w:rPr>
        <w:t>O PARA EL FORTALECIMIENTO TEBAM</w:t>
      </w:r>
    </w:p>
    <w:p w:rsidR="00AE4459" w:rsidRDefault="00AE4459" w:rsidP="00AE4459">
      <w:pPr>
        <w:jc w:val="center"/>
        <w:rPr>
          <w:b/>
          <w:sz w:val="28"/>
          <w:szCs w:val="28"/>
        </w:rPr>
      </w:pPr>
      <w:r>
        <w:rPr>
          <w:b/>
          <w:sz w:val="28"/>
          <w:szCs w:val="28"/>
        </w:rPr>
        <w:t>CI-201</w:t>
      </w:r>
      <w:r w:rsidR="0030795A">
        <w:rPr>
          <w:b/>
          <w:sz w:val="28"/>
          <w:szCs w:val="28"/>
        </w:rPr>
        <w:t>5</w:t>
      </w:r>
      <w:r>
        <w:rPr>
          <w:b/>
          <w:sz w:val="28"/>
          <w:szCs w:val="28"/>
        </w:rPr>
        <w:t>-0</w:t>
      </w:r>
      <w:r w:rsidR="00E32C2E">
        <w:rPr>
          <w:b/>
          <w:sz w:val="28"/>
          <w:szCs w:val="28"/>
        </w:rPr>
        <w:t>2  Segunda Etapa</w:t>
      </w:r>
    </w:p>
    <w:p w:rsidR="00AE4459" w:rsidRDefault="0027666A" w:rsidP="00AE4459">
      <w:pPr>
        <w:ind w:firstLine="708"/>
        <w:jc w:val="both"/>
        <w:rPr>
          <w:sz w:val="24"/>
          <w:szCs w:val="24"/>
        </w:rPr>
      </w:pPr>
      <w:r>
        <w:rPr>
          <w:sz w:val="24"/>
          <w:szCs w:val="24"/>
        </w:rPr>
        <w:t>L</w:t>
      </w:r>
      <w:r w:rsidR="00AE4459">
        <w:rPr>
          <w:sz w:val="24"/>
          <w:szCs w:val="24"/>
        </w:rPr>
        <w:t>a Dirección General del Telebachillerato,  con fundamento en los artículos   13 Fracción XIV del Decreto de Creación del Telebachillerato Michoacán; 23,  24, 25 y 26,  y demás relativos del Reglamento de Ingreso, Promoción y  Permanencia del Personal Docente del Telebachillerato Michoacán;</w:t>
      </w:r>
      <w:r>
        <w:rPr>
          <w:sz w:val="24"/>
          <w:szCs w:val="24"/>
        </w:rPr>
        <w:t xml:space="preserve"> en los </w:t>
      </w:r>
      <w:r w:rsidR="00AE4459">
        <w:rPr>
          <w:sz w:val="24"/>
          <w:szCs w:val="24"/>
        </w:rPr>
        <w:t xml:space="preserve"> procedimientos P-TBM-SP-06 y P-TBM-SP-07 del Manual de Procedimientos del Telebachillerato Michoacán.</w:t>
      </w:r>
    </w:p>
    <w:p w:rsidR="0027666A" w:rsidRDefault="0027666A" w:rsidP="00AE4459">
      <w:pPr>
        <w:ind w:firstLine="708"/>
        <w:jc w:val="center"/>
        <w:rPr>
          <w:b/>
          <w:sz w:val="28"/>
          <w:szCs w:val="28"/>
        </w:rPr>
      </w:pPr>
    </w:p>
    <w:p w:rsidR="00AE4459" w:rsidRDefault="00AE4459" w:rsidP="00FC6571">
      <w:pPr>
        <w:ind w:firstLine="708"/>
        <w:jc w:val="center"/>
        <w:rPr>
          <w:b/>
          <w:sz w:val="28"/>
          <w:szCs w:val="28"/>
        </w:rPr>
      </w:pPr>
      <w:r>
        <w:rPr>
          <w:b/>
          <w:sz w:val="28"/>
          <w:szCs w:val="28"/>
        </w:rPr>
        <w:t>CONVOCA</w:t>
      </w:r>
      <w:r w:rsidR="00FC6571">
        <w:rPr>
          <w:b/>
          <w:sz w:val="28"/>
          <w:szCs w:val="28"/>
        </w:rPr>
        <w:t xml:space="preserve"> </w:t>
      </w:r>
      <w:r>
        <w:rPr>
          <w:b/>
          <w:sz w:val="28"/>
          <w:szCs w:val="28"/>
        </w:rPr>
        <w:t xml:space="preserve">A  LOS ASESORES </w:t>
      </w:r>
      <w:r w:rsidR="00E32C2E">
        <w:rPr>
          <w:b/>
          <w:sz w:val="28"/>
          <w:szCs w:val="28"/>
        </w:rPr>
        <w:t xml:space="preserve"> </w:t>
      </w:r>
      <w:r>
        <w:rPr>
          <w:b/>
          <w:sz w:val="28"/>
          <w:szCs w:val="28"/>
        </w:rPr>
        <w:t xml:space="preserve">INTERESADOS EN  </w:t>
      </w:r>
      <w:r w:rsidR="00FC6571">
        <w:rPr>
          <w:b/>
          <w:sz w:val="28"/>
          <w:szCs w:val="28"/>
        </w:rPr>
        <w:t>PARTICIPAR EN EL PRESENTE CONCURSO</w:t>
      </w:r>
    </w:p>
    <w:p w:rsidR="00BD5BB1" w:rsidRDefault="00BD5BB1" w:rsidP="00D43CA9">
      <w:pPr>
        <w:rPr>
          <w:b/>
          <w:sz w:val="28"/>
          <w:szCs w:val="28"/>
        </w:rPr>
      </w:pPr>
    </w:p>
    <w:p w:rsidR="00D43CA9" w:rsidRPr="00BD5BB1" w:rsidRDefault="00D43CA9" w:rsidP="00D43CA9">
      <w:pPr>
        <w:rPr>
          <w:sz w:val="24"/>
          <w:szCs w:val="24"/>
        </w:rPr>
      </w:pPr>
      <w:r w:rsidRPr="00BD5BB1">
        <w:rPr>
          <w:sz w:val="24"/>
          <w:szCs w:val="24"/>
        </w:rPr>
        <w:t xml:space="preserve"> </w:t>
      </w:r>
      <w:proofErr w:type="gramStart"/>
      <w:r w:rsidRPr="00BD5BB1">
        <w:rPr>
          <w:sz w:val="24"/>
          <w:szCs w:val="24"/>
        </w:rPr>
        <w:t>bajo</w:t>
      </w:r>
      <w:proofErr w:type="gramEnd"/>
      <w:r w:rsidRPr="00BD5BB1">
        <w:rPr>
          <w:sz w:val="24"/>
          <w:szCs w:val="24"/>
        </w:rPr>
        <w:t xml:space="preserve"> las siguientes bases:</w:t>
      </w:r>
    </w:p>
    <w:p w:rsidR="00D43CA9" w:rsidRDefault="00D43CA9" w:rsidP="00AE4459">
      <w:pPr>
        <w:jc w:val="both"/>
        <w:rPr>
          <w:b/>
          <w:sz w:val="24"/>
          <w:szCs w:val="24"/>
        </w:rPr>
      </w:pPr>
    </w:p>
    <w:p w:rsidR="00AE4459" w:rsidRDefault="00AE4459" w:rsidP="00AE4459">
      <w:pPr>
        <w:jc w:val="both"/>
        <w:rPr>
          <w:b/>
          <w:sz w:val="24"/>
          <w:szCs w:val="24"/>
        </w:rPr>
      </w:pPr>
      <w:r>
        <w:rPr>
          <w:b/>
          <w:sz w:val="24"/>
          <w:szCs w:val="24"/>
        </w:rPr>
        <w:t>DE QUIENES PODRÁN PARTICIPAR:</w:t>
      </w:r>
    </w:p>
    <w:p w:rsidR="00D93042" w:rsidRDefault="00AE4459" w:rsidP="00AE4459">
      <w:pPr>
        <w:jc w:val="both"/>
        <w:rPr>
          <w:sz w:val="24"/>
          <w:szCs w:val="24"/>
        </w:rPr>
      </w:pPr>
      <w:r>
        <w:rPr>
          <w:sz w:val="24"/>
          <w:szCs w:val="24"/>
        </w:rPr>
        <w:tab/>
        <w:t xml:space="preserve">Podrán participar los asesores </w:t>
      </w:r>
      <w:r w:rsidR="009A01A6">
        <w:rPr>
          <w:sz w:val="24"/>
          <w:szCs w:val="24"/>
        </w:rPr>
        <w:t>que reúnan el perfil solicitado</w:t>
      </w:r>
      <w:r w:rsidR="00D93042">
        <w:rPr>
          <w:sz w:val="24"/>
          <w:szCs w:val="24"/>
        </w:rPr>
        <w:t>.</w:t>
      </w:r>
    </w:p>
    <w:p w:rsidR="00AE4459" w:rsidRDefault="00AE4459" w:rsidP="00AE4459">
      <w:pPr>
        <w:jc w:val="both"/>
        <w:rPr>
          <w:sz w:val="24"/>
          <w:szCs w:val="24"/>
        </w:rPr>
      </w:pPr>
      <w:r>
        <w:rPr>
          <w:sz w:val="24"/>
          <w:szCs w:val="24"/>
        </w:rPr>
        <w:tab/>
        <w:t xml:space="preserve">Cada Asesor que desee participar deberá presentar una sola solicitud señalando un único centro como posible nueva ubicación.   </w:t>
      </w:r>
      <w:r>
        <w:rPr>
          <w:b/>
          <w:sz w:val="24"/>
          <w:szCs w:val="24"/>
        </w:rPr>
        <w:t xml:space="preserve"> </w:t>
      </w:r>
    </w:p>
    <w:p w:rsidR="00D43CA9" w:rsidRDefault="00D43CA9" w:rsidP="00AE4459">
      <w:pPr>
        <w:jc w:val="both"/>
        <w:rPr>
          <w:b/>
          <w:sz w:val="24"/>
          <w:szCs w:val="24"/>
        </w:rPr>
      </w:pPr>
    </w:p>
    <w:p w:rsidR="00AE4459" w:rsidRDefault="00AE4459" w:rsidP="00AE4459">
      <w:pPr>
        <w:jc w:val="both"/>
        <w:rPr>
          <w:sz w:val="24"/>
          <w:szCs w:val="24"/>
        </w:rPr>
      </w:pPr>
      <w:r>
        <w:rPr>
          <w:b/>
          <w:sz w:val="24"/>
          <w:szCs w:val="24"/>
        </w:rPr>
        <w:t>REGISTRO</w:t>
      </w:r>
      <w:r>
        <w:rPr>
          <w:sz w:val="24"/>
          <w:szCs w:val="24"/>
        </w:rPr>
        <w:t xml:space="preserve">: </w:t>
      </w:r>
    </w:p>
    <w:p w:rsidR="00AE4459" w:rsidRDefault="00AE4459" w:rsidP="00AE4459">
      <w:pPr>
        <w:ind w:firstLine="708"/>
        <w:jc w:val="both"/>
        <w:rPr>
          <w:sz w:val="24"/>
          <w:szCs w:val="24"/>
        </w:rPr>
      </w:pPr>
      <w:r>
        <w:rPr>
          <w:sz w:val="24"/>
          <w:szCs w:val="24"/>
        </w:rPr>
        <w:t>E</w:t>
      </w:r>
      <w:r w:rsidR="003B7C43">
        <w:rPr>
          <w:sz w:val="24"/>
          <w:szCs w:val="24"/>
        </w:rPr>
        <w:t xml:space="preserve">l periodo de registro será del </w:t>
      </w:r>
      <w:bookmarkStart w:id="0" w:name="_GoBack"/>
      <w:bookmarkEnd w:id="0"/>
      <w:r w:rsidR="00BD5BB1">
        <w:rPr>
          <w:sz w:val="24"/>
          <w:szCs w:val="24"/>
        </w:rPr>
        <w:t>1</w:t>
      </w:r>
      <w:r w:rsidR="00E32C2E">
        <w:rPr>
          <w:sz w:val="24"/>
          <w:szCs w:val="24"/>
        </w:rPr>
        <w:t>8</w:t>
      </w:r>
      <w:r>
        <w:rPr>
          <w:sz w:val="24"/>
          <w:szCs w:val="24"/>
        </w:rPr>
        <w:t xml:space="preserve"> al </w:t>
      </w:r>
      <w:r w:rsidR="00E32C2E">
        <w:rPr>
          <w:sz w:val="24"/>
          <w:szCs w:val="24"/>
        </w:rPr>
        <w:t>20</w:t>
      </w:r>
      <w:r>
        <w:rPr>
          <w:sz w:val="24"/>
          <w:szCs w:val="24"/>
        </w:rPr>
        <w:t xml:space="preserve"> de </w:t>
      </w:r>
      <w:r w:rsidR="00D93042">
        <w:rPr>
          <w:sz w:val="24"/>
          <w:szCs w:val="24"/>
        </w:rPr>
        <w:t>febre</w:t>
      </w:r>
      <w:r>
        <w:rPr>
          <w:sz w:val="24"/>
          <w:szCs w:val="24"/>
        </w:rPr>
        <w:t>r</w:t>
      </w:r>
      <w:r w:rsidR="00D93042">
        <w:rPr>
          <w:sz w:val="24"/>
          <w:szCs w:val="24"/>
        </w:rPr>
        <w:t>o</w:t>
      </w:r>
      <w:r>
        <w:rPr>
          <w:sz w:val="24"/>
          <w:szCs w:val="24"/>
        </w:rPr>
        <w:t xml:space="preserve"> de 201</w:t>
      </w:r>
      <w:r w:rsidR="00D93042">
        <w:rPr>
          <w:sz w:val="24"/>
          <w:szCs w:val="24"/>
        </w:rPr>
        <w:t>5</w:t>
      </w:r>
      <w:r>
        <w:rPr>
          <w:sz w:val="24"/>
          <w:szCs w:val="24"/>
        </w:rPr>
        <w:t>.</w:t>
      </w:r>
    </w:p>
    <w:p w:rsidR="00D43CA9" w:rsidRDefault="00D43CA9" w:rsidP="00AE4459">
      <w:pPr>
        <w:jc w:val="both"/>
        <w:rPr>
          <w:b/>
          <w:sz w:val="24"/>
          <w:szCs w:val="24"/>
        </w:rPr>
      </w:pPr>
    </w:p>
    <w:p w:rsidR="00AE4459" w:rsidRDefault="00AE4459" w:rsidP="00AE4459">
      <w:pPr>
        <w:jc w:val="both"/>
        <w:rPr>
          <w:b/>
          <w:sz w:val="24"/>
          <w:szCs w:val="24"/>
        </w:rPr>
      </w:pPr>
      <w:r>
        <w:rPr>
          <w:b/>
          <w:sz w:val="24"/>
          <w:szCs w:val="24"/>
        </w:rPr>
        <w:t xml:space="preserve">DE LA DOCUMENTACIÓN: </w:t>
      </w:r>
    </w:p>
    <w:p w:rsidR="00AE4459" w:rsidRDefault="00AE4459" w:rsidP="00AE4459">
      <w:pPr>
        <w:ind w:firstLine="360"/>
        <w:jc w:val="both"/>
        <w:rPr>
          <w:sz w:val="24"/>
          <w:szCs w:val="24"/>
        </w:rPr>
      </w:pPr>
      <w:r>
        <w:rPr>
          <w:sz w:val="24"/>
          <w:szCs w:val="24"/>
        </w:rPr>
        <w:t xml:space="preserve">Los aspirantes deberán presentar como mínimo la siguiente documentación en original y dos copias fotostáticas de cada documento:  </w:t>
      </w:r>
    </w:p>
    <w:p w:rsidR="009A01A6" w:rsidRDefault="009A01A6" w:rsidP="00AE4459">
      <w:pPr>
        <w:ind w:firstLine="360"/>
        <w:jc w:val="both"/>
        <w:rPr>
          <w:sz w:val="24"/>
          <w:szCs w:val="24"/>
        </w:rPr>
      </w:pP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lastRenderedPageBreak/>
        <w:t>Solicitud de cambio de adscripción al Centro que sea de su interés;</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Identificación oficial vigente con fotografía: (credencial de elector o pasaporte.);</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 xml:space="preserve">Comprobante de domicilio (fecha </w:t>
      </w:r>
      <w:proofErr w:type="spellStart"/>
      <w:r w:rsidRPr="00D43CA9">
        <w:rPr>
          <w:sz w:val="24"/>
          <w:szCs w:val="24"/>
        </w:rPr>
        <w:t>Exp</w:t>
      </w:r>
      <w:proofErr w:type="spellEnd"/>
      <w:r w:rsidRPr="00D43CA9">
        <w:rPr>
          <w:sz w:val="24"/>
          <w:szCs w:val="24"/>
        </w:rPr>
        <w:t>. No mayor a tres meses);</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Título Profesional;</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 xml:space="preserve">Cédula profesional; </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Oficio de Liberación de Responsabilidades Académicas del ciclo escolar, 2013-2014, expedido por el Supervisor de la zona correspondiente; y</w:t>
      </w:r>
    </w:p>
    <w:p w:rsidR="00AE4459" w:rsidRPr="00D43CA9" w:rsidRDefault="00AE4459" w:rsidP="00AE4459">
      <w:pPr>
        <w:pStyle w:val="Prrafodelista"/>
        <w:numPr>
          <w:ilvl w:val="0"/>
          <w:numId w:val="3"/>
        </w:numPr>
        <w:spacing w:line="240" w:lineRule="auto"/>
        <w:jc w:val="both"/>
        <w:rPr>
          <w:sz w:val="24"/>
          <w:szCs w:val="24"/>
        </w:rPr>
      </w:pPr>
      <w:r w:rsidRPr="00D43CA9">
        <w:rPr>
          <w:sz w:val="24"/>
          <w:szCs w:val="24"/>
        </w:rPr>
        <w:t>Diplomas, constancias, y cualquier documento que acredite los estudios que hayan realizado y queden comprendidos en la tabla de valoración, que se aplicara para evaluar a los aspirantes.</w:t>
      </w:r>
    </w:p>
    <w:p w:rsidR="00AE4459" w:rsidRPr="00D43CA9" w:rsidRDefault="00AE4459" w:rsidP="00AE4459">
      <w:pPr>
        <w:rPr>
          <w:b/>
          <w:sz w:val="24"/>
          <w:szCs w:val="24"/>
        </w:rPr>
      </w:pPr>
    </w:p>
    <w:p w:rsidR="00AE4459" w:rsidRPr="00D43CA9" w:rsidRDefault="00AE4459" w:rsidP="00AE4459">
      <w:pPr>
        <w:jc w:val="center"/>
        <w:rPr>
          <w:b/>
          <w:sz w:val="24"/>
          <w:szCs w:val="24"/>
        </w:rPr>
      </w:pPr>
      <w:r w:rsidRPr="00D43CA9">
        <w:rPr>
          <w:b/>
          <w:sz w:val="24"/>
          <w:szCs w:val="24"/>
        </w:rPr>
        <w:t>CENTROS ESCOLARES CON ESPACIOS DISPONIBLES PARA ASESORES E</w:t>
      </w:r>
      <w:r w:rsidR="00AD4751">
        <w:rPr>
          <w:b/>
          <w:sz w:val="24"/>
          <w:szCs w:val="24"/>
        </w:rPr>
        <w:t>N</w:t>
      </w:r>
      <w:r w:rsidRPr="00D43CA9">
        <w:rPr>
          <w:b/>
          <w:sz w:val="24"/>
          <w:szCs w:val="24"/>
        </w:rPr>
        <w:t xml:space="preserve"> LA ZONA 0</w:t>
      </w:r>
      <w:r w:rsidR="00D93042">
        <w:rPr>
          <w:b/>
          <w:sz w:val="24"/>
          <w:szCs w:val="24"/>
        </w:rPr>
        <w:t>7</w:t>
      </w:r>
    </w:p>
    <w:tbl>
      <w:tblPr>
        <w:tblW w:w="9391" w:type="dxa"/>
        <w:jc w:val="center"/>
        <w:tblCellMar>
          <w:left w:w="70" w:type="dxa"/>
          <w:right w:w="70" w:type="dxa"/>
        </w:tblCellMar>
        <w:tblLook w:val="04A0"/>
      </w:tblPr>
      <w:tblGrid>
        <w:gridCol w:w="1751"/>
        <w:gridCol w:w="1459"/>
        <w:gridCol w:w="2116"/>
        <w:gridCol w:w="1501"/>
        <w:gridCol w:w="1457"/>
        <w:gridCol w:w="1415"/>
      </w:tblGrid>
      <w:tr w:rsidR="00AE4459" w:rsidRPr="00D43CA9" w:rsidTr="00AE4459">
        <w:trPr>
          <w:trHeight w:val="300"/>
          <w:jc w:val="center"/>
        </w:trPr>
        <w:tc>
          <w:tcPr>
            <w:tcW w:w="1751" w:type="dxa"/>
            <w:vMerge w:val="restart"/>
            <w:tcBorders>
              <w:top w:val="single" w:sz="8" w:space="0" w:color="auto"/>
              <w:left w:val="single" w:sz="8" w:space="0" w:color="auto"/>
              <w:bottom w:val="single" w:sz="8" w:space="0" w:color="000000"/>
              <w:right w:val="single" w:sz="4" w:space="0" w:color="auto"/>
            </w:tcBorders>
            <w:noWrap/>
            <w:vAlign w:val="center"/>
            <w:hideMark/>
          </w:tcPr>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ZONA</w:t>
            </w:r>
          </w:p>
        </w:tc>
        <w:tc>
          <w:tcPr>
            <w:tcW w:w="1279" w:type="dxa"/>
            <w:vMerge w:val="restart"/>
            <w:tcBorders>
              <w:top w:val="single" w:sz="8" w:space="0" w:color="auto"/>
              <w:left w:val="single" w:sz="4" w:space="0" w:color="auto"/>
              <w:bottom w:val="single" w:sz="8" w:space="0" w:color="000000"/>
              <w:right w:val="single" w:sz="4" w:space="0" w:color="auto"/>
            </w:tcBorders>
            <w:noWrap/>
            <w:vAlign w:val="center"/>
            <w:hideMark/>
          </w:tcPr>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C.C.T.</w:t>
            </w:r>
          </w:p>
        </w:tc>
        <w:tc>
          <w:tcPr>
            <w:tcW w:w="2116" w:type="dxa"/>
            <w:vMerge w:val="restart"/>
            <w:tcBorders>
              <w:top w:val="single" w:sz="8" w:space="0" w:color="auto"/>
              <w:left w:val="single" w:sz="4" w:space="0" w:color="auto"/>
              <w:bottom w:val="single" w:sz="8" w:space="0" w:color="000000"/>
              <w:right w:val="single" w:sz="4" w:space="0" w:color="auto"/>
            </w:tcBorders>
            <w:noWrap/>
            <w:vAlign w:val="center"/>
            <w:hideMark/>
          </w:tcPr>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LOCALIDAD</w:t>
            </w:r>
          </w:p>
        </w:tc>
        <w:tc>
          <w:tcPr>
            <w:tcW w:w="1501" w:type="dxa"/>
            <w:vMerge w:val="restart"/>
            <w:tcBorders>
              <w:top w:val="single" w:sz="8" w:space="0" w:color="auto"/>
              <w:left w:val="single" w:sz="4" w:space="0" w:color="auto"/>
              <w:bottom w:val="single" w:sz="8" w:space="0" w:color="000000"/>
              <w:right w:val="single" w:sz="4" w:space="0" w:color="auto"/>
            </w:tcBorders>
            <w:noWrap/>
            <w:vAlign w:val="center"/>
            <w:hideMark/>
          </w:tcPr>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MUNICIPIO</w:t>
            </w:r>
          </w:p>
        </w:tc>
        <w:tc>
          <w:tcPr>
            <w:tcW w:w="1323" w:type="dxa"/>
            <w:vMerge w:val="restart"/>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ASESORES</w:t>
            </w:r>
          </w:p>
          <w:p w:rsidR="00AE4459" w:rsidRPr="00D43CA9" w:rsidRDefault="00AE4459">
            <w:pPr>
              <w:spacing w:line="240" w:lineRule="auto"/>
              <w:jc w:val="center"/>
              <w:rPr>
                <w:rFonts w:ascii="Calibri" w:eastAsia="Times New Roman" w:hAnsi="Calibri" w:cs="Times New Roman"/>
                <w:b/>
                <w:bCs/>
                <w:color w:val="000000"/>
                <w:sz w:val="24"/>
                <w:szCs w:val="24"/>
                <w:lang w:eastAsia="es-ES"/>
              </w:rPr>
            </w:pPr>
            <w:r w:rsidRPr="00D43CA9">
              <w:rPr>
                <w:rFonts w:ascii="Calibri" w:eastAsia="Times New Roman" w:hAnsi="Calibri" w:cs="Times New Roman"/>
                <w:b/>
                <w:bCs/>
                <w:color w:val="000000"/>
                <w:sz w:val="24"/>
                <w:szCs w:val="24"/>
                <w:lang w:eastAsia="es-ES"/>
              </w:rPr>
              <w:t>REQUERIDOS</w:t>
            </w:r>
          </w:p>
        </w:tc>
        <w:tc>
          <w:tcPr>
            <w:tcW w:w="1421" w:type="dxa"/>
            <w:vMerge w:val="restart"/>
            <w:tcBorders>
              <w:top w:val="single" w:sz="8" w:space="0" w:color="auto"/>
              <w:left w:val="single" w:sz="4" w:space="0" w:color="auto"/>
              <w:bottom w:val="single" w:sz="8" w:space="0" w:color="000000"/>
              <w:right w:val="single" w:sz="4" w:space="0" w:color="auto"/>
            </w:tcBorders>
            <w:vAlign w:val="center"/>
            <w:hideMark/>
          </w:tcPr>
          <w:p w:rsidR="00AE4459" w:rsidRPr="00D43CA9" w:rsidRDefault="00A95A78">
            <w:pPr>
              <w:spacing w:line="240" w:lineRule="auto"/>
              <w:jc w:val="center"/>
              <w:rPr>
                <w:rFonts w:ascii="Calibri" w:eastAsia="Times New Roman" w:hAnsi="Calibri" w:cs="Times New Roman"/>
                <w:b/>
                <w:bCs/>
                <w:color w:val="000000"/>
                <w:sz w:val="24"/>
                <w:szCs w:val="24"/>
                <w:lang w:eastAsia="es-ES"/>
              </w:rPr>
            </w:pPr>
            <w:r>
              <w:rPr>
                <w:rFonts w:ascii="Calibri" w:eastAsia="Times New Roman" w:hAnsi="Calibri" w:cs="Times New Roman"/>
                <w:b/>
                <w:bCs/>
                <w:color w:val="000000"/>
                <w:sz w:val="24"/>
                <w:szCs w:val="24"/>
                <w:lang w:eastAsia="es-ES"/>
              </w:rPr>
              <w:t xml:space="preserve">FORMACION </w:t>
            </w:r>
            <w:r w:rsidR="00AE4459" w:rsidRPr="00D43CA9">
              <w:rPr>
                <w:rFonts w:ascii="Calibri" w:eastAsia="Times New Roman" w:hAnsi="Calibri" w:cs="Times New Roman"/>
                <w:b/>
                <w:bCs/>
                <w:color w:val="000000"/>
                <w:sz w:val="24"/>
                <w:szCs w:val="24"/>
                <w:lang w:eastAsia="es-ES"/>
              </w:rPr>
              <w:t>REQUERID</w:t>
            </w:r>
            <w:r>
              <w:rPr>
                <w:rFonts w:ascii="Calibri" w:eastAsia="Times New Roman" w:hAnsi="Calibri" w:cs="Times New Roman"/>
                <w:b/>
                <w:bCs/>
                <w:color w:val="000000"/>
                <w:sz w:val="24"/>
                <w:szCs w:val="24"/>
                <w:lang w:eastAsia="es-ES"/>
              </w:rPr>
              <w:t>A</w:t>
            </w:r>
          </w:p>
        </w:tc>
      </w:tr>
      <w:tr w:rsidR="00AE4459" w:rsidRPr="00D43CA9" w:rsidTr="00AE4459">
        <w:trPr>
          <w:trHeight w:val="337"/>
          <w:jc w:val="center"/>
        </w:trPr>
        <w:tc>
          <w:tcPr>
            <w:tcW w:w="1751" w:type="dxa"/>
            <w:vMerge/>
            <w:tcBorders>
              <w:top w:val="single" w:sz="8" w:space="0" w:color="auto"/>
              <w:left w:val="single" w:sz="8"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c>
          <w:tcPr>
            <w:tcW w:w="1421" w:type="dxa"/>
            <w:vMerge/>
            <w:tcBorders>
              <w:top w:val="single" w:sz="8" w:space="0" w:color="auto"/>
              <w:left w:val="single" w:sz="4"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b/>
                <w:bCs/>
                <w:color w:val="000000"/>
                <w:sz w:val="24"/>
                <w:szCs w:val="24"/>
                <w:lang w:eastAsia="es-ES"/>
              </w:rPr>
            </w:pPr>
          </w:p>
        </w:tc>
      </w:tr>
      <w:tr w:rsidR="00AE4459" w:rsidRPr="00D43CA9" w:rsidTr="00AE4459">
        <w:trPr>
          <w:trHeight w:val="300"/>
          <w:jc w:val="center"/>
        </w:trPr>
        <w:tc>
          <w:tcPr>
            <w:tcW w:w="1751" w:type="dxa"/>
            <w:vMerge w:val="restart"/>
            <w:tcBorders>
              <w:top w:val="nil"/>
              <w:left w:val="single" w:sz="8" w:space="0" w:color="auto"/>
              <w:bottom w:val="single" w:sz="8" w:space="0" w:color="000000"/>
              <w:right w:val="single" w:sz="4" w:space="0" w:color="auto"/>
            </w:tcBorders>
            <w:noWrap/>
            <w:vAlign w:val="center"/>
            <w:hideMark/>
          </w:tcPr>
          <w:p w:rsidR="00AE4459" w:rsidRPr="00D43CA9" w:rsidRDefault="00AE4459">
            <w:pPr>
              <w:spacing w:line="240" w:lineRule="auto"/>
              <w:jc w:val="center"/>
              <w:rPr>
                <w:rFonts w:ascii="Calibri" w:eastAsia="Times New Roman" w:hAnsi="Calibri" w:cs="Times New Roman"/>
                <w:color w:val="000000"/>
                <w:sz w:val="24"/>
                <w:szCs w:val="24"/>
                <w:lang w:eastAsia="es-ES"/>
              </w:rPr>
            </w:pPr>
            <w:r w:rsidRPr="00D43CA9">
              <w:rPr>
                <w:rFonts w:ascii="Calibri" w:eastAsia="Times New Roman" w:hAnsi="Calibri" w:cs="Times New Roman"/>
                <w:color w:val="000000"/>
                <w:sz w:val="24"/>
                <w:szCs w:val="24"/>
                <w:lang w:eastAsia="es-ES"/>
              </w:rPr>
              <w:t>0</w:t>
            </w:r>
            <w:r w:rsidR="00D93042">
              <w:rPr>
                <w:rFonts w:ascii="Calibri" w:eastAsia="Times New Roman" w:hAnsi="Calibri" w:cs="Times New Roman"/>
                <w:color w:val="000000"/>
                <w:sz w:val="24"/>
                <w:szCs w:val="24"/>
                <w:lang w:eastAsia="es-ES"/>
              </w:rPr>
              <w:t>7</w:t>
            </w:r>
          </w:p>
        </w:tc>
        <w:tc>
          <w:tcPr>
            <w:tcW w:w="1279" w:type="dxa"/>
            <w:tcBorders>
              <w:top w:val="nil"/>
              <w:left w:val="nil"/>
              <w:bottom w:val="single" w:sz="4" w:space="0" w:color="auto"/>
              <w:right w:val="single" w:sz="4" w:space="0" w:color="auto"/>
            </w:tcBorders>
            <w:noWrap/>
            <w:vAlign w:val="center"/>
            <w:hideMark/>
          </w:tcPr>
          <w:p w:rsidR="00AE4459" w:rsidRPr="00D43CA9" w:rsidRDefault="00AE4459" w:rsidP="00472E7D">
            <w:pPr>
              <w:spacing w:line="240" w:lineRule="auto"/>
              <w:jc w:val="center"/>
              <w:rPr>
                <w:rFonts w:ascii="Calibri" w:eastAsia="Times New Roman" w:hAnsi="Calibri" w:cs="Times New Roman"/>
                <w:color w:val="000000"/>
                <w:sz w:val="24"/>
                <w:szCs w:val="24"/>
                <w:lang w:eastAsia="es-ES"/>
              </w:rPr>
            </w:pPr>
            <w:r w:rsidRPr="00D43CA9">
              <w:rPr>
                <w:rFonts w:ascii="Calibri" w:eastAsia="Times New Roman" w:hAnsi="Calibri" w:cs="Times New Roman"/>
                <w:color w:val="000000"/>
                <w:sz w:val="24"/>
                <w:szCs w:val="24"/>
                <w:lang w:eastAsia="es-ES"/>
              </w:rPr>
              <w:t>16ETH00</w:t>
            </w:r>
            <w:r w:rsidR="00864ADF">
              <w:rPr>
                <w:rFonts w:ascii="Calibri" w:eastAsia="Times New Roman" w:hAnsi="Calibri" w:cs="Times New Roman"/>
                <w:color w:val="000000"/>
                <w:sz w:val="24"/>
                <w:szCs w:val="24"/>
                <w:lang w:eastAsia="es-ES"/>
              </w:rPr>
              <w:t>6</w:t>
            </w:r>
            <w:r w:rsidR="00472E7D">
              <w:rPr>
                <w:rFonts w:ascii="Calibri" w:eastAsia="Times New Roman" w:hAnsi="Calibri" w:cs="Times New Roman"/>
                <w:color w:val="000000"/>
                <w:sz w:val="24"/>
                <w:szCs w:val="24"/>
                <w:lang w:eastAsia="es-ES"/>
              </w:rPr>
              <w:t>4</w:t>
            </w:r>
          </w:p>
        </w:tc>
        <w:tc>
          <w:tcPr>
            <w:tcW w:w="2116" w:type="dxa"/>
            <w:tcBorders>
              <w:top w:val="nil"/>
              <w:left w:val="nil"/>
              <w:bottom w:val="single" w:sz="4" w:space="0" w:color="auto"/>
              <w:right w:val="single" w:sz="4" w:space="0" w:color="auto"/>
            </w:tcBorders>
            <w:noWrap/>
            <w:vAlign w:val="center"/>
            <w:hideMark/>
          </w:tcPr>
          <w:p w:rsidR="00AE4459" w:rsidRPr="00D43CA9" w:rsidRDefault="00472E7D">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SAN MIGUEL SILAHUA</w:t>
            </w:r>
          </w:p>
        </w:tc>
        <w:tc>
          <w:tcPr>
            <w:tcW w:w="1501" w:type="dxa"/>
            <w:tcBorders>
              <w:top w:val="nil"/>
              <w:left w:val="nil"/>
              <w:bottom w:val="single" w:sz="4" w:space="0" w:color="auto"/>
              <w:right w:val="single" w:sz="4" w:space="0" w:color="auto"/>
            </w:tcBorders>
            <w:noWrap/>
            <w:vAlign w:val="center"/>
            <w:hideMark/>
          </w:tcPr>
          <w:p w:rsidR="00AE4459" w:rsidRPr="00D43CA9" w:rsidRDefault="00D93042">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LA HUACANA</w:t>
            </w:r>
          </w:p>
        </w:tc>
        <w:tc>
          <w:tcPr>
            <w:tcW w:w="1323" w:type="dxa"/>
            <w:tcBorders>
              <w:top w:val="nil"/>
              <w:left w:val="nil"/>
              <w:bottom w:val="single" w:sz="4" w:space="0" w:color="auto"/>
              <w:right w:val="single" w:sz="4" w:space="0" w:color="auto"/>
            </w:tcBorders>
            <w:vAlign w:val="center"/>
            <w:hideMark/>
          </w:tcPr>
          <w:p w:rsidR="00AE4459" w:rsidRPr="00D43CA9" w:rsidRDefault="00AE4459">
            <w:pPr>
              <w:spacing w:line="240" w:lineRule="auto"/>
              <w:jc w:val="center"/>
              <w:rPr>
                <w:rFonts w:ascii="Calibri" w:eastAsia="Times New Roman" w:hAnsi="Calibri" w:cs="Times New Roman"/>
                <w:color w:val="000000"/>
                <w:sz w:val="24"/>
                <w:szCs w:val="24"/>
                <w:lang w:eastAsia="es-ES"/>
              </w:rPr>
            </w:pPr>
            <w:r w:rsidRPr="00D43CA9">
              <w:rPr>
                <w:rFonts w:ascii="Calibri" w:eastAsia="Times New Roman" w:hAnsi="Calibri" w:cs="Times New Roman"/>
                <w:color w:val="000000"/>
                <w:sz w:val="24"/>
                <w:szCs w:val="24"/>
                <w:lang w:eastAsia="es-ES"/>
              </w:rPr>
              <w:t>1</w:t>
            </w:r>
          </w:p>
        </w:tc>
        <w:tc>
          <w:tcPr>
            <w:tcW w:w="1421" w:type="dxa"/>
            <w:tcBorders>
              <w:top w:val="nil"/>
              <w:left w:val="nil"/>
              <w:bottom w:val="single" w:sz="4" w:space="0" w:color="auto"/>
              <w:right w:val="single" w:sz="4" w:space="0" w:color="auto"/>
            </w:tcBorders>
            <w:vAlign w:val="center"/>
            <w:hideMark/>
          </w:tcPr>
          <w:p w:rsidR="00A95A78" w:rsidRPr="00D43CA9" w:rsidRDefault="00A95A78" w:rsidP="00DE2DE5">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Biólogo</w:t>
            </w:r>
          </w:p>
        </w:tc>
      </w:tr>
      <w:tr w:rsidR="00AE4459" w:rsidRPr="00D43CA9" w:rsidTr="00AE4459">
        <w:trPr>
          <w:trHeight w:val="315"/>
          <w:jc w:val="center"/>
        </w:trPr>
        <w:tc>
          <w:tcPr>
            <w:tcW w:w="1751" w:type="dxa"/>
            <w:vMerge/>
            <w:tcBorders>
              <w:top w:val="nil"/>
              <w:left w:val="single" w:sz="8" w:space="0" w:color="auto"/>
              <w:bottom w:val="single" w:sz="8" w:space="0" w:color="000000"/>
              <w:right w:val="single" w:sz="4" w:space="0" w:color="auto"/>
            </w:tcBorders>
            <w:vAlign w:val="center"/>
            <w:hideMark/>
          </w:tcPr>
          <w:p w:rsidR="00AE4459" w:rsidRPr="00D43CA9" w:rsidRDefault="00AE4459">
            <w:pPr>
              <w:rPr>
                <w:rFonts w:ascii="Calibri" w:eastAsia="Times New Roman" w:hAnsi="Calibri" w:cs="Times New Roman"/>
                <w:color w:val="000000"/>
                <w:sz w:val="24"/>
                <w:szCs w:val="24"/>
                <w:lang w:eastAsia="es-ES"/>
              </w:rPr>
            </w:pPr>
          </w:p>
        </w:tc>
        <w:tc>
          <w:tcPr>
            <w:tcW w:w="1279" w:type="dxa"/>
            <w:tcBorders>
              <w:top w:val="nil"/>
              <w:left w:val="nil"/>
              <w:bottom w:val="single" w:sz="8" w:space="0" w:color="auto"/>
              <w:right w:val="single" w:sz="4" w:space="0" w:color="auto"/>
            </w:tcBorders>
            <w:noWrap/>
            <w:vAlign w:val="center"/>
            <w:hideMark/>
          </w:tcPr>
          <w:p w:rsidR="00AE4459" w:rsidRPr="00D43CA9" w:rsidRDefault="00AE4459" w:rsidP="00864ADF">
            <w:pPr>
              <w:spacing w:line="240" w:lineRule="auto"/>
              <w:jc w:val="center"/>
              <w:rPr>
                <w:rFonts w:ascii="Calibri" w:eastAsia="Times New Roman" w:hAnsi="Calibri" w:cs="Times New Roman"/>
                <w:color w:val="000000"/>
                <w:sz w:val="24"/>
                <w:szCs w:val="24"/>
                <w:lang w:eastAsia="es-ES"/>
              </w:rPr>
            </w:pPr>
            <w:r w:rsidRPr="00D43CA9">
              <w:rPr>
                <w:rFonts w:ascii="Calibri" w:eastAsia="Times New Roman" w:hAnsi="Calibri" w:cs="Times New Roman"/>
                <w:color w:val="000000"/>
                <w:sz w:val="24"/>
                <w:szCs w:val="24"/>
                <w:lang w:eastAsia="es-ES"/>
              </w:rPr>
              <w:t>16ETH0</w:t>
            </w:r>
            <w:r w:rsidR="00864ADF">
              <w:rPr>
                <w:rFonts w:ascii="Calibri" w:eastAsia="Times New Roman" w:hAnsi="Calibri" w:cs="Times New Roman"/>
                <w:color w:val="000000"/>
                <w:sz w:val="24"/>
                <w:szCs w:val="24"/>
                <w:lang w:eastAsia="es-ES"/>
              </w:rPr>
              <w:t>123M</w:t>
            </w:r>
          </w:p>
        </w:tc>
        <w:tc>
          <w:tcPr>
            <w:tcW w:w="2116" w:type="dxa"/>
            <w:tcBorders>
              <w:top w:val="nil"/>
              <w:left w:val="nil"/>
              <w:bottom w:val="single" w:sz="8" w:space="0" w:color="auto"/>
              <w:right w:val="single" w:sz="4" w:space="0" w:color="auto"/>
            </w:tcBorders>
            <w:noWrap/>
            <w:vAlign w:val="center"/>
            <w:hideMark/>
          </w:tcPr>
          <w:p w:rsidR="00AE4459" w:rsidRPr="00D43CA9" w:rsidRDefault="00864ADF">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 xml:space="preserve">VEINTE </w:t>
            </w:r>
            <w:r w:rsidR="00D93042">
              <w:rPr>
                <w:rFonts w:ascii="Calibri" w:eastAsia="Times New Roman" w:hAnsi="Calibri" w:cs="Times New Roman"/>
                <w:color w:val="000000"/>
                <w:sz w:val="24"/>
                <w:szCs w:val="24"/>
                <w:lang w:eastAsia="es-ES"/>
              </w:rPr>
              <w:t xml:space="preserve"> DE NOVIEMBRE</w:t>
            </w:r>
          </w:p>
        </w:tc>
        <w:tc>
          <w:tcPr>
            <w:tcW w:w="1501" w:type="dxa"/>
            <w:tcBorders>
              <w:top w:val="nil"/>
              <w:left w:val="nil"/>
              <w:bottom w:val="single" w:sz="8" w:space="0" w:color="auto"/>
              <w:right w:val="single" w:sz="4" w:space="0" w:color="auto"/>
            </w:tcBorders>
            <w:noWrap/>
            <w:vAlign w:val="center"/>
            <w:hideMark/>
          </w:tcPr>
          <w:p w:rsidR="00AE4459" w:rsidRPr="00D43CA9" w:rsidRDefault="00D93042">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PARACUARO</w:t>
            </w:r>
          </w:p>
        </w:tc>
        <w:tc>
          <w:tcPr>
            <w:tcW w:w="1323" w:type="dxa"/>
            <w:tcBorders>
              <w:top w:val="nil"/>
              <w:left w:val="nil"/>
              <w:bottom w:val="single" w:sz="8" w:space="0" w:color="auto"/>
              <w:right w:val="single" w:sz="4" w:space="0" w:color="auto"/>
            </w:tcBorders>
            <w:vAlign w:val="center"/>
            <w:hideMark/>
          </w:tcPr>
          <w:p w:rsidR="00AE4459" w:rsidRPr="00D43CA9" w:rsidRDefault="00AE4459">
            <w:pPr>
              <w:spacing w:line="240" w:lineRule="auto"/>
              <w:jc w:val="center"/>
              <w:rPr>
                <w:rFonts w:ascii="Calibri" w:eastAsia="Times New Roman" w:hAnsi="Calibri" w:cs="Times New Roman"/>
                <w:color w:val="000000"/>
                <w:sz w:val="24"/>
                <w:szCs w:val="24"/>
                <w:lang w:eastAsia="es-ES"/>
              </w:rPr>
            </w:pPr>
            <w:r w:rsidRPr="00D43CA9">
              <w:rPr>
                <w:rFonts w:ascii="Calibri" w:eastAsia="Times New Roman" w:hAnsi="Calibri" w:cs="Times New Roman"/>
                <w:color w:val="000000"/>
                <w:sz w:val="24"/>
                <w:szCs w:val="24"/>
                <w:lang w:eastAsia="es-ES"/>
              </w:rPr>
              <w:t>1</w:t>
            </w:r>
          </w:p>
        </w:tc>
        <w:tc>
          <w:tcPr>
            <w:tcW w:w="1421" w:type="dxa"/>
            <w:tcBorders>
              <w:top w:val="nil"/>
              <w:left w:val="nil"/>
              <w:bottom w:val="single" w:sz="8" w:space="0" w:color="auto"/>
              <w:right w:val="single" w:sz="4" w:space="0" w:color="auto"/>
            </w:tcBorders>
            <w:vAlign w:val="center"/>
            <w:hideMark/>
          </w:tcPr>
          <w:p w:rsidR="00AE4459" w:rsidRPr="00D43CA9" w:rsidRDefault="00A95A78" w:rsidP="00D93042">
            <w:pPr>
              <w:spacing w:line="240" w:lineRule="auto"/>
              <w:jc w:val="center"/>
              <w:rPr>
                <w:rFonts w:ascii="Calibri" w:eastAsia="Times New Roman" w:hAnsi="Calibri" w:cs="Times New Roman"/>
                <w:color w:val="000000"/>
                <w:sz w:val="24"/>
                <w:szCs w:val="24"/>
                <w:lang w:eastAsia="es-ES"/>
              </w:rPr>
            </w:pPr>
            <w:r>
              <w:rPr>
                <w:rFonts w:ascii="Calibri" w:eastAsia="Times New Roman" w:hAnsi="Calibri" w:cs="Times New Roman"/>
                <w:color w:val="000000"/>
                <w:sz w:val="24"/>
                <w:szCs w:val="24"/>
                <w:lang w:eastAsia="es-ES"/>
              </w:rPr>
              <w:t>Lic. Derecho</w:t>
            </w:r>
          </w:p>
        </w:tc>
      </w:tr>
    </w:tbl>
    <w:p w:rsidR="00AE4459" w:rsidRPr="00D43CA9" w:rsidRDefault="00AE4459" w:rsidP="00AE4459">
      <w:pPr>
        <w:jc w:val="center"/>
        <w:rPr>
          <w:b/>
          <w:sz w:val="24"/>
          <w:szCs w:val="24"/>
        </w:rPr>
      </w:pPr>
    </w:p>
    <w:p w:rsidR="00D43CA9" w:rsidRPr="00D43CA9" w:rsidRDefault="00AE4459" w:rsidP="00D43CA9">
      <w:pPr>
        <w:ind w:firstLine="708"/>
        <w:jc w:val="both"/>
        <w:rPr>
          <w:sz w:val="24"/>
          <w:szCs w:val="24"/>
        </w:rPr>
      </w:pPr>
      <w:r>
        <w:rPr>
          <w:sz w:val="24"/>
          <w:szCs w:val="24"/>
        </w:rPr>
        <w:t xml:space="preserve">Los interesados en participar deberán entregar los documentos arriba señalados en las Oficinas del Telebachillerato Michoacán, sito en Calle 8 de septiembre # 183, Col. Chapultepec Sur, Morelia, Mich.,  en horario de 9:00 </w:t>
      </w:r>
      <w:r w:rsidR="00D54DBF">
        <w:rPr>
          <w:sz w:val="24"/>
          <w:szCs w:val="24"/>
        </w:rPr>
        <w:t xml:space="preserve">a 14:00  hrs. A partir del día </w:t>
      </w:r>
      <w:r w:rsidR="00AD4751">
        <w:rPr>
          <w:sz w:val="24"/>
          <w:szCs w:val="24"/>
        </w:rPr>
        <w:t>1</w:t>
      </w:r>
      <w:r w:rsidR="001F65D5">
        <w:rPr>
          <w:sz w:val="24"/>
          <w:szCs w:val="24"/>
        </w:rPr>
        <w:t>8</w:t>
      </w:r>
      <w:r>
        <w:rPr>
          <w:sz w:val="24"/>
          <w:szCs w:val="24"/>
        </w:rPr>
        <w:t xml:space="preserve">  y hasta el día </w:t>
      </w:r>
      <w:r w:rsidR="00472E7D">
        <w:rPr>
          <w:sz w:val="24"/>
          <w:szCs w:val="24"/>
        </w:rPr>
        <w:t>20</w:t>
      </w:r>
      <w:r>
        <w:rPr>
          <w:sz w:val="24"/>
          <w:szCs w:val="24"/>
        </w:rPr>
        <w:t xml:space="preserve"> de </w:t>
      </w:r>
      <w:r w:rsidR="003643AB">
        <w:rPr>
          <w:sz w:val="24"/>
          <w:szCs w:val="24"/>
        </w:rPr>
        <w:t>febre</w:t>
      </w:r>
      <w:r>
        <w:rPr>
          <w:sz w:val="24"/>
          <w:szCs w:val="24"/>
        </w:rPr>
        <w:t>r</w:t>
      </w:r>
      <w:r w:rsidR="003643AB">
        <w:rPr>
          <w:sz w:val="24"/>
          <w:szCs w:val="24"/>
        </w:rPr>
        <w:t>o</w:t>
      </w:r>
      <w:r>
        <w:rPr>
          <w:sz w:val="24"/>
          <w:szCs w:val="24"/>
        </w:rPr>
        <w:t xml:space="preserve"> de  2014. </w:t>
      </w:r>
    </w:p>
    <w:p w:rsidR="00D43CA9" w:rsidRDefault="00D43CA9" w:rsidP="00AE4459">
      <w:pPr>
        <w:ind w:firstLine="708"/>
        <w:jc w:val="both"/>
        <w:rPr>
          <w:b/>
          <w:sz w:val="24"/>
          <w:szCs w:val="24"/>
        </w:rPr>
      </w:pPr>
    </w:p>
    <w:p w:rsidR="00AE4459" w:rsidRDefault="00AE4459" w:rsidP="00AE4459">
      <w:pPr>
        <w:ind w:firstLine="708"/>
        <w:jc w:val="both"/>
        <w:rPr>
          <w:b/>
          <w:sz w:val="24"/>
          <w:szCs w:val="24"/>
        </w:rPr>
      </w:pPr>
      <w:r>
        <w:rPr>
          <w:b/>
          <w:sz w:val="24"/>
          <w:szCs w:val="24"/>
        </w:rPr>
        <w:t xml:space="preserve">DE LA RESOLUCIÓN DE LA CONVOCATORIA </w:t>
      </w:r>
    </w:p>
    <w:p w:rsidR="00AE4459" w:rsidRDefault="00AE4459" w:rsidP="00AE4459">
      <w:pPr>
        <w:ind w:firstLine="708"/>
        <w:jc w:val="both"/>
        <w:rPr>
          <w:sz w:val="24"/>
          <w:szCs w:val="24"/>
        </w:rPr>
      </w:pPr>
      <w:r>
        <w:rPr>
          <w:sz w:val="24"/>
          <w:szCs w:val="24"/>
        </w:rPr>
        <w:t>Para autorizar cambios de adscripción será necesario que en el Centro Escolar solicitado  exista la necesidad del servicio educativo y el solicitante acredite el perfil profesional  requerido.</w:t>
      </w:r>
    </w:p>
    <w:p w:rsidR="0022005B" w:rsidRDefault="00AE4459" w:rsidP="00AE4459">
      <w:pPr>
        <w:ind w:firstLine="708"/>
        <w:jc w:val="both"/>
        <w:rPr>
          <w:sz w:val="24"/>
          <w:szCs w:val="24"/>
        </w:rPr>
      </w:pPr>
      <w:r>
        <w:rPr>
          <w:sz w:val="24"/>
          <w:szCs w:val="24"/>
        </w:rPr>
        <w:t>Tendrá preferencia el asesor que alcance mayor puntuación, de acuerdo a la tabla de valoración</w:t>
      </w:r>
      <w:r w:rsidR="0022005B">
        <w:rPr>
          <w:sz w:val="24"/>
          <w:szCs w:val="24"/>
        </w:rPr>
        <w:t xml:space="preserve">. </w:t>
      </w:r>
    </w:p>
    <w:p w:rsidR="00472E7D" w:rsidRDefault="00AE4459" w:rsidP="00AE4459">
      <w:pPr>
        <w:ind w:firstLine="708"/>
        <w:jc w:val="both"/>
        <w:rPr>
          <w:sz w:val="24"/>
          <w:szCs w:val="24"/>
        </w:rPr>
      </w:pPr>
      <w:r>
        <w:rPr>
          <w:sz w:val="24"/>
          <w:szCs w:val="24"/>
        </w:rPr>
        <w:t>En caso de empate en puntuación, será declarado  ganador el aspirante que de ac</w:t>
      </w:r>
      <w:r w:rsidR="00472E7D">
        <w:rPr>
          <w:sz w:val="24"/>
          <w:szCs w:val="24"/>
        </w:rPr>
        <w:t xml:space="preserve">uerdo con su perfil profesional: </w:t>
      </w:r>
    </w:p>
    <w:p w:rsidR="00472E7D" w:rsidRDefault="00472E7D" w:rsidP="00AE4459">
      <w:pPr>
        <w:ind w:firstLine="708"/>
        <w:jc w:val="both"/>
        <w:rPr>
          <w:sz w:val="24"/>
          <w:szCs w:val="24"/>
        </w:rPr>
      </w:pPr>
      <w:r>
        <w:rPr>
          <w:sz w:val="24"/>
          <w:szCs w:val="24"/>
        </w:rPr>
        <w:lastRenderedPageBreak/>
        <w:t xml:space="preserve">a) </w:t>
      </w:r>
      <w:r w:rsidR="00AE4459">
        <w:rPr>
          <w:sz w:val="24"/>
          <w:szCs w:val="24"/>
        </w:rPr>
        <w:t>pueda asesor</w:t>
      </w:r>
      <w:r w:rsidR="00D43CA9">
        <w:rPr>
          <w:sz w:val="24"/>
          <w:szCs w:val="24"/>
        </w:rPr>
        <w:t>ar</w:t>
      </w:r>
      <w:r w:rsidR="00AE4459">
        <w:rPr>
          <w:sz w:val="24"/>
          <w:szCs w:val="24"/>
        </w:rPr>
        <w:t xml:space="preserve"> </w:t>
      </w:r>
      <w:r w:rsidR="0022005B">
        <w:rPr>
          <w:sz w:val="24"/>
          <w:szCs w:val="24"/>
        </w:rPr>
        <w:t>una</w:t>
      </w:r>
      <w:r w:rsidR="00AE4459">
        <w:rPr>
          <w:sz w:val="24"/>
          <w:szCs w:val="24"/>
        </w:rPr>
        <w:t xml:space="preserve"> mayor cantidad de materias a los alumnos del TEBAM de conformidad</w:t>
      </w:r>
      <w:r>
        <w:rPr>
          <w:sz w:val="24"/>
          <w:szCs w:val="24"/>
        </w:rPr>
        <w:t xml:space="preserve"> con el Profesiograma de la DGB,</w:t>
      </w:r>
    </w:p>
    <w:p w:rsidR="00AE4459" w:rsidRDefault="00472E7D" w:rsidP="00AE4459">
      <w:pPr>
        <w:ind w:firstLine="708"/>
        <w:jc w:val="both"/>
        <w:rPr>
          <w:sz w:val="24"/>
          <w:szCs w:val="24"/>
        </w:rPr>
      </w:pPr>
      <w:r>
        <w:rPr>
          <w:sz w:val="24"/>
          <w:szCs w:val="24"/>
        </w:rPr>
        <w:t xml:space="preserve">b) Su centro de trabajo actual sea más cercano al centro al que solicita reubicarse.  </w:t>
      </w:r>
      <w:r w:rsidR="00AE4459">
        <w:rPr>
          <w:sz w:val="24"/>
          <w:szCs w:val="24"/>
        </w:rPr>
        <w:t xml:space="preserve">  </w:t>
      </w:r>
    </w:p>
    <w:p w:rsidR="00AE4459" w:rsidRDefault="00AE4459" w:rsidP="00AE4459">
      <w:pPr>
        <w:ind w:firstLine="708"/>
        <w:jc w:val="both"/>
        <w:rPr>
          <w:sz w:val="24"/>
          <w:szCs w:val="24"/>
        </w:rPr>
      </w:pPr>
      <w:r>
        <w:rPr>
          <w:sz w:val="24"/>
          <w:szCs w:val="24"/>
        </w:rPr>
        <w:t xml:space="preserve">El Telebachillerato Michoacán  analizará todas las solicitudes registradas y,   elaborará el dictamen del concurso que servirá de base para elaborar  el programa  de reubicación del personal docente, conforme a lo establecido en el Reglamento de Ingreso, Promoción y Permanencia del Personal Docente del Telebachillerato Michoacán. </w:t>
      </w:r>
    </w:p>
    <w:p w:rsidR="00AE4459" w:rsidRDefault="00AE4459" w:rsidP="00AE4459">
      <w:pPr>
        <w:ind w:firstLine="708"/>
        <w:jc w:val="both"/>
        <w:rPr>
          <w:sz w:val="24"/>
          <w:szCs w:val="24"/>
        </w:rPr>
      </w:pPr>
      <w:r>
        <w:rPr>
          <w:sz w:val="24"/>
          <w:szCs w:val="24"/>
        </w:rPr>
        <w:t xml:space="preserve">No se aceptarán registros de  aspirantes que no acrediten los requisitos arriba especificados. </w:t>
      </w:r>
    </w:p>
    <w:p w:rsidR="00AE4459" w:rsidRDefault="00AE4459" w:rsidP="00AE4459">
      <w:pPr>
        <w:ind w:firstLine="708"/>
        <w:jc w:val="both"/>
        <w:rPr>
          <w:sz w:val="24"/>
          <w:szCs w:val="24"/>
        </w:rPr>
      </w:pPr>
      <w:r>
        <w:rPr>
          <w:sz w:val="24"/>
          <w:szCs w:val="24"/>
        </w:rPr>
        <w:t>En caso de que no existan aspirantes o que de existir no cubran los requerimientos, de la presente convocatoria, se declara</w:t>
      </w:r>
      <w:r w:rsidR="0022005B">
        <w:rPr>
          <w:sz w:val="24"/>
          <w:szCs w:val="24"/>
        </w:rPr>
        <w:t>rá</w:t>
      </w:r>
      <w:r>
        <w:rPr>
          <w:sz w:val="24"/>
          <w:szCs w:val="24"/>
        </w:rPr>
        <w:t xml:space="preserve"> desierto el concurso única y exclusivamente, para el caso del centro en que no se satisfaga los requisitos, y, en cuyo caso, el Director General de la Institución, en uso de las facultades que la normatividad  le confiere determinará el o los cambios de adscripción que sean necesarios y se justifiquen, tomado en cuenta la idoneidad profesional y antigüedad de los posibles Asesores que serán reubicados por cambio de adscripción.</w:t>
      </w:r>
    </w:p>
    <w:p w:rsidR="00AE4459" w:rsidRDefault="00AE4459" w:rsidP="00AE4459">
      <w:pPr>
        <w:ind w:firstLine="708"/>
        <w:jc w:val="both"/>
        <w:rPr>
          <w:sz w:val="24"/>
          <w:szCs w:val="24"/>
        </w:rPr>
      </w:pPr>
      <w:r>
        <w:rPr>
          <w:sz w:val="24"/>
          <w:szCs w:val="24"/>
        </w:rPr>
        <w:t xml:space="preserve">Los resultados del concurso se darán a conocer el día </w:t>
      </w:r>
      <w:r w:rsidR="001F65D5">
        <w:rPr>
          <w:sz w:val="24"/>
          <w:szCs w:val="24"/>
        </w:rPr>
        <w:t>24</w:t>
      </w:r>
      <w:r>
        <w:rPr>
          <w:sz w:val="24"/>
          <w:szCs w:val="24"/>
        </w:rPr>
        <w:t xml:space="preserve">  de </w:t>
      </w:r>
      <w:r w:rsidR="0022005B">
        <w:rPr>
          <w:sz w:val="24"/>
          <w:szCs w:val="24"/>
        </w:rPr>
        <w:t>febre</w:t>
      </w:r>
      <w:r>
        <w:rPr>
          <w:sz w:val="24"/>
          <w:szCs w:val="24"/>
        </w:rPr>
        <w:t>r</w:t>
      </w:r>
      <w:r w:rsidR="0022005B">
        <w:rPr>
          <w:sz w:val="24"/>
          <w:szCs w:val="24"/>
        </w:rPr>
        <w:t>o de 2015</w:t>
      </w:r>
      <w:r>
        <w:rPr>
          <w:sz w:val="24"/>
          <w:szCs w:val="24"/>
        </w:rPr>
        <w:t xml:space="preserve">, y se publicarán  en los estrados de las Oficinas Centrales del Telebachillerato Michoacán. </w:t>
      </w:r>
    </w:p>
    <w:p w:rsidR="00AE4459" w:rsidRDefault="00AE4459" w:rsidP="00AE4459">
      <w:pPr>
        <w:jc w:val="both"/>
        <w:rPr>
          <w:sz w:val="24"/>
          <w:szCs w:val="24"/>
        </w:rPr>
      </w:pPr>
      <w:r>
        <w:rPr>
          <w:sz w:val="24"/>
          <w:szCs w:val="24"/>
        </w:rPr>
        <w:t xml:space="preserve">Todos los trámites del concurso son  gratuitos. </w:t>
      </w:r>
    </w:p>
    <w:p w:rsidR="00AE4459" w:rsidRPr="00AE4459" w:rsidRDefault="00AE4459" w:rsidP="00AE4459">
      <w:pPr>
        <w:ind w:firstLine="708"/>
        <w:jc w:val="both"/>
        <w:rPr>
          <w:sz w:val="24"/>
          <w:szCs w:val="24"/>
        </w:rPr>
      </w:pPr>
      <w:r>
        <w:rPr>
          <w:sz w:val="24"/>
          <w:szCs w:val="24"/>
        </w:rPr>
        <w:t xml:space="preserve">Todo lo no previsto en la presente convocatoria será resuelto en el ámbito de su competencia por  el Telebachillerato Michoacán. </w:t>
      </w:r>
    </w:p>
    <w:p w:rsidR="00AE4459" w:rsidRDefault="00AE4459" w:rsidP="00AE4459">
      <w:pPr>
        <w:jc w:val="right"/>
        <w:rPr>
          <w:sz w:val="24"/>
          <w:szCs w:val="24"/>
        </w:rPr>
      </w:pPr>
      <w:r>
        <w:rPr>
          <w:sz w:val="24"/>
          <w:szCs w:val="24"/>
        </w:rPr>
        <w:t xml:space="preserve">Morelia, </w:t>
      </w:r>
      <w:proofErr w:type="spellStart"/>
      <w:r>
        <w:rPr>
          <w:sz w:val="24"/>
          <w:szCs w:val="24"/>
        </w:rPr>
        <w:t>Mich</w:t>
      </w:r>
      <w:proofErr w:type="spellEnd"/>
      <w:r>
        <w:rPr>
          <w:sz w:val="24"/>
          <w:szCs w:val="24"/>
        </w:rPr>
        <w:t xml:space="preserve">; a </w:t>
      </w:r>
      <w:r w:rsidR="00E71D8E">
        <w:rPr>
          <w:sz w:val="24"/>
          <w:szCs w:val="24"/>
        </w:rPr>
        <w:t>18</w:t>
      </w:r>
      <w:r>
        <w:rPr>
          <w:sz w:val="24"/>
          <w:szCs w:val="24"/>
        </w:rPr>
        <w:t xml:space="preserve"> de </w:t>
      </w:r>
      <w:r w:rsidR="0022005B">
        <w:rPr>
          <w:sz w:val="24"/>
          <w:szCs w:val="24"/>
        </w:rPr>
        <w:t>f</w:t>
      </w:r>
      <w:r>
        <w:rPr>
          <w:sz w:val="24"/>
          <w:szCs w:val="24"/>
        </w:rPr>
        <w:t>e</w:t>
      </w:r>
      <w:r w:rsidR="0022005B">
        <w:rPr>
          <w:sz w:val="24"/>
          <w:szCs w:val="24"/>
        </w:rPr>
        <w:t>brero</w:t>
      </w:r>
      <w:r>
        <w:rPr>
          <w:sz w:val="24"/>
          <w:szCs w:val="24"/>
        </w:rPr>
        <w:t xml:space="preserve"> de 201</w:t>
      </w:r>
      <w:r w:rsidR="0022005B">
        <w:rPr>
          <w:sz w:val="24"/>
          <w:szCs w:val="24"/>
        </w:rPr>
        <w:t>5</w:t>
      </w:r>
      <w:r>
        <w:rPr>
          <w:sz w:val="24"/>
          <w:szCs w:val="24"/>
        </w:rPr>
        <w:t>.</w:t>
      </w:r>
    </w:p>
    <w:p w:rsidR="00DE2DE5" w:rsidRDefault="00DE2DE5" w:rsidP="00AE4459">
      <w:pPr>
        <w:jc w:val="center"/>
        <w:rPr>
          <w:sz w:val="24"/>
          <w:szCs w:val="24"/>
        </w:rPr>
      </w:pPr>
    </w:p>
    <w:p w:rsidR="00AE4459" w:rsidRDefault="00AE4459" w:rsidP="00AE4459">
      <w:pPr>
        <w:jc w:val="center"/>
        <w:rPr>
          <w:sz w:val="24"/>
          <w:szCs w:val="24"/>
        </w:rPr>
      </w:pPr>
      <w:r>
        <w:rPr>
          <w:sz w:val="24"/>
          <w:szCs w:val="24"/>
        </w:rPr>
        <w:t xml:space="preserve">ATENTAMENTE </w:t>
      </w:r>
    </w:p>
    <w:p w:rsidR="00D039DE" w:rsidRDefault="00AE4459" w:rsidP="00AE4459">
      <w:pPr>
        <w:jc w:val="center"/>
        <w:rPr>
          <w:sz w:val="24"/>
          <w:szCs w:val="24"/>
        </w:rPr>
      </w:pPr>
      <w:r>
        <w:rPr>
          <w:sz w:val="24"/>
          <w:szCs w:val="24"/>
        </w:rPr>
        <w:t xml:space="preserve">SUFRAGIO EFECTIVO </w:t>
      </w:r>
      <w:r w:rsidR="00AD4751">
        <w:rPr>
          <w:sz w:val="24"/>
          <w:szCs w:val="24"/>
        </w:rPr>
        <w:t>.</w:t>
      </w:r>
      <w:r>
        <w:rPr>
          <w:sz w:val="24"/>
          <w:szCs w:val="24"/>
        </w:rPr>
        <w:t xml:space="preserve">NO REELECCIÓN </w:t>
      </w:r>
    </w:p>
    <w:p w:rsidR="00DE2DE5" w:rsidRDefault="00DE2DE5" w:rsidP="00AE4459">
      <w:pPr>
        <w:jc w:val="center"/>
        <w:rPr>
          <w:sz w:val="24"/>
          <w:szCs w:val="24"/>
        </w:rPr>
      </w:pPr>
    </w:p>
    <w:p w:rsidR="00E71D8E" w:rsidRDefault="00E71D8E" w:rsidP="00AE4459">
      <w:pPr>
        <w:jc w:val="center"/>
        <w:rPr>
          <w:sz w:val="24"/>
          <w:szCs w:val="24"/>
        </w:rPr>
      </w:pPr>
    </w:p>
    <w:p w:rsidR="00AE4459" w:rsidRDefault="00AE4459" w:rsidP="00AE4459">
      <w:pPr>
        <w:jc w:val="center"/>
        <w:rPr>
          <w:sz w:val="24"/>
          <w:szCs w:val="24"/>
        </w:rPr>
      </w:pPr>
      <w:r>
        <w:rPr>
          <w:sz w:val="24"/>
          <w:szCs w:val="24"/>
        </w:rPr>
        <w:t xml:space="preserve">Q.F.B. JORGE OCTAVIO ÁVILA RAMÍREZ </w:t>
      </w:r>
    </w:p>
    <w:p w:rsidR="007E0E2E" w:rsidRPr="007E0E2E" w:rsidRDefault="00AD4751" w:rsidP="00AE4459">
      <w:pPr>
        <w:jc w:val="center"/>
        <w:rPr>
          <w:lang w:eastAsia="es-MX"/>
        </w:rPr>
      </w:pPr>
      <w:r>
        <w:rPr>
          <w:sz w:val="24"/>
          <w:szCs w:val="24"/>
        </w:rPr>
        <w:t>DI</w:t>
      </w:r>
      <w:r w:rsidR="00AE4459">
        <w:rPr>
          <w:sz w:val="24"/>
          <w:szCs w:val="24"/>
        </w:rPr>
        <w:t xml:space="preserve">RECTOR GENERAL DEL TELEBACHILLERATO MICHOACÁN  </w:t>
      </w:r>
    </w:p>
    <w:sectPr w:rsidR="007E0E2E" w:rsidRPr="007E0E2E" w:rsidSect="00E71D8E">
      <w:headerReference w:type="default" r:id="rId7"/>
      <w:footerReference w:type="default" r:id="rId8"/>
      <w:pgSz w:w="12240" w:h="15840"/>
      <w:pgMar w:top="1440" w:right="1080" w:bottom="1440"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F6" w:rsidRDefault="00012AF6" w:rsidP="00D666A4">
      <w:pPr>
        <w:spacing w:line="240" w:lineRule="auto"/>
      </w:pPr>
      <w:r>
        <w:separator/>
      </w:r>
    </w:p>
  </w:endnote>
  <w:endnote w:type="continuationSeparator" w:id="0">
    <w:p w:rsidR="00012AF6" w:rsidRDefault="00012AF6" w:rsidP="00D666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8B" w:rsidRDefault="001B058B">
    <w:pPr>
      <w:pStyle w:val="Piedepgina"/>
    </w:pPr>
  </w:p>
  <w:p w:rsidR="001B058B" w:rsidRDefault="001B058B">
    <w:pPr>
      <w:pStyle w:val="Piedepgina"/>
    </w:pPr>
  </w:p>
  <w:p w:rsidR="001B058B" w:rsidRDefault="001B058B">
    <w:pPr>
      <w:pStyle w:val="Piedepgina"/>
    </w:pPr>
  </w:p>
  <w:p w:rsidR="001B058B" w:rsidRDefault="001B058B">
    <w:pPr>
      <w:pStyle w:val="Piedepgina"/>
    </w:pPr>
  </w:p>
  <w:p w:rsidR="001B058B" w:rsidRDefault="001B058B" w:rsidP="00356A31">
    <w:pPr>
      <w:pStyle w:val="Piedepgina"/>
      <w:tabs>
        <w:tab w:val="clear" w:pos="8838"/>
      </w:tabs>
      <w:ind w:left="-1276" w:right="709"/>
    </w:pPr>
    <w:r>
      <w:rPr>
        <w:noProof/>
        <w:lang w:eastAsia="es-MX"/>
      </w:rPr>
      <w:drawing>
        <wp:inline distT="0" distB="0" distL="0" distR="0">
          <wp:extent cx="7229475" cy="1571257"/>
          <wp:effectExtent l="19050" t="0" r="0" b="0"/>
          <wp:docPr id="3" name="0 Imagen" descr="pie de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jpg"/>
                  <pic:cNvPicPr/>
                </pic:nvPicPr>
                <pic:blipFill>
                  <a:blip r:embed="rId1"/>
                  <a:stretch>
                    <a:fillRect/>
                  </a:stretch>
                </pic:blipFill>
                <pic:spPr>
                  <a:xfrm>
                    <a:off x="0" y="0"/>
                    <a:ext cx="7231373" cy="1571670"/>
                  </a:xfrm>
                  <a:prstGeom prst="rect">
                    <a:avLst/>
                  </a:prstGeom>
                </pic:spPr>
              </pic:pic>
            </a:graphicData>
          </a:graphic>
        </wp:inline>
      </w:drawing>
    </w:r>
  </w:p>
  <w:p w:rsidR="001B058B" w:rsidRDefault="001B05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F6" w:rsidRDefault="00012AF6" w:rsidP="00D666A4">
      <w:pPr>
        <w:spacing w:line="240" w:lineRule="auto"/>
      </w:pPr>
      <w:r>
        <w:separator/>
      </w:r>
    </w:p>
  </w:footnote>
  <w:footnote w:type="continuationSeparator" w:id="0">
    <w:p w:rsidR="00012AF6" w:rsidRDefault="00012AF6" w:rsidP="00D666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8B" w:rsidRDefault="001B058B">
    <w:pPr>
      <w:pStyle w:val="Encabezado"/>
    </w:pPr>
    <w:r>
      <w:rPr>
        <w:noProof/>
        <w:lang w:eastAsia="es-MX"/>
      </w:rPr>
      <w:drawing>
        <wp:anchor distT="0" distB="0" distL="114300" distR="114300" simplePos="0" relativeHeight="251667456" behindDoc="1" locked="0" layoutInCell="1" allowOverlap="1">
          <wp:simplePos x="0" y="0"/>
          <wp:positionH relativeFrom="column">
            <wp:posOffset>-880110</wp:posOffset>
          </wp:positionH>
          <wp:positionV relativeFrom="paragraph">
            <wp:posOffset>-287655</wp:posOffset>
          </wp:positionV>
          <wp:extent cx="7362825" cy="1485900"/>
          <wp:effectExtent l="19050" t="0" r="9525" b="0"/>
          <wp:wrapNone/>
          <wp:docPr id="2" name="1 Imagen" desc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1.jpg"/>
                  <pic:cNvPicPr/>
                </pic:nvPicPr>
                <pic:blipFill>
                  <a:blip r:embed="rId1"/>
                  <a:stretch>
                    <a:fillRect/>
                  </a:stretch>
                </pic:blipFill>
                <pic:spPr>
                  <a:xfrm>
                    <a:off x="0" y="0"/>
                    <a:ext cx="7362825" cy="1485900"/>
                  </a:xfrm>
                  <a:prstGeom prst="rect">
                    <a:avLst/>
                  </a:prstGeom>
                </pic:spPr>
              </pic:pic>
            </a:graphicData>
          </a:graphic>
        </wp:anchor>
      </w:drawing>
    </w:r>
  </w:p>
  <w:p w:rsidR="001B058B" w:rsidRDefault="001B058B">
    <w:pPr>
      <w:pStyle w:val="Encabezado"/>
    </w:pPr>
  </w:p>
  <w:p w:rsidR="001B058B" w:rsidRDefault="001B058B">
    <w:pPr>
      <w:pStyle w:val="Encabezado"/>
    </w:pPr>
  </w:p>
  <w:p w:rsidR="001B058B" w:rsidRDefault="001B058B">
    <w:pPr>
      <w:pStyle w:val="Encabezado"/>
    </w:pPr>
  </w:p>
  <w:p w:rsidR="001B058B" w:rsidRDefault="001B058B">
    <w:pPr>
      <w:pStyle w:val="Encabezado"/>
    </w:pPr>
  </w:p>
  <w:p w:rsidR="001B058B" w:rsidRDefault="001B058B">
    <w:pPr>
      <w:pStyle w:val="Encabezado"/>
    </w:pPr>
  </w:p>
  <w:p w:rsidR="001B058B" w:rsidRDefault="001B058B">
    <w:pPr>
      <w:pStyle w:val="Encabezado"/>
    </w:pPr>
    <w:r>
      <w:rPr>
        <w:noProof/>
        <w:lang w:eastAsia="es-MX"/>
      </w:rPr>
      <w:drawing>
        <wp:anchor distT="0" distB="0" distL="114300" distR="114300" simplePos="0" relativeHeight="251666432" behindDoc="1" locked="0" layoutInCell="1" allowOverlap="1">
          <wp:simplePos x="0" y="0"/>
          <wp:positionH relativeFrom="column">
            <wp:posOffset>481965</wp:posOffset>
          </wp:positionH>
          <wp:positionV relativeFrom="paragraph">
            <wp:posOffset>1442085</wp:posOffset>
          </wp:positionV>
          <wp:extent cx="4762500" cy="4362450"/>
          <wp:effectExtent l="19050" t="0" r="0" b="0"/>
          <wp:wrapNone/>
          <wp:docPr id="7" name="6 Imagen" descr="LogotipoTelebachillerato-Marca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Telebachillerato-MarcaAgua.jpg"/>
                  <pic:cNvPicPr/>
                </pic:nvPicPr>
                <pic:blipFill>
                  <a:blip r:embed="rId2"/>
                  <a:stretch>
                    <a:fillRect/>
                  </a:stretch>
                </pic:blipFill>
                <pic:spPr>
                  <a:xfrm>
                    <a:off x="0" y="0"/>
                    <a:ext cx="4762500" cy="4362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4424"/>
    <w:multiLevelType w:val="hybridMultilevel"/>
    <w:tmpl w:val="D7C09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620219"/>
    <w:multiLevelType w:val="hybridMultilevel"/>
    <w:tmpl w:val="AEA21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F61B00"/>
    <w:multiLevelType w:val="hybridMultilevel"/>
    <w:tmpl w:val="055253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666A4"/>
    <w:rsid w:val="00006088"/>
    <w:rsid w:val="00012AF6"/>
    <w:rsid w:val="00017033"/>
    <w:rsid w:val="00022E45"/>
    <w:rsid w:val="0004729E"/>
    <w:rsid w:val="00054DBA"/>
    <w:rsid w:val="000728F2"/>
    <w:rsid w:val="0007596B"/>
    <w:rsid w:val="000763B7"/>
    <w:rsid w:val="00085413"/>
    <w:rsid w:val="00094245"/>
    <w:rsid w:val="00095D5C"/>
    <w:rsid w:val="00096F6F"/>
    <w:rsid w:val="000A3525"/>
    <w:rsid w:val="000C67A8"/>
    <w:rsid w:val="000D3FFE"/>
    <w:rsid w:val="000F3F93"/>
    <w:rsid w:val="000F519E"/>
    <w:rsid w:val="00123E2A"/>
    <w:rsid w:val="00134630"/>
    <w:rsid w:val="001403B0"/>
    <w:rsid w:val="00143AFE"/>
    <w:rsid w:val="00154496"/>
    <w:rsid w:val="001617AD"/>
    <w:rsid w:val="00166AAB"/>
    <w:rsid w:val="00180880"/>
    <w:rsid w:val="001A1DE9"/>
    <w:rsid w:val="001A7D56"/>
    <w:rsid w:val="001B058B"/>
    <w:rsid w:val="001F65D5"/>
    <w:rsid w:val="002020B1"/>
    <w:rsid w:val="00204BD2"/>
    <w:rsid w:val="0022005B"/>
    <w:rsid w:val="00236103"/>
    <w:rsid w:val="0025009D"/>
    <w:rsid w:val="002513EA"/>
    <w:rsid w:val="002679A1"/>
    <w:rsid w:val="00274162"/>
    <w:rsid w:val="0027666A"/>
    <w:rsid w:val="002B3CE8"/>
    <w:rsid w:val="002B6A8B"/>
    <w:rsid w:val="002C2795"/>
    <w:rsid w:val="002D0437"/>
    <w:rsid w:val="002D6CA4"/>
    <w:rsid w:val="002D7EE3"/>
    <w:rsid w:val="002E0260"/>
    <w:rsid w:val="002F0C90"/>
    <w:rsid w:val="002F653F"/>
    <w:rsid w:val="00305D96"/>
    <w:rsid w:val="00306DDB"/>
    <w:rsid w:val="0030795A"/>
    <w:rsid w:val="00307BC8"/>
    <w:rsid w:val="00314FD4"/>
    <w:rsid w:val="00326225"/>
    <w:rsid w:val="003351E1"/>
    <w:rsid w:val="00337D80"/>
    <w:rsid w:val="003403F1"/>
    <w:rsid w:val="00350D99"/>
    <w:rsid w:val="00356A31"/>
    <w:rsid w:val="00356E53"/>
    <w:rsid w:val="003643AB"/>
    <w:rsid w:val="003750DE"/>
    <w:rsid w:val="00381F0C"/>
    <w:rsid w:val="0038483E"/>
    <w:rsid w:val="00393744"/>
    <w:rsid w:val="0039530B"/>
    <w:rsid w:val="003A2182"/>
    <w:rsid w:val="003A4F1C"/>
    <w:rsid w:val="003A5727"/>
    <w:rsid w:val="003A6642"/>
    <w:rsid w:val="003B7C43"/>
    <w:rsid w:val="003C0738"/>
    <w:rsid w:val="003C08CB"/>
    <w:rsid w:val="003F2950"/>
    <w:rsid w:val="004055D9"/>
    <w:rsid w:val="004140FA"/>
    <w:rsid w:val="0042314A"/>
    <w:rsid w:val="00433EF4"/>
    <w:rsid w:val="00435C69"/>
    <w:rsid w:val="00453DEF"/>
    <w:rsid w:val="00460EA6"/>
    <w:rsid w:val="00462BF1"/>
    <w:rsid w:val="00465AFC"/>
    <w:rsid w:val="0046670F"/>
    <w:rsid w:val="00472E7D"/>
    <w:rsid w:val="004732C8"/>
    <w:rsid w:val="00481CA7"/>
    <w:rsid w:val="004923D3"/>
    <w:rsid w:val="004A0014"/>
    <w:rsid w:val="004B7F27"/>
    <w:rsid w:val="004C13D0"/>
    <w:rsid w:val="004D7D76"/>
    <w:rsid w:val="004F2915"/>
    <w:rsid w:val="004F6872"/>
    <w:rsid w:val="004F6C63"/>
    <w:rsid w:val="00504D32"/>
    <w:rsid w:val="005079B9"/>
    <w:rsid w:val="00510B23"/>
    <w:rsid w:val="00510FCE"/>
    <w:rsid w:val="005113C6"/>
    <w:rsid w:val="00513827"/>
    <w:rsid w:val="00516DBA"/>
    <w:rsid w:val="005260B3"/>
    <w:rsid w:val="00536B79"/>
    <w:rsid w:val="00536F89"/>
    <w:rsid w:val="00551CA4"/>
    <w:rsid w:val="005645C1"/>
    <w:rsid w:val="00566E10"/>
    <w:rsid w:val="005677D4"/>
    <w:rsid w:val="00574777"/>
    <w:rsid w:val="00577315"/>
    <w:rsid w:val="005816DA"/>
    <w:rsid w:val="00591836"/>
    <w:rsid w:val="005935CA"/>
    <w:rsid w:val="0059490A"/>
    <w:rsid w:val="005C1839"/>
    <w:rsid w:val="005C74AE"/>
    <w:rsid w:val="005F16BB"/>
    <w:rsid w:val="005F373E"/>
    <w:rsid w:val="005F61B8"/>
    <w:rsid w:val="005F6AC3"/>
    <w:rsid w:val="00601244"/>
    <w:rsid w:val="00607677"/>
    <w:rsid w:val="00623A73"/>
    <w:rsid w:val="006307E0"/>
    <w:rsid w:val="0063160B"/>
    <w:rsid w:val="00632409"/>
    <w:rsid w:val="006326C5"/>
    <w:rsid w:val="006509FA"/>
    <w:rsid w:val="00656B32"/>
    <w:rsid w:val="006714D4"/>
    <w:rsid w:val="00674F4F"/>
    <w:rsid w:val="0067649F"/>
    <w:rsid w:val="006858CB"/>
    <w:rsid w:val="006A68AA"/>
    <w:rsid w:val="006B06CC"/>
    <w:rsid w:val="006B56FF"/>
    <w:rsid w:val="006C608C"/>
    <w:rsid w:val="006C7DC5"/>
    <w:rsid w:val="006F0FFA"/>
    <w:rsid w:val="00706CD1"/>
    <w:rsid w:val="00715D59"/>
    <w:rsid w:val="00721D08"/>
    <w:rsid w:val="00726F3C"/>
    <w:rsid w:val="007345D4"/>
    <w:rsid w:val="00744B02"/>
    <w:rsid w:val="007509E9"/>
    <w:rsid w:val="00763219"/>
    <w:rsid w:val="007821FE"/>
    <w:rsid w:val="00796AD2"/>
    <w:rsid w:val="007A58AA"/>
    <w:rsid w:val="007A7C23"/>
    <w:rsid w:val="007B4E93"/>
    <w:rsid w:val="007C3F8C"/>
    <w:rsid w:val="007C7EDC"/>
    <w:rsid w:val="007D5D55"/>
    <w:rsid w:val="007E0E2E"/>
    <w:rsid w:val="007F6E75"/>
    <w:rsid w:val="00800E97"/>
    <w:rsid w:val="00814D2D"/>
    <w:rsid w:val="00823E1C"/>
    <w:rsid w:val="008478F2"/>
    <w:rsid w:val="00860285"/>
    <w:rsid w:val="00864632"/>
    <w:rsid w:val="00864ADF"/>
    <w:rsid w:val="00866F20"/>
    <w:rsid w:val="008764A1"/>
    <w:rsid w:val="008844F9"/>
    <w:rsid w:val="008A0291"/>
    <w:rsid w:val="008A35F3"/>
    <w:rsid w:val="008A3EF2"/>
    <w:rsid w:val="008B31D0"/>
    <w:rsid w:val="008C2804"/>
    <w:rsid w:val="008C4718"/>
    <w:rsid w:val="008D696F"/>
    <w:rsid w:val="008D7A1E"/>
    <w:rsid w:val="00914815"/>
    <w:rsid w:val="00921987"/>
    <w:rsid w:val="00933013"/>
    <w:rsid w:val="009331A8"/>
    <w:rsid w:val="00961C76"/>
    <w:rsid w:val="00966E02"/>
    <w:rsid w:val="009675AF"/>
    <w:rsid w:val="00980515"/>
    <w:rsid w:val="009813E4"/>
    <w:rsid w:val="009A01A6"/>
    <w:rsid w:val="009B748A"/>
    <w:rsid w:val="009E3190"/>
    <w:rsid w:val="009F27F7"/>
    <w:rsid w:val="00A00288"/>
    <w:rsid w:val="00A163D6"/>
    <w:rsid w:val="00A2017A"/>
    <w:rsid w:val="00A20A11"/>
    <w:rsid w:val="00A335E4"/>
    <w:rsid w:val="00A37A7B"/>
    <w:rsid w:val="00A53289"/>
    <w:rsid w:val="00A6761F"/>
    <w:rsid w:val="00A7080A"/>
    <w:rsid w:val="00A73B29"/>
    <w:rsid w:val="00A74B84"/>
    <w:rsid w:val="00A74D79"/>
    <w:rsid w:val="00A84C28"/>
    <w:rsid w:val="00A8674D"/>
    <w:rsid w:val="00A94AA1"/>
    <w:rsid w:val="00A95A49"/>
    <w:rsid w:val="00A95A78"/>
    <w:rsid w:val="00AD0FBA"/>
    <w:rsid w:val="00AD4751"/>
    <w:rsid w:val="00AD626A"/>
    <w:rsid w:val="00AE4459"/>
    <w:rsid w:val="00B03413"/>
    <w:rsid w:val="00B04AE7"/>
    <w:rsid w:val="00B33B33"/>
    <w:rsid w:val="00B35D1C"/>
    <w:rsid w:val="00B36102"/>
    <w:rsid w:val="00B37455"/>
    <w:rsid w:val="00B50673"/>
    <w:rsid w:val="00B82337"/>
    <w:rsid w:val="00BB146B"/>
    <w:rsid w:val="00BC4F42"/>
    <w:rsid w:val="00BD2B23"/>
    <w:rsid w:val="00BD5BB1"/>
    <w:rsid w:val="00BF52F4"/>
    <w:rsid w:val="00C04BA0"/>
    <w:rsid w:val="00C1053C"/>
    <w:rsid w:val="00C5381E"/>
    <w:rsid w:val="00C71DB2"/>
    <w:rsid w:val="00C73281"/>
    <w:rsid w:val="00C8004B"/>
    <w:rsid w:val="00C927E9"/>
    <w:rsid w:val="00CD62F6"/>
    <w:rsid w:val="00CE6A86"/>
    <w:rsid w:val="00D039DE"/>
    <w:rsid w:val="00D25B30"/>
    <w:rsid w:val="00D34F23"/>
    <w:rsid w:val="00D43CA9"/>
    <w:rsid w:val="00D53287"/>
    <w:rsid w:val="00D54DBF"/>
    <w:rsid w:val="00D666A4"/>
    <w:rsid w:val="00D71D4F"/>
    <w:rsid w:val="00D84D6C"/>
    <w:rsid w:val="00D850F6"/>
    <w:rsid w:val="00D93042"/>
    <w:rsid w:val="00D97191"/>
    <w:rsid w:val="00D975C9"/>
    <w:rsid w:val="00DA1D45"/>
    <w:rsid w:val="00DA35BC"/>
    <w:rsid w:val="00DA6CEA"/>
    <w:rsid w:val="00DC138C"/>
    <w:rsid w:val="00DE2DE5"/>
    <w:rsid w:val="00E07170"/>
    <w:rsid w:val="00E1031F"/>
    <w:rsid w:val="00E13CC8"/>
    <w:rsid w:val="00E22356"/>
    <w:rsid w:val="00E32C2E"/>
    <w:rsid w:val="00E43F19"/>
    <w:rsid w:val="00E450F3"/>
    <w:rsid w:val="00E71D8E"/>
    <w:rsid w:val="00E83295"/>
    <w:rsid w:val="00EA3007"/>
    <w:rsid w:val="00EB6882"/>
    <w:rsid w:val="00EC0BFD"/>
    <w:rsid w:val="00EE53F2"/>
    <w:rsid w:val="00EE573F"/>
    <w:rsid w:val="00EF2E1D"/>
    <w:rsid w:val="00EF6FCB"/>
    <w:rsid w:val="00F020B1"/>
    <w:rsid w:val="00F049E3"/>
    <w:rsid w:val="00F31E22"/>
    <w:rsid w:val="00FA3C42"/>
    <w:rsid w:val="00FC4959"/>
    <w:rsid w:val="00FC6571"/>
    <w:rsid w:val="00FE7EE0"/>
    <w:rsid w:val="00FF66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DE"/>
  </w:style>
  <w:style w:type="paragraph" w:styleId="Ttulo1">
    <w:name w:val="heading 1"/>
    <w:basedOn w:val="Normal"/>
    <w:next w:val="Normal"/>
    <w:link w:val="Ttulo1Car"/>
    <w:qFormat/>
    <w:rsid w:val="00A95A49"/>
    <w:pPr>
      <w:keepNext/>
      <w:spacing w:before="240" w:after="60" w:line="240" w:lineRule="auto"/>
      <w:outlineLvl w:val="0"/>
    </w:pPr>
    <w:rPr>
      <w:rFonts w:ascii="Arial" w:eastAsia="Times New Roman" w:hAnsi="Arial" w:cs="Arial"/>
      <w:b/>
      <w:bCs/>
      <w:kern w:val="32"/>
      <w:sz w:val="32"/>
      <w:szCs w:val="32"/>
      <w:lang w:eastAsia="es-MX"/>
    </w:rPr>
  </w:style>
  <w:style w:type="paragraph" w:styleId="Ttulo2">
    <w:name w:val="heading 2"/>
    <w:basedOn w:val="Normal"/>
    <w:next w:val="Normal"/>
    <w:link w:val="Ttulo2Car"/>
    <w:qFormat/>
    <w:rsid w:val="00A95A49"/>
    <w:pPr>
      <w:keepNext/>
      <w:spacing w:before="240" w:after="60" w:line="240" w:lineRule="auto"/>
      <w:outlineLvl w:val="1"/>
    </w:pPr>
    <w:rPr>
      <w:rFonts w:ascii="Arial" w:eastAsia="Times New Roman" w:hAnsi="Arial" w:cs="Arial"/>
      <w:b/>
      <w:bCs/>
      <w:i/>
      <w:i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66A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666A4"/>
  </w:style>
  <w:style w:type="paragraph" w:styleId="Piedepgina">
    <w:name w:val="footer"/>
    <w:basedOn w:val="Normal"/>
    <w:link w:val="PiedepginaCar"/>
    <w:uiPriority w:val="99"/>
    <w:semiHidden/>
    <w:unhideWhenUsed/>
    <w:rsid w:val="00D666A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666A4"/>
  </w:style>
  <w:style w:type="paragraph" w:styleId="Textodeglobo">
    <w:name w:val="Balloon Text"/>
    <w:basedOn w:val="Normal"/>
    <w:link w:val="TextodegloboCar"/>
    <w:uiPriority w:val="99"/>
    <w:semiHidden/>
    <w:unhideWhenUsed/>
    <w:rsid w:val="00D666A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6A4"/>
    <w:rPr>
      <w:rFonts w:ascii="Tahoma" w:hAnsi="Tahoma" w:cs="Tahoma"/>
      <w:sz w:val="16"/>
      <w:szCs w:val="16"/>
    </w:rPr>
  </w:style>
  <w:style w:type="paragraph" w:styleId="Sinespaciado">
    <w:name w:val="No Spacing"/>
    <w:uiPriority w:val="1"/>
    <w:qFormat/>
    <w:rsid w:val="00435C69"/>
    <w:pPr>
      <w:spacing w:line="240" w:lineRule="auto"/>
    </w:pPr>
  </w:style>
  <w:style w:type="character" w:customStyle="1" w:styleId="Ttulo1Car">
    <w:name w:val="Título 1 Car"/>
    <w:basedOn w:val="Fuentedeprrafopredeter"/>
    <w:link w:val="Ttulo1"/>
    <w:rsid w:val="00A95A49"/>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A95A49"/>
    <w:rPr>
      <w:rFonts w:ascii="Arial" w:eastAsia="Times New Roman" w:hAnsi="Arial" w:cs="Arial"/>
      <w:b/>
      <w:bCs/>
      <w:i/>
      <w:iCs/>
      <w:sz w:val="28"/>
      <w:szCs w:val="28"/>
      <w:lang w:eastAsia="es-MX"/>
    </w:rPr>
  </w:style>
  <w:style w:type="paragraph" w:styleId="Textoindependiente">
    <w:name w:val="Body Text"/>
    <w:basedOn w:val="Normal"/>
    <w:link w:val="TextoindependienteCar"/>
    <w:rsid w:val="00A95A49"/>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A95A49"/>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22E45"/>
    <w:pPr>
      <w:ind w:left="720"/>
      <w:contextualSpacing/>
    </w:pPr>
  </w:style>
  <w:style w:type="table" w:styleId="Tablaconcuadrcula">
    <w:name w:val="Table Grid"/>
    <w:basedOn w:val="Tablanormal"/>
    <w:uiPriority w:val="39"/>
    <w:rsid w:val="00D84D6C"/>
    <w:pPr>
      <w:spacing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cp:lastPrinted>2015-02-18T19:32:00Z</cp:lastPrinted>
  <dcterms:created xsi:type="dcterms:W3CDTF">2015-02-19T16:28:00Z</dcterms:created>
  <dcterms:modified xsi:type="dcterms:W3CDTF">2015-02-19T16:28:00Z</dcterms:modified>
</cp:coreProperties>
</file>